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F839BF">
      <w:r>
        <w:t>64016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TATIANA CLOUTHIER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default" r:id="rId7"/>
      <w:footerReference w:type="default" r:id="rId8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6B" w:rsidRDefault="0050156B" w:rsidP="00B77218">
      <w:pPr>
        <w:spacing w:after="0" w:line="240" w:lineRule="auto"/>
      </w:pPr>
      <w:r>
        <w:separator/>
      </w:r>
    </w:p>
  </w:endnote>
  <w:endnote w:type="continuationSeparator" w:id="0">
    <w:p w:rsidR="0050156B" w:rsidRDefault="0050156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F839BF" w:rsidRPr="00F839BF">
          <w:rPr>
            <w:rFonts w:ascii="Arial Narrow" w:hAnsi="Arial Narrow"/>
            <w:noProof/>
            <w:lang w:val="es-ES"/>
          </w:rPr>
          <w:t>2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6B" w:rsidRDefault="0050156B" w:rsidP="00B77218">
      <w:pPr>
        <w:spacing w:after="0" w:line="240" w:lineRule="auto"/>
      </w:pPr>
      <w:r>
        <w:separator/>
      </w:r>
    </w:p>
  </w:footnote>
  <w:footnote w:type="continuationSeparator" w:id="0">
    <w:p w:rsidR="0050156B" w:rsidRDefault="0050156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F839BF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F839BF">
      <w:rPr>
        <w:rFonts w:ascii="Arial Narrow" w:hAnsi="Arial Narrow" w:cs="Times New Roman"/>
        <w:sz w:val="20"/>
        <w:szCs w:val="20"/>
      </w:rPr>
      <w:t>DICTAMEN A LA PROPOSICIÓN CON PUNTO DE ACUERDO, POR EL QUE SE EXHORTA A LA SEMARNAT, LA SENER, LA CRE Y LA CFE A REALIZAR ACCIONES PARA PROTEGER A LAS POBLACIONES DE QUIRÓPTEROS AFECTADAS POR LA INSTALACIÓN Y EL FUNCIONAMIENTO DE AEROGENERADORES EN TERRITORIO NACIONAL.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0156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A60E5"/>
    <w:rsid w:val="008C481B"/>
    <w:rsid w:val="008F4692"/>
    <w:rsid w:val="009E0C91"/>
    <w:rsid w:val="00A3350C"/>
    <w:rsid w:val="00A705B1"/>
    <w:rsid w:val="00A72C01"/>
    <w:rsid w:val="00A75321"/>
    <w:rsid w:val="00A96CB0"/>
    <w:rsid w:val="00AC27A1"/>
    <w:rsid w:val="00AF61FC"/>
    <w:rsid w:val="00B01270"/>
    <w:rsid w:val="00B237D3"/>
    <w:rsid w:val="00B4743A"/>
    <w:rsid w:val="00B76960"/>
    <w:rsid w:val="00B77218"/>
    <w:rsid w:val="00B877F6"/>
    <w:rsid w:val="00BA2EA4"/>
    <w:rsid w:val="00BC4DF5"/>
    <w:rsid w:val="00C46DB3"/>
    <w:rsid w:val="00CB5658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39BF"/>
    <w:rsid w:val="00F8491E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F8A4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2019-02-07T18:42:00Z</dcterms:created>
  <dcterms:modified xsi:type="dcterms:W3CDTF">2019-02-07T18:42:00Z</dcterms:modified>
</cp:coreProperties>
</file>