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C" w:rsidRPr="002A64C5" w:rsidRDefault="0013334C" w:rsidP="0013334C">
      <w:pPr>
        <w:pStyle w:val="NormalWeb"/>
        <w:jc w:val="right"/>
        <w:rPr>
          <w:rFonts w:ascii="Arial" w:hAnsi="Arial" w:cs="Arial"/>
          <w:iCs/>
          <w:sz w:val="22"/>
          <w:szCs w:val="23"/>
        </w:rPr>
      </w:pPr>
      <w:r w:rsidRPr="002A64C5">
        <w:rPr>
          <w:rFonts w:ascii="Arial" w:hAnsi="Arial" w:cs="Arial"/>
          <w:iCs/>
          <w:sz w:val="22"/>
          <w:szCs w:val="23"/>
        </w:rPr>
        <w:t xml:space="preserve">Palacio Legislativo de San Lázaro, a 25 de abril de 2019. </w:t>
      </w:r>
    </w:p>
    <w:p w:rsidR="0013334C" w:rsidRPr="002A64C5" w:rsidRDefault="0013334C" w:rsidP="002A64C5">
      <w:pPr>
        <w:pStyle w:val="NormalWeb"/>
        <w:contextualSpacing/>
        <w:rPr>
          <w:rFonts w:ascii="Arial" w:hAnsi="Arial" w:cs="Arial"/>
          <w:b/>
          <w:iCs/>
          <w:sz w:val="22"/>
          <w:szCs w:val="23"/>
        </w:rPr>
      </w:pPr>
      <w:r w:rsidRPr="002A64C5">
        <w:rPr>
          <w:rFonts w:ascii="Arial" w:hAnsi="Arial" w:cs="Arial"/>
          <w:b/>
          <w:iCs/>
          <w:sz w:val="22"/>
          <w:szCs w:val="23"/>
        </w:rPr>
        <w:t>TERCERA REUNIÓN ORDINARIA</w:t>
      </w:r>
      <w:r w:rsidR="002A64C5">
        <w:rPr>
          <w:rFonts w:ascii="Arial" w:hAnsi="Arial" w:cs="Arial"/>
          <w:b/>
          <w:iCs/>
          <w:sz w:val="22"/>
          <w:szCs w:val="23"/>
        </w:rPr>
        <w:t xml:space="preserve">   </w:t>
      </w:r>
      <w:bookmarkStart w:id="0" w:name="_GoBack"/>
      <w:bookmarkEnd w:id="0"/>
      <w:r w:rsidR="002A64C5">
        <w:rPr>
          <w:rFonts w:ascii="Arial" w:hAnsi="Arial" w:cs="Arial"/>
          <w:b/>
          <w:iCs/>
          <w:sz w:val="22"/>
          <w:szCs w:val="23"/>
        </w:rPr>
        <w:t xml:space="preserve">                   </w:t>
      </w:r>
      <w:r w:rsidRPr="002A64C5">
        <w:rPr>
          <w:rFonts w:ascii="Arial" w:hAnsi="Arial" w:cs="Arial"/>
          <w:b/>
          <w:i/>
          <w:iCs/>
          <w:sz w:val="22"/>
          <w:szCs w:val="23"/>
        </w:rPr>
        <w:t>“Zona C, edificio G, 16:30 horas”</w:t>
      </w:r>
    </w:p>
    <w:p w:rsidR="0013334C" w:rsidRPr="002A64C5" w:rsidRDefault="0013334C" w:rsidP="002A64C5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3"/>
          <w:lang w:eastAsia="es-ES_tradnl"/>
        </w:rPr>
      </w:pPr>
      <w:r w:rsidRPr="002A64C5">
        <w:rPr>
          <w:rFonts w:ascii="Arial" w:eastAsia="Times New Roman" w:hAnsi="Arial" w:cs="Arial"/>
          <w:b/>
          <w:bCs/>
          <w:sz w:val="22"/>
          <w:szCs w:val="23"/>
          <w:lang w:eastAsia="es-ES_tradnl"/>
        </w:rPr>
        <w:t>ORDEN DEL DÍA</w:t>
      </w:r>
    </w:p>
    <w:p w:rsidR="002A64C5" w:rsidRPr="000267F6" w:rsidRDefault="0013334C" w:rsidP="002A64C5">
      <w:pPr>
        <w:pStyle w:val="Prrafodelista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2"/>
          <w:szCs w:val="23"/>
          <w:lang w:eastAsia="es-ES_tradnl"/>
        </w:rPr>
      </w:pPr>
      <w:r w:rsidRPr="002A64C5">
        <w:rPr>
          <w:rFonts w:ascii="Arial" w:hAnsi="Arial" w:cs="Arial"/>
          <w:sz w:val="22"/>
          <w:szCs w:val="23"/>
        </w:rPr>
        <w:t>Lista de asistencia</w:t>
      </w:r>
      <w:r w:rsidR="000267F6">
        <w:rPr>
          <w:rFonts w:ascii="Arial" w:hAnsi="Arial" w:cs="Arial"/>
          <w:sz w:val="22"/>
          <w:szCs w:val="23"/>
        </w:rPr>
        <w:t xml:space="preserve"> y</w:t>
      </w:r>
      <w:r w:rsidRPr="002A64C5">
        <w:rPr>
          <w:rFonts w:ascii="Arial" w:hAnsi="Arial" w:cs="Arial"/>
          <w:sz w:val="22"/>
          <w:szCs w:val="23"/>
        </w:rPr>
        <w:t xml:space="preserve"> declaración de Quórum.</w:t>
      </w:r>
      <w:r w:rsidR="000267F6">
        <w:rPr>
          <w:rFonts w:ascii="Arial" w:hAnsi="Arial" w:cs="Arial"/>
          <w:sz w:val="22"/>
          <w:szCs w:val="23"/>
        </w:rPr>
        <w:br/>
      </w:r>
    </w:p>
    <w:p w:rsidR="000267F6" w:rsidRPr="002A64C5" w:rsidRDefault="000267F6" w:rsidP="000267F6">
      <w:pPr>
        <w:pStyle w:val="Prrafodelista"/>
        <w:numPr>
          <w:ilvl w:val="0"/>
          <w:numId w:val="2"/>
        </w:numPr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2"/>
          <w:szCs w:val="23"/>
          <w:lang w:eastAsia="es-ES_tradnl"/>
        </w:rPr>
      </w:pPr>
      <w:r w:rsidRPr="002A64C5">
        <w:rPr>
          <w:rFonts w:ascii="Arial" w:hAnsi="Arial" w:cs="Arial"/>
          <w:sz w:val="22"/>
          <w:szCs w:val="23"/>
        </w:rPr>
        <w:t>Lectura, aprobación y en su caso aprobación</w:t>
      </w:r>
      <w:r>
        <w:rPr>
          <w:rFonts w:ascii="Arial" w:hAnsi="Arial" w:cs="Arial"/>
          <w:sz w:val="22"/>
          <w:szCs w:val="23"/>
        </w:rPr>
        <w:t xml:space="preserve"> del orden del día.</w:t>
      </w:r>
    </w:p>
    <w:p w:rsidR="002A64C5" w:rsidRPr="002A64C5" w:rsidRDefault="002A64C5" w:rsidP="002A64C5">
      <w:pPr>
        <w:pStyle w:val="Prrafodelista"/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2"/>
          <w:szCs w:val="23"/>
          <w:lang w:eastAsia="es-ES_tradnl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3"/>
        </w:rPr>
      </w:pPr>
      <w:r w:rsidRPr="002A64C5">
        <w:rPr>
          <w:rFonts w:ascii="Arial" w:hAnsi="Arial" w:cs="Arial"/>
          <w:sz w:val="22"/>
          <w:szCs w:val="23"/>
        </w:rPr>
        <w:t xml:space="preserve">Lectura, aprobación y en su caso aprobación del acta de la segunda reunión ordinaria celebrada el día 28 de febrero de 2019.  </w:t>
      </w:r>
    </w:p>
    <w:p w:rsidR="002A64C5" w:rsidRPr="002A64C5" w:rsidRDefault="002A64C5" w:rsidP="002A64C5">
      <w:pPr>
        <w:pStyle w:val="Prrafodelista"/>
        <w:ind w:left="284" w:hanging="284"/>
        <w:jc w:val="both"/>
        <w:rPr>
          <w:rFonts w:ascii="Arial" w:hAnsi="Arial" w:cs="Arial"/>
          <w:sz w:val="22"/>
          <w:szCs w:val="23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iCs/>
          <w:sz w:val="22"/>
          <w:szCs w:val="23"/>
          <w:lang w:eastAsia="es-ES_tradnl"/>
        </w:rPr>
      </w:pPr>
      <w:r w:rsidRPr="002A64C5">
        <w:rPr>
          <w:rFonts w:ascii="Arial" w:hAnsi="Arial" w:cs="Arial"/>
          <w:sz w:val="22"/>
          <w:szCs w:val="23"/>
        </w:rPr>
        <w:t xml:space="preserve">Lectura, Discusión y en su caso aprobación </w:t>
      </w:r>
      <w:r w:rsidRPr="002A64C5">
        <w:rPr>
          <w:rFonts w:ascii="Arial" w:eastAsia="Times New Roman" w:hAnsi="Arial" w:cs="Arial"/>
          <w:iCs/>
          <w:sz w:val="22"/>
          <w:szCs w:val="23"/>
          <w:lang w:eastAsia="es-ES_tradnl"/>
        </w:rPr>
        <w:t>del Proyecto de Opinión que emite la Comisión de Seguridad Pública respecto del informe sobre la situación económica, las finanzas públicas y la deuda pública correspondiente al 4to trimestre del 2018 emitido por la Secretari</w:t>
      </w:r>
      <w:r w:rsidR="002A64C5" w:rsidRPr="002A64C5">
        <w:rPr>
          <w:rFonts w:ascii="Arial" w:eastAsia="Times New Roman" w:hAnsi="Arial" w:cs="Arial"/>
          <w:iCs/>
          <w:sz w:val="22"/>
          <w:szCs w:val="23"/>
          <w:lang w:eastAsia="es-ES_tradnl"/>
        </w:rPr>
        <w:t>a de Hacienda y Crédito Público.</w:t>
      </w:r>
    </w:p>
    <w:p w:rsidR="002A64C5" w:rsidRPr="002A64C5" w:rsidRDefault="002A64C5" w:rsidP="002A64C5">
      <w:pPr>
        <w:pStyle w:val="Prrafodelista"/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iCs/>
          <w:sz w:val="22"/>
          <w:szCs w:val="23"/>
          <w:lang w:eastAsia="es-ES_tradnl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iCs/>
          <w:sz w:val="22"/>
          <w:szCs w:val="23"/>
          <w:lang w:eastAsia="es-ES_tradnl"/>
        </w:rPr>
      </w:pPr>
      <w:r w:rsidRPr="002A64C5">
        <w:rPr>
          <w:rFonts w:ascii="Arial" w:hAnsi="Arial" w:cs="Arial"/>
          <w:sz w:val="22"/>
          <w:szCs w:val="23"/>
        </w:rPr>
        <w:t xml:space="preserve">Lectura, Discusión y en su caso aprobación </w:t>
      </w:r>
      <w:r w:rsidRPr="002A64C5">
        <w:rPr>
          <w:rFonts w:ascii="Arial" w:eastAsia="Times New Roman" w:hAnsi="Arial" w:cs="Arial"/>
          <w:iCs/>
          <w:sz w:val="22"/>
          <w:szCs w:val="23"/>
          <w:lang w:eastAsia="es-ES_tradnl"/>
        </w:rPr>
        <w:t xml:space="preserve">del Proyecto del Informe Semestral de la Comisión de Seguridad Pública. </w:t>
      </w:r>
    </w:p>
    <w:p w:rsidR="002A64C5" w:rsidRPr="002A64C5" w:rsidRDefault="002A64C5" w:rsidP="002A64C5">
      <w:pPr>
        <w:pStyle w:val="Prrafodelista"/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iCs/>
          <w:sz w:val="22"/>
          <w:szCs w:val="23"/>
          <w:lang w:eastAsia="es-ES_tradnl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3"/>
        </w:rPr>
      </w:pPr>
      <w:r w:rsidRPr="002A64C5">
        <w:rPr>
          <w:rFonts w:ascii="Arial" w:hAnsi="Arial" w:cs="Arial"/>
          <w:sz w:val="22"/>
          <w:szCs w:val="23"/>
        </w:rPr>
        <w:t>Lectura, Discusión y en su caso aprobación del dictamen de la iniciativa con proyecto de decreto que reforma los artículos 6, 12 y 18 de La Ley de Seguridad Nacional presentada por el Diputado Fernando Donato De Las Fuentes Hernández del Grupo Parlamentario del PRI.</w:t>
      </w:r>
    </w:p>
    <w:p w:rsidR="0013334C" w:rsidRPr="002A64C5" w:rsidRDefault="0013334C" w:rsidP="002A64C5">
      <w:pPr>
        <w:ind w:left="284" w:hanging="284"/>
        <w:jc w:val="both"/>
        <w:rPr>
          <w:rFonts w:ascii="Arial" w:hAnsi="Arial" w:cs="Arial"/>
          <w:sz w:val="22"/>
          <w:szCs w:val="23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3"/>
        </w:rPr>
      </w:pPr>
      <w:r w:rsidRPr="002A64C5">
        <w:rPr>
          <w:rFonts w:ascii="Arial" w:hAnsi="Arial" w:cs="Arial"/>
          <w:sz w:val="22"/>
          <w:szCs w:val="23"/>
        </w:rPr>
        <w:t>Lectura, Discusión y en su caso aprobación del dictamen que desecha la iniciativa con proyecto de decreto que reforma los artículos 74 y 139 de la Ley General del Sistema Nacional de Seguridad Pública presentada por el Diputado Rubén Ignacio Moreira Valdez del Grupo Parlamentario del PRI.</w:t>
      </w:r>
    </w:p>
    <w:p w:rsidR="0013334C" w:rsidRPr="002A64C5" w:rsidRDefault="0013334C" w:rsidP="002A64C5">
      <w:pPr>
        <w:ind w:left="284" w:hanging="284"/>
        <w:jc w:val="both"/>
        <w:rPr>
          <w:rFonts w:ascii="Arial" w:hAnsi="Arial" w:cs="Arial"/>
          <w:sz w:val="22"/>
          <w:szCs w:val="23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3"/>
        </w:rPr>
      </w:pPr>
      <w:r w:rsidRPr="002A64C5">
        <w:rPr>
          <w:rFonts w:ascii="Arial" w:hAnsi="Arial" w:cs="Arial"/>
          <w:sz w:val="22"/>
          <w:szCs w:val="23"/>
        </w:rPr>
        <w:t xml:space="preserve">Lectura, Discusión y en su caso aprobación del dictamen que desecha la iniciativa con proyecto de decreto que reforma y adiciona diversas disposiciones de la Ley de Seguridad Nacional, de La Ley General del Sistema Nacional de Seguridad Pública y de la Ley de Seguridad Privada presentada por la Diputada Verónica Beatriz Juárez Piña del Grupo Parlamentario del PRD. </w:t>
      </w:r>
    </w:p>
    <w:p w:rsidR="0013334C" w:rsidRPr="002A64C5" w:rsidRDefault="0013334C" w:rsidP="002A64C5">
      <w:pPr>
        <w:pStyle w:val="Prrafodelista"/>
        <w:tabs>
          <w:tab w:val="num" w:pos="426"/>
        </w:tabs>
        <w:ind w:left="284" w:hanging="284"/>
        <w:jc w:val="both"/>
        <w:rPr>
          <w:rFonts w:ascii="Arial" w:hAnsi="Arial" w:cs="Arial"/>
          <w:sz w:val="22"/>
          <w:szCs w:val="23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3"/>
        </w:rPr>
      </w:pPr>
      <w:r w:rsidRPr="002A64C5">
        <w:rPr>
          <w:rFonts w:ascii="Arial" w:hAnsi="Arial" w:cs="Arial"/>
          <w:sz w:val="22"/>
          <w:szCs w:val="23"/>
        </w:rPr>
        <w:t>Lectura, Discusión y en su caso aprobación del dictamen que desecha la proposición con punto de acuerdo por el que se exhorta al Gobierno Federal a garantizar, los Derechos Humanos de los extranjeros que transitan por el territorio nacional presentada por la Diputada Hortensia María Luisa Noroña Quesada del Grupo parlamentario del PRI.</w:t>
      </w:r>
    </w:p>
    <w:p w:rsidR="002A64C5" w:rsidRPr="002A64C5" w:rsidRDefault="002A64C5" w:rsidP="002A64C5">
      <w:pPr>
        <w:ind w:left="284" w:hanging="284"/>
        <w:jc w:val="both"/>
        <w:rPr>
          <w:rFonts w:ascii="Arial" w:hAnsi="Arial" w:cs="Arial"/>
          <w:sz w:val="22"/>
          <w:szCs w:val="23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3"/>
        </w:rPr>
      </w:pPr>
      <w:r w:rsidRPr="002A64C5">
        <w:rPr>
          <w:rFonts w:ascii="Arial" w:hAnsi="Arial" w:cs="Arial"/>
          <w:sz w:val="22"/>
          <w:szCs w:val="23"/>
        </w:rPr>
        <w:t xml:space="preserve">Lectura, Discusión y en su caso aprobación del Dictamen que desecha la proposición con punto de acuerdo por el que se exhorta al gobierno de Oaxaca con el objeto de dar pronta e inmediata solución a los conflictos violentos entre los pobladores de los municipios de Santa Catarina </w:t>
      </w:r>
      <w:proofErr w:type="spellStart"/>
      <w:r w:rsidRPr="002A64C5">
        <w:rPr>
          <w:rFonts w:ascii="Arial" w:hAnsi="Arial" w:cs="Arial"/>
          <w:sz w:val="22"/>
          <w:szCs w:val="23"/>
        </w:rPr>
        <w:t>Juquila</w:t>
      </w:r>
      <w:proofErr w:type="spellEnd"/>
      <w:r w:rsidRPr="002A64C5">
        <w:rPr>
          <w:rFonts w:ascii="Arial" w:hAnsi="Arial" w:cs="Arial"/>
          <w:sz w:val="22"/>
          <w:szCs w:val="23"/>
        </w:rPr>
        <w:t xml:space="preserve"> y Santiago </w:t>
      </w:r>
      <w:proofErr w:type="spellStart"/>
      <w:r w:rsidRPr="002A64C5">
        <w:rPr>
          <w:rFonts w:ascii="Arial" w:hAnsi="Arial" w:cs="Arial"/>
          <w:sz w:val="22"/>
          <w:szCs w:val="23"/>
        </w:rPr>
        <w:t>Yaltepec</w:t>
      </w:r>
      <w:proofErr w:type="spellEnd"/>
      <w:r w:rsidRPr="002A64C5">
        <w:rPr>
          <w:rFonts w:ascii="Arial" w:hAnsi="Arial" w:cs="Arial"/>
          <w:sz w:val="22"/>
          <w:szCs w:val="23"/>
        </w:rPr>
        <w:t xml:space="preserve"> presentado por la Diputada María del Carmen Bautista Peláez del grupo Parlamentario de MORENA.</w:t>
      </w:r>
    </w:p>
    <w:p w:rsidR="002A64C5" w:rsidRPr="002A64C5" w:rsidRDefault="002A64C5" w:rsidP="002A64C5">
      <w:pPr>
        <w:pStyle w:val="Prrafodelista"/>
        <w:ind w:left="284"/>
        <w:jc w:val="both"/>
        <w:rPr>
          <w:rFonts w:ascii="Arial" w:hAnsi="Arial" w:cs="Arial"/>
          <w:sz w:val="22"/>
          <w:szCs w:val="23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Arial" w:eastAsia="Times New Roman" w:hAnsi="Arial" w:cs="Arial"/>
          <w:iCs/>
          <w:sz w:val="22"/>
          <w:szCs w:val="23"/>
          <w:lang w:eastAsia="es-ES_tradnl"/>
        </w:rPr>
      </w:pPr>
      <w:r w:rsidRPr="002A64C5">
        <w:rPr>
          <w:rFonts w:ascii="Arial" w:eastAsia="Times New Roman" w:hAnsi="Arial" w:cs="Arial"/>
          <w:iCs/>
          <w:sz w:val="22"/>
          <w:szCs w:val="23"/>
          <w:lang w:eastAsia="es-ES_tradnl"/>
        </w:rPr>
        <w:t>Asuntos Generales.</w:t>
      </w:r>
    </w:p>
    <w:p w:rsidR="002A64C5" w:rsidRPr="002A64C5" w:rsidRDefault="002A64C5" w:rsidP="000267F6">
      <w:pPr>
        <w:pStyle w:val="Prrafodelista"/>
        <w:spacing w:before="100" w:beforeAutospacing="1" w:after="100" w:afterAutospacing="1"/>
        <w:ind w:left="284"/>
        <w:jc w:val="both"/>
        <w:rPr>
          <w:rFonts w:ascii="Arial" w:eastAsia="Times New Roman" w:hAnsi="Arial" w:cs="Arial"/>
          <w:iCs/>
          <w:sz w:val="22"/>
          <w:szCs w:val="23"/>
          <w:lang w:eastAsia="es-ES_tradnl"/>
        </w:rPr>
      </w:pPr>
    </w:p>
    <w:p w:rsidR="0013334C" w:rsidRPr="002A64C5" w:rsidRDefault="0013334C" w:rsidP="002A64C5">
      <w:pPr>
        <w:pStyle w:val="Prrafodelista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bCs/>
          <w:sz w:val="22"/>
          <w:szCs w:val="23"/>
        </w:rPr>
      </w:pPr>
      <w:r w:rsidRPr="002A64C5">
        <w:rPr>
          <w:rFonts w:ascii="Arial" w:eastAsia="Times New Roman" w:hAnsi="Arial" w:cs="Arial"/>
          <w:iCs/>
          <w:sz w:val="22"/>
          <w:szCs w:val="23"/>
          <w:lang w:eastAsia="es-ES_tradnl"/>
        </w:rPr>
        <w:t>Clausura.</w:t>
      </w:r>
    </w:p>
    <w:p w:rsidR="0013334C" w:rsidRPr="002A64C5" w:rsidRDefault="0013334C" w:rsidP="002A64C5">
      <w:pPr>
        <w:pStyle w:val="Sinespaciado"/>
        <w:jc w:val="center"/>
        <w:rPr>
          <w:rFonts w:ascii="Arial" w:hAnsi="Arial" w:cs="Arial"/>
          <w:b/>
        </w:rPr>
      </w:pPr>
      <w:r w:rsidRPr="002A64C5">
        <w:rPr>
          <w:rFonts w:ascii="Arial" w:hAnsi="Arial" w:cs="Arial"/>
          <w:b/>
        </w:rPr>
        <w:t>ATENTAMENTE</w:t>
      </w:r>
    </w:p>
    <w:p w:rsidR="0013334C" w:rsidRPr="002A64C5" w:rsidRDefault="0013334C" w:rsidP="002A64C5">
      <w:pPr>
        <w:pStyle w:val="Sinespaciado"/>
        <w:jc w:val="center"/>
        <w:rPr>
          <w:rFonts w:ascii="Arial" w:hAnsi="Arial" w:cs="Arial"/>
          <w:b/>
        </w:rPr>
      </w:pPr>
      <w:r w:rsidRPr="002A64C5">
        <w:rPr>
          <w:rFonts w:ascii="Arial" w:hAnsi="Arial" w:cs="Arial"/>
          <w:b/>
        </w:rPr>
        <w:t>DIP. JUANITA GUERRA MENA</w:t>
      </w:r>
    </w:p>
    <w:p w:rsidR="003D108C" w:rsidRPr="002A64C5" w:rsidRDefault="002A64C5" w:rsidP="002A64C5">
      <w:pPr>
        <w:pStyle w:val="Sinespaciado"/>
        <w:jc w:val="center"/>
        <w:rPr>
          <w:sz w:val="22"/>
          <w:szCs w:val="23"/>
        </w:rPr>
      </w:pPr>
      <w:r w:rsidRPr="002A64C5">
        <w:rPr>
          <w:rFonts w:ascii="Arial" w:hAnsi="Arial" w:cs="Arial"/>
          <w:b/>
        </w:rPr>
        <w:t>PRESIDENTA</w:t>
      </w:r>
    </w:p>
    <w:sectPr w:rsidR="003D108C" w:rsidRPr="002A64C5" w:rsidSect="000267F6">
      <w:headerReference w:type="default" r:id="rId7"/>
      <w:pgSz w:w="12240" w:h="15840"/>
      <w:pgMar w:top="1418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13" w:rsidRDefault="00845C13">
      <w:r>
        <w:separator/>
      </w:r>
    </w:p>
  </w:endnote>
  <w:endnote w:type="continuationSeparator" w:id="0">
    <w:p w:rsidR="00845C13" w:rsidRDefault="008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13" w:rsidRDefault="00845C13">
      <w:r>
        <w:separator/>
      </w:r>
    </w:p>
  </w:footnote>
  <w:footnote w:type="continuationSeparator" w:id="0">
    <w:p w:rsidR="00845C13" w:rsidRDefault="0084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EB" w:rsidRPr="0012616C" w:rsidRDefault="000267F6" w:rsidP="003442EB">
    <w:pPr>
      <w:pStyle w:val="Encabezado"/>
      <w:jc w:val="right"/>
      <w:rPr>
        <w:rFonts w:ascii="Arial" w:hAnsi="Arial" w:cs="Arial"/>
        <w:b/>
        <w:sz w:val="32"/>
        <w:szCs w:val="28"/>
      </w:rPr>
    </w:pPr>
    <w:r w:rsidRPr="0012616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15446C" wp14:editId="1EEEC551">
          <wp:simplePos x="0" y="0"/>
          <wp:positionH relativeFrom="column">
            <wp:posOffset>-508635</wp:posOffset>
          </wp:positionH>
          <wp:positionV relativeFrom="paragraph">
            <wp:posOffset>-97155</wp:posOffset>
          </wp:positionV>
          <wp:extent cx="1080000" cy="1584000"/>
          <wp:effectExtent l="0" t="0" r="6350" b="0"/>
          <wp:wrapThrough wrapText="bothSides">
            <wp:wrapPolygon edited="0">
              <wp:start x="0" y="0"/>
              <wp:lineTo x="0" y="21306"/>
              <wp:lineTo x="21346" y="21306"/>
              <wp:lineTo x="21346" y="0"/>
              <wp:lineTo x="0" y="0"/>
            </wp:wrapPolygon>
          </wp:wrapThrough>
          <wp:docPr id="7" name="Imagen 7" descr="C:\Users\Usuario\AppData\Local\Microsoft\Windows\INetCache\Content.Word\ca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AppData\Local\Microsoft\Windows\INetCache\Content.Word\ca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5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28"/>
      </w:rPr>
      <w:t>COMISIÓN DE SEGURIDAD PÚBLICA</w:t>
    </w:r>
  </w:p>
  <w:p w:rsidR="003442EB" w:rsidRPr="0012616C" w:rsidRDefault="00845C13" w:rsidP="003442EB">
    <w:pPr>
      <w:pStyle w:val="Encabezado"/>
      <w:jc w:val="right"/>
      <w:rPr>
        <w:rFonts w:ascii="Arial" w:hAnsi="Arial" w:cs="Arial"/>
        <w:b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E"/>
    <w:multiLevelType w:val="multilevel"/>
    <w:tmpl w:val="3EC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E70C4"/>
    <w:multiLevelType w:val="hybridMultilevel"/>
    <w:tmpl w:val="C1CA1A48"/>
    <w:lvl w:ilvl="0" w:tplc="080A000F">
      <w:start w:val="1"/>
      <w:numFmt w:val="decimal"/>
      <w:lvlText w:val="%1."/>
      <w:lvlJc w:val="left"/>
      <w:pPr>
        <w:ind w:left="7023" w:hanging="360"/>
      </w:pPr>
    </w:lvl>
    <w:lvl w:ilvl="1" w:tplc="080A0019" w:tentative="1">
      <w:start w:val="1"/>
      <w:numFmt w:val="lowerLetter"/>
      <w:lvlText w:val="%2."/>
      <w:lvlJc w:val="left"/>
      <w:pPr>
        <w:ind w:left="7743" w:hanging="360"/>
      </w:pPr>
    </w:lvl>
    <w:lvl w:ilvl="2" w:tplc="080A001B" w:tentative="1">
      <w:start w:val="1"/>
      <w:numFmt w:val="lowerRoman"/>
      <w:lvlText w:val="%3."/>
      <w:lvlJc w:val="right"/>
      <w:pPr>
        <w:ind w:left="8463" w:hanging="180"/>
      </w:pPr>
    </w:lvl>
    <w:lvl w:ilvl="3" w:tplc="080A000F" w:tentative="1">
      <w:start w:val="1"/>
      <w:numFmt w:val="decimal"/>
      <w:lvlText w:val="%4."/>
      <w:lvlJc w:val="left"/>
      <w:pPr>
        <w:ind w:left="9183" w:hanging="360"/>
      </w:pPr>
    </w:lvl>
    <w:lvl w:ilvl="4" w:tplc="080A0019" w:tentative="1">
      <w:start w:val="1"/>
      <w:numFmt w:val="lowerLetter"/>
      <w:lvlText w:val="%5."/>
      <w:lvlJc w:val="left"/>
      <w:pPr>
        <w:ind w:left="9903" w:hanging="360"/>
      </w:pPr>
    </w:lvl>
    <w:lvl w:ilvl="5" w:tplc="080A001B" w:tentative="1">
      <w:start w:val="1"/>
      <w:numFmt w:val="lowerRoman"/>
      <w:lvlText w:val="%6."/>
      <w:lvlJc w:val="right"/>
      <w:pPr>
        <w:ind w:left="10623" w:hanging="180"/>
      </w:pPr>
    </w:lvl>
    <w:lvl w:ilvl="6" w:tplc="080A000F" w:tentative="1">
      <w:start w:val="1"/>
      <w:numFmt w:val="decimal"/>
      <w:lvlText w:val="%7."/>
      <w:lvlJc w:val="left"/>
      <w:pPr>
        <w:ind w:left="11343" w:hanging="360"/>
      </w:pPr>
    </w:lvl>
    <w:lvl w:ilvl="7" w:tplc="080A0019" w:tentative="1">
      <w:start w:val="1"/>
      <w:numFmt w:val="lowerLetter"/>
      <w:lvlText w:val="%8."/>
      <w:lvlJc w:val="left"/>
      <w:pPr>
        <w:ind w:left="12063" w:hanging="360"/>
      </w:pPr>
    </w:lvl>
    <w:lvl w:ilvl="8" w:tplc="080A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4C"/>
    <w:rsid w:val="000267F6"/>
    <w:rsid w:val="0013334C"/>
    <w:rsid w:val="002A64C5"/>
    <w:rsid w:val="003418EA"/>
    <w:rsid w:val="003D108C"/>
    <w:rsid w:val="00613168"/>
    <w:rsid w:val="008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88AFA-588A-4481-BB7D-C4259E70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4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3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333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4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333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64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4C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A64C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2019-04-25T20:30:00Z</cp:lastPrinted>
  <dcterms:created xsi:type="dcterms:W3CDTF">2019-04-25T20:31:00Z</dcterms:created>
  <dcterms:modified xsi:type="dcterms:W3CDTF">2019-04-25T20:31:00Z</dcterms:modified>
</cp:coreProperties>
</file>