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E3" w:rsidRDefault="00D078E3">
      <w:pPr>
        <w:pStyle w:val="Textoindependiente"/>
        <w:spacing w:before="8"/>
        <w:rPr>
          <w:rFonts w:ascii="Times New Roman"/>
          <w:sz w:val="18"/>
        </w:rPr>
      </w:pPr>
    </w:p>
    <w:p w:rsidR="00D078E3" w:rsidRDefault="00A733FC">
      <w:pPr>
        <w:pStyle w:val="Ttulo1"/>
        <w:spacing w:before="92" w:line="276" w:lineRule="auto"/>
        <w:ind w:right="105"/>
        <w:jc w:val="both"/>
      </w:pPr>
      <w:r>
        <w:t>DE LA COMISIÓN DE SEGURIDAD PÚBLICA, DICTAMEN EN SENTIDO POSITIVO DE LA INICIATIVA CON PROYECTO DE DECRETO QUE REFORMA LOS ARTÍCULOS 6, 12 Y 18 DE LA LEY DE SEGURIDAD NACIONAL.</w:t>
      </w:r>
    </w:p>
    <w:p w:rsidR="00D078E3" w:rsidRDefault="00D078E3">
      <w:pPr>
        <w:pStyle w:val="Textoindependiente"/>
        <w:rPr>
          <w:b/>
          <w:sz w:val="26"/>
        </w:rPr>
      </w:pPr>
    </w:p>
    <w:p w:rsidR="00D078E3" w:rsidRDefault="00D078E3">
      <w:pPr>
        <w:pStyle w:val="Textoindependiente"/>
        <w:spacing w:before="2"/>
        <w:rPr>
          <w:b/>
          <w:sz w:val="29"/>
        </w:rPr>
      </w:pPr>
    </w:p>
    <w:p w:rsidR="00D078E3" w:rsidRDefault="00A733FC">
      <w:pPr>
        <w:ind w:left="118"/>
        <w:jc w:val="both"/>
        <w:rPr>
          <w:b/>
          <w:sz w:val="24"/>
        </w:rPr>
      </w:pPr>
      <w:r>
        <w:rPr>
          <w:b/>
          <w:sz w:val="24"/>
        </w:rPr>
        <w:t>Honorable Asamblea.</w:t>
      </w:r>
    </w:p>
    <w:p w:rsidR="00D078E3" w:rsidRDefault="00D078E3">
      <w:pPr>
        <w:pStyle w:val="Textoindependiente"/>
        <w:rPr>
          <w:b/>
          <w:sz w:val="26"/>
        </w:rPr>
      </w:pPr>
    </w:p>
    <w:p w:rsidR="00D078E3" w:rsidRDefault="00D078E3">
      <w:pPr>
        <w:pStyle w:val="Textoindependiente"/>
        <w:spacing w:before="9"/>
        <w:rPr>
          <w:b/>
          <w:sz w:val="29"/>
        </w:rPr>
      </w:pPr>
    </w:p>
    <w:p w:rsidR="00D078E3" w:rsidRDefault="00A733FC">
      <w:pPr>
        <w:pStyle w:val="Textoindependiente"/>
        <w:ind w:left="118"/>
        <w:jc w:val="both"/>
      </w:pPr>
      <w:r>
        <w:t>La Comisión de Seguridad Pública de la LXIV Legislatura de la Cámara de Diputados del</w:t>
      </w:r>
    </w:p>
    <w:p w:rsidR="00D078E3" w:rsidRDefault="00A733FC">
      <w:pPr>
        <w:pStyle w:val="Textoindependiente"/>
        <w:spacing w:before="137" w:line="360" w:lineRule="auto"/>
        <w:ind w:left="118" w:right="101"/>
        <w:jc w:val="both"/>
      </w:pPr>
      <w:r>
        <w:t>H. Congreso de la Unión, con fundamento en lo dispuesto por los artículos 39 y 45, numerales 6, incisos e) y f), y demás relativos de la Ley Orgánica del Congreso General de</w:t>
      </w:r>
      <w:r>
        <w:rPr>
          <w:spacing w:val="-11"/>
        </w:rPr>
        <w:t xml:space="preserve"> </w:t>
      </w:r>
      <w:r>
        <w:t>los</w:t>
      </w:r>
      <w:r>
        <w:rPr>
          <w:spacing w:val="-12"/>
        </w:rPr>
        <w:t xml:space="preserve"> </w:t>
      </w:r>
      <w:r>
        <w:t>Estados</w:t>
      </w:r>
      <w:r>
        <w:rPr>
          <w:spacing w:val="-11"/>
        </w:rPr>
        <w:t xml:space="preserve"> </w:t>
      </w:r>
      <w:r>
        <w:t>Unidos</w:t>
      </w:r>
      <w:r>
        <w:rPr>
          <w:spacing w:val="-13"/>
        </w:rPr>
        <w:t xml:space="preserve"> </w:t>
      </w:r>
      <w:r>
        <w:t>Mexicanos</w:t>
      </w:r>
      <w:r>
        <w:rPr>
          <w:spacing w:val="-11"/>
        </w:rPr>
        <w:t xml:space="preserve"> </w:t>
      </w:r>
      <w:r>
        <w:t>y</w:t>
      </w:r>
      <w:r>
        <w:rPr>
          <w:spacing w:val="-13"/>
        </w:rPr>
        <w:t xml:space="preserve"> </w:t>
      </w:r>
      <w:r>
        <w:t>80,</w:t>
      </w:r>
      <w:r>
        <w:rPr>
          <w:spacing w:val="-12"/>
        </w:rPr>
        <w:t xml:space="preserve"> </w:t>
      </w:r>
      <w:r>
        <w:t>82,</w:t>
      </w:r>
      <w:r>
        <w:rPr>
          <w:spacing w:val="-12"/>
        </w:rPr>
        <w:t xml:space="preserve"> </w:t>
      </w:r>
      <w:r>
        <w:t>numeral</w:t>
      </w:r>
      <w:r>
        <w:rPr>
          <w:spacing w:val="-13"/>
        </w:rPr>
        <w:t xml:space="preserve"> </w:t>
      </w:r>
      <w:r>
        <w:t>1,</w:t>
      </w:r>
      <w:r>
        <w:rPr>
          <w:spacing w:val="-12"/>
        </w:rPr>
        <w:t xml:space="preserve"> </w:t>
      </w:r>
      <w:r>
        <w:t>85,</w:t>
      </w:r>
      <w:r>
        <w:rPr>
          <w:spacing w:val="-12"/>
        </w:rPr>
        <w:t xml:space="preserve"> </w:t>
      </w:r>
      <w:r>
        <w:t>157,</w:t>
      </w:r>
      <w:r>
        <w:rPr>
          <w:spacing w:val="-10"/>
        </w:rPr>
        <w:t xml:space="preserve"> </w:t>
      </w:r>
      <w:r>
        <w:t>numeral</w:t>
      </w:r>
      <w:r>
        <w:rPr>
          <w:spacing w:val="-11"/>
        </w:rPr>
        <w:t xml:space="preserve"> </w:t>
      </w:r>
      <w:r>
        <w:t>1,</w:t>
      </w:r>
      <w:r>
        <w:rPr>
          <w:spacing w:val="-15"/>
        </w:rPr>
        <w:t xml:space="preserve"> </w:t>
      </w:r>
      <w:r>
        <w:t>fracción</w:t>
      </w:r>
      <w:r>
        <w:rPr>
          <w:spacing w:val="-11"/>
        </w:rPr>
        <w:t xml:space="preserve"> </w:t>
      </w:r>
      <w:r>
        <w:t>I,</w:t>
      </w:r>
      <w:r>
        <w:rPr>
          <w:spacing w:val="-12"/>
        </w:rPr>
        <w:t xml:space="preserve"> </w:t>
      </w:r>
      <w:r>
        <w:t>y</w:t>
      </w:r>
      <w:r>
        <w:rPr>
          <w:spacing w:val="-13"/>
        </w:rPr>
        <w:t xml:space="preserve"> </w:t>
      </w:r>
      <w:r>
        <w:t>158, numeral 1, fracción IV, del Reglamento de la Cámara de Diputados y demás relativos de dicho ordenamiento presenta el</w:t>
      </w:r>
      <w:r>
        <w:rPr>
          <w:spacing w:val="-2"/>
        </w:rPr>
        <w:t xml:space="preserve"> </w:t>
      </w:r>
      <w:r>
        <w:t>siguiente:</w:t>
      </w:r>
    </w:p>
    <w:p w:rsidR="00D078E3" w:rsidRDefault="00D078E3">
      <w:pPr>
        <w:pStyle w:val="Textoindependiente"/>
        <w:rPr>
          <w:sz w:val="26"/>
        </w:rPr>
      </w:pPr>
    </w:p>
    <w:p w:rsidR="00D078E3" w:rsidRDefault="00D078E3">
      <w:pPr>
        <w:pStyle w:val="Textoindependiente"/>
        <w:spacing w:before="10"/>
        <w:rPr>
          <w:sz w:val="25"/>
        </w:rPr>
      </w:pPr>
    </w:p>
    <w:p w:rsidR="00D078E3" w:rsidRDefault="00A733FC">
      <w:pPr>
        <w:pStyle w:val="Ttulo1"/>
        <w:ind w:left="3540" w:right="3526"/>
        <w:jc w:val="center"/>
      </w:pPr>
      <w:r>
        <w:t>A N T E C E D E N T E S</w:t>
      </w:r>
    </w:p>
    <w:p w:rsidR="00D078E3" w:rsidRDefault="00D078E3">
      <w:pPr>
        <w:pStyle w:val="Textoindependiente"/>
        <w:spacing w:before="4"/>
        <w:rPr>
          <w:b/>
          <w:sz w:val="31"/>
        </w:rPr>
      </w:pPr>
    </w:p>
    <w:p w:rsidR="00D078E3" w:rsidRDefault="00A733FC">
      <w:pPr>
        <w:pStyle w:val="Textoindependiente"/>
        <w:spacing w:line="276" w:lineRule="auto"/>
        <w:ind w:left="118" w:right="100"/>
        <w:jc w:val="both"/>
      </w:pPr>
      <w:r>
        <w:rPr>
          <w:b/>
        </w:rPr>
        <w:t>PRIMERO.</w:t>
      </w:r>
      <w:r>
        <w:rPr>
          <w:b/>
          <w:spacing w:val="-13"/>
        </w:rPr>
        <w:t xml:space="preserve"> </w:t>
      </w:r>
      <w:r>
        <w:t>Con</w:t>
      </w:r>
      <w:r>
        <w:rPr>
          <w:spacing w:val="-16"/>
        </w:rPr>
        <w:t xml:space="preserve"> </w:t>
      </w:r>
      <w:r>
        <w:t>fecha</w:t>
      </w:r>
      <w:r>
        <w:rPr>
          <w:spacing w:val="-17"/>
        </w:rPr>
        <w:t xml:space="preserve"> </w:t>
      </w:r>
      <w:r>
        <w:t>siete</w:t>
      </w:r>
      <w:r>
        <w:rPr>
          <w:spacing w:val="-15"/>
        </w:rPr>
        <w:t xml:space="preserve"> </w:t>
      </w:r>
      <w:r>
        <w:t>de</w:t>
      </w:r>
      <w:r>
        <w:rPr>
          <w:spacing w:val="-16"/>
        </w:rPr>
        <w:t xml:space="preserve"> </w:t>
      </w:r>
      <w:r>
        <w:t>febrero</w:t>
      </w:r>
      <w:r>
        <w:rPr>
          <w:spacing w:val="-12"/>
        </w:rPr>
        <w:t xml:space="preserve"> </w:t>
      </w:r>
      <w:r>
        <w:t>de</w:t>
      </w:r>
      <w:r>
        <w:rPr>
          <w:spacing w:val="-13"/>
        </w:rPr>
        <w:t xml:space="preserve"> </w:t>
      </w:r>
      <w:r>
        <w:t>dos</w:t>
      </w:r>
      <w:r>
        <w:rPr>
          <w:spacing w:val="-15"/>
        </w:rPr>
        <w:t xml:space="preserve"> </w:t>
      </w:r>
      <w:r>
        <w:t>mil</w:t>
      </w:r>
      <w:r>
        <w:rPr>
          <w:spacing w:val="-17"/>
        </w:rPr>
        <w:t xml:space="preserve"> </w:t>
      </w:r>
      <w:r>
        <w:t>diecinueve,</w:t>
      </w:r>
      <w:r>
        <w:rPr>
          <w:spacing w:val="-12"/>
        </w:rPr>
        <w:t xml:space="preserve"> </w:t>
      </w:r>
      <w:r>
        <w:t>el</w:t>
      </w:r>
      <w:r>
        <w:rPr>
          <w:spacing w:val="-14"/>
        </w:rPr>
        <w:t xml:space="preserve"> </w:t>
      </w:r>
      <w:r>
        <w:t>Diputado</w:t>
      </w:r>
      <w:r>
        <w:rPr>
          <w:spacing w:val="-15"/>
        </w:rPr>
        <w:t xml:space="preserve"> </w:t>
      </w:r>
      <w:r>
        <w:t>Fernando</w:t>
      </w:r>
      <w:r>
        <w:rPr>
          <w:spacing w:val="-12"/>
        </w:rPr>
        <w:t xml:space="preserve"> </w:t>
      </w:r>
      <w:r>
        <w:t>Donato de las Fuentes Hernández del Grupo Parlamentario del Partido Revolucionario Institucional, presentó ante el Pleno de la Cámara de Diputados del Honorable Congreso de la Unión de esta LXIV Legislatura, la Iniciativa con Proyecto de Decreto por el que se REFORMAN LOS ARTÍCULOS 6, 12 Y 18 DE LA LEY DE SEGURIDAD</w:t>
      </w:r>
      <w:r>
        <w:rPr>
          <w:spacing w:val="-9"/>
        </w:rPr>
        <w:t xml:space="preserve"> </w:t>
      </w:r>
      <w:r>
        <w:t>NACIONAL.</w:t>
      </w:r>
    </w:p>
    <w:p w:rsidR="00D078E3" w:rsidRDefault="00D078E3">
      <w:pPr>
        <w:pStyle w:val="Textoindependiente"/>
        <w:spacing w:before="6"/>
        <w:rPr>
          <w:sz w:val="27"/>
        </w:rPr>
      </w:pPr>
    </w:p>
    <w:p w:rsidR="00D078E3" w:rsidRDefault="00A733FC">
      <w:pPr>
        <w:pStyle w:val="Textoindependiente"/>
        <w:spacing w:line="276" w:lineRule="auto"/>
        <w:ind w:left="118" w:right="102"/>
        <w:jc w:val="both"/>
      </w:pPr>
      <w:r>
        <w:rPr>
          <w:b/>
        </w:rPr>
        <w:t xml:space="preserve">SEGUNDO. </w:t>
      </w:r>
      <w:r>
        <w:t xml:space="preserve">Con la fecha antes citada la Mesa Directiva de la Cámara de Diputados mediante Oficio </w:t>
      </w:r>
      <w:r>
        <w:rPr>
          <w:b/>
        </w:rPr>
        <w:t>D.G.P.L. 64-II-6-0397</w:t>
      </w:r>
      <w:r>
        <w:t>, turnó a la Comisión de Seguridad Pública la Iniciativa presentada por el Diputado Fernando Donato de las Fuentes Hernández del Grupo</w:t>
      </w:r>
      <w:r>
        <w:rPr>
          <w:spacing w:val="-15"/>
        </w:rPr>
        <w:t xml:space="preserve"> </w:t>
      </w:r>
      <w:r>
        <w:t>Parlamentario</w:t>
      </w:r>
      <w:r>
        <w:rPr>
          <w:spacing w:val="-14"/>
        </w:rPr>
        <w:t xml:space="preserve"> </w:t>
      </w:r>
      <w:r>
        <w:t>del</w:t>
      </w:r>
      <w:r>
        <w:rPr>
          <w:spacing w:val="-14"/>
        </w:rPr>
        <w:t xml:space="preserve"> </w:t>
      </w:r>
      <w:r>
        <w:t>Partido</w:t>
      </w:r>
      <w:r>
        <w:rPr>
          <w:spacing w:val="-14"/>
        </w:rPr>
        <w:t xml:space="preserve"> </w:t>
      </w:r>
      <w:r>
        <w:t>Revolucionario</w:t>
      </w:r>
      <w:r>
        <w:rPr>
          <w:spacing w:val="-12"/>
        </w:rPr>
        <w:t xml:space="preserve"> </w:t>
      </w:r>
      <w:r>
        <w:t>Institucional,</w:t>
      </w:r>
      <w:r>
        <w:rPr>
          <w:spacing w:val="-14"/>
        </w:rPr>
        <w:t xml:space="preserve"> </w:t>
      </w:r>
      <w:r>
        <w:t>para</w:t>
      </w:r>
      <w:r>
        <w:rPr>
          <w:spacing w:val="-16"/>
        </w:rPr>
        <w:t xml:space="preserve"> </w:t>
      </w:r>
      <w:r>
        <w:t>su</w:t>
      </w:r>
      <w:r>
        <w:rPr>
          <w:spacing w:val="-12"/>
        </w:rPr>
        <w:t xml:space="preserve"> </w:t>
      </w:r>
      <w:r>
        <w:t>respectivo</w:t>
      </w:r>
      <w:r>
        <w:rPr>
          <w:spacing w:val="-13"/>
        </w:rPr>
        <w:t xml:space="preserve"> </w:t>
      </w:r>
      <w:r>
        <w:t>Dictamen.</w:t>
      </w:r>
    </w:p>
    <w:p w:rsidR="00D078E3" w:rsidRDefault="00D078E3">
      <w:pPr>
        <w:pStyle w:val="Textoindependiente"/>
        <w:spacing w:before="7"/>
        <w:rPr>
          <w:sz w:val="27"/>
        </w:rPr>
      </w:pPr>
    </w:p>
    <w:p w:rsidR="00D078E3" w:rsidRDefault="00A733FC">
      <w:pPr>
        <w:pStyle w:val="Textoindependiente"/>
        <w:spacing w:line="276" w:lineRule="auto"/>
        <w:ind w:left="118" w:right="104"/>
        <w:jc w:val="both"/>
      </w:pPr>
      <w:r>
        <w:rPr>
          <w:b/>
        </w:rPr>
        <w:t xml:space="preserve">TERCERO. </w:t>
      </w:r>
      <w:r>
        <w:t xml:space="preserve">Con la fecha 19 de febrero de 2019, la Mesa Directiva de la Cámara de Diputados mediante Oficio </w:t>
      </w:r>
      <w:r>
        <w:rPr>
          <w:b/>
        </w:rPr>
        <w:t>D.G.P.L. 64-II-6-0477</w:t>
      </w:r>
      <w:r>
        <w:t>, modificó el turnó a la Iniciativa para efecto de que la Comisión de Seguridad Pública dictaminara con opinión de la Comisión de Defensa Nacional, la multicitada Iniciativa motivo del presente dictamen.</w:t>
      </w:r>
    </w:p>
    <w:p w:rsidR="00D078E3" w:rsidRDefault="00D078E3">
      <w:pPr>
        <w:spacing w:line="276" w:lineRule="auto"/>
        <w:jc w:val="both"/>
        <w:sectPr w:rsidR="00D078E3">
          <w:headerReference w:type="default" r:id="rId7"/>
          <w:footerReference w:type="default" r:id="rId8"/>
          <w:type w:val="continuous"/>
          <w:pgSz w:w="12240" w:h="15840"/>
          <w:pgMar w:top="2580" w:right="1140" w:bottom="1200" w:left="1300" w:header="363" w:footer="1003" w:gutter="0"/>
          <w:pgNumType w:start="1"/>
          <w:cols w:space="720"/>
        </w:sectPr>
      </w:pPr>
    </w:p>
    <w:p w:rsidR="00D078E3" w:rsidRDefault="00D078E3">
      <w:pPr>
        <w:pStyle w:val="Textoindependiente"/>
        <w:spacing w:before="8"/>
        <w:rPr>
          <w:sz w:val="18"/>
        </w:rPr>
      </w:pPr>
    </w:p>
    <w:p w:rsidR="00D078E3" w:rsidRDefault="00A733FC">
      <w:pPr>
        <w:pStyle w:val="Textoindependiente"/>
        <w:spacing w:before="92" w:line="276" w:lineRule="auto"/>
        <w:ind w:left="118" w:right="109"/>
        <w:jc w:val="both"/>
      </w:pPr>
      <w:r>
        <w:rPr>
          <w:b/>
        </w:rPr>
        <w:t xml:space="preserve">CUARTO. </w:t>
      </w:r>
      <w:r>
        <w:t>Con fecha 21 de marzo del 2019, la Comisión de Defensa Nacional emite OPINIÓN respecto de la Iniciativa motivo de análisis, en sentido FAVORABLE.</w:t>
      </w:r>
    </w:p>
    <w:p w:rsidR="00D078E3" w:rsidRDefault="00D078E3">
      <w:pPr>
        <w:pStyle w:val="Textoindependiente"/>
        <w:spacing w:before="8"/>
        <w:rPr>
          <w:sz w:val="27"/>
        </w:rPr>
      </w:pPr>
    </w:p>
    <w:p w:rsidR="00D078E3" w:rsidRDefault="00A733FC">
      <w:pPr>
        <w:pStyle w:val="Ttulo1"/>
        <w:ind w:left="3441"/>
      </w:pPr>
      <w:r>
        <w:t>C O N S I D E R A N D O S</w:t>
      </w:r>
    </w:p>
    <w:p w:rsidR="00D078E3" w:rsidRDefault="00D078E3">
      <w:pPr>
        <w:pStyle w:val="Textoindependiente"/>
        <w:spacing w:before="1"/>
        <w:rPr>
          <w:b/>
          <w:sz w:val="31"/>
        </w:rPr>
      </w:pPr>
    </w:p>
    <w:p w:rsidR="00D078E3" w:rsidRDefault="00A733FC">
      <w:pPr>
        <w:pStyle w:val="Textoindependiente"/>
        <w:spacing w:line="276" w:lineRule="auto"/>
        <w:ind w:left="118" w:right="103"/>
        <w:jc w:val="both"/>
      </w:pPr>
      <w:r>
        <w:rPr>
          <w:b/>
        </w:rPr>
        <w:t xml:space="preserve">PRIMERO. </w:t>
      </w:r>
      <w:r>
        <w:t>Que esta Comisión es competente para conocer y resolver respecto de la Iniciativa</w:t>
      </w:r>
      <w:r>
        <w:rPr>
          <w:spacing w:val="-8"/>
        </w:rPr>
        <w:t xml:space="preserve"> </w:t>
      </w:r>
      <w:r>
        <w:t>con</w:t>
      </w:r>
      <w:r>
        <w:rPr>
          <w:spacing w:val="-7"/>
        </w:rPr>
        <w:t xml:space="preserve"> </w:t>
      </w:r>
      <w:r>
        <w:t>Proyecto</w:t>
      </w:r>
      <w:r>
        <w:rPr>
          <w:spacing w:val="-10"/>
        </w:rPr>
        <w:t xml:space="preserve"> </w:t>
      </w:r>
      <w:r>
        <w:t>de</w:t>
      </w:r>
      <w:r>
        <w:rPr>
          <w:spacing w:val="-7"/>
        </w:rPr>
        <w:t xml:space="preserve"> </w:t>
      </w:r>
      <w:r>
        <w:t>Decreto</w:t>
      </w:r>
      <w:r>
        <w:rPr>
          <w:spacing w:val="-7"/>
        </w:rPr>
        <w:t xml:space="preserve"> </w:t>
      </w:r>
      <w:r>
        <w:t>por</w:t>
      </w:r>
      <w:r>
        <w:rPr>
          <w:spacing w:val="-10"/>
        </w:rPr>
        <w:t xml:space="preserve"> </w:t>
      </w:r>
      <w:r>
        <w:t>el</w:t>
      </w:r>
      <w:r>
        <w:rPr>
          <w:spacing w:val="-9"/>
        </w:rPr>
        <w:t xml:space="preserve"> </w:t>
      </w:r>
      <w:r>
        <w:t>que</w:t>
      </w:r>
      <w:r>
        <w:rPr>
          <w:spacing w:val="-12"/>
        </w:rPr>
        <w:t xml:space="preserve"> </w:t>
      </w:r>
      <w:r>
        <w:t>se</w:t>
      </w:r>
      <w:r>
        <w:rPr>
          <w:spacing w:val="-8"/>
        </w:rPr>
        <w:t xml:space="preserve"> </w:t>
      </w:r>
      <w:r>
        <w:t>REFORMAN</w:t>
      </w:r>
      <w:r>
        <w:rPr>
          <w:spacing w:val="-9"/>
        </w:rPr>
        <w:t xml:space="preserve"> </w:t>
      </w:r>
      <w:r>
        <w:t>LOS</w:t>
      </w:r>
      <w:r>
        <w:rPr>
          <w:spacing w:val="-9"/>
        </w:rPr>
        <w:t xml:space="preserve"> </w:t>
      </w:r>
      <w:r>
        <w:t>ARTÍCULOS</w:t>
      </w:r>
      <w:r>
        <w:rPr>
          <w:spacing w:val="-11"/>
        </w:rPr>
        <w:t xml:space="preserve"> </w:t>
      </w:r>
      <w:r>
        <w:t>6,</w:t>
      </w:r>
      <w:r>
        <w:rPr>
          <w:spacing w:val="-10"/>
        </w:rPr>
        <w:t xml:space="preserve"> </w:t>
      </w:r>
      <w:r>
        <w:t>12</w:t>
      </w:r>
      <w:r>
        <w:rPr>
          <w:spacing w:val="-7"/>
        </w:rPr>
        <w:t xml:space="preserve"> </w:t>
      </w:r>
      <w:r>
        <w:t>Y</w:t>
      </w:r>
      <w:r>
        <w:rPr>
          <w:spacing w:val="-11"/>
        </w:rPr>
        <w:t xml:space="preserve"> </w:t>
      </w:r>
      <w:r>
        <w:t>18 DE LA LEY DE SEGURIDAD</w:t>
      </w:r>
      <w:r>
        <w:rPr>
          <w:spacing w:val="-5"/>
        </w:rPr>
        <w:t xml:space="preserve"> </w:t>
      </w:r>
      <w:r>
        <w:t>NACIONAL.</w:t>
      </w:r>
    </w:p>
    <w:p w:rsidR="00D078E3" w:rsidRDefault="00D078E3">
      <w:pPr>
        <w:pStyle w:val="Textoindependiente"/>
        <w:spacing w:before="7"/>
        <w:rPr>
          <w:sz w:val="27"/>
        </w:rPr>
      </w:pPr>
    </w:p>
    <w:p w:rsidR="00D078E3" w:rsidRDefault="00A733FC">
      <w:pPr>
        <w:pStyle w:val="Textoindependiente"/>
        <w:spacing w:before="1" w:line="276" w:lineRule="auto"/>
        <w:ind w:left="118" w:right="100"/>
        <w:jc w:val="both"/>
      </w:pPr>
      <w:r>
        <w:rPr>
          <w:b/>
        </w:rPr>
        <w:t xml:space="preserve">SEGUNDO. </w:t>
      </w:r>
      <w:r>
        <w:t>Que la Iniciativa tiene por objetivo el perfeccionamiento normativo de la reforma</w:t>
      </w:r>
      <w:r>
        <w:rPr>
          <w:spacing w:val="-19"/>
        </w:rPr>
        <w:t xml:space="preserve"> </w:t>
      </w:r>
      <w:r>
        <w:t>planteada</w:t>
      </w:r>
      <w:r>
        <w:rPr>
          <w:spacing w:val="-17"/>
        </w:rPr>
        <w:t xml:space="preserve"> </w:t>
      </w:r>
      <w:r>
        <w:t>por</w:t>
      </w:r>
      <w:r>
        <w:rPr>
          <w:spacing w:val="-21"/>
        </w:rPr>
        <w:t xml:space="preserve"> </w:t>
      </w:r>
      <w:r>
        <w:t>el</w:t>
      </w:r>
      <w:r>
        <w:rPr>
          <w:spacing w:val="-18"/>
        </w:rPr>
        <w:t xml:space="preserve"> </w:t>
      </w:r>
      <w:r>
        <w:t>Gobierno</w:t>
      </w:r>
      <w:r>
        <w:rPr>
          <w:spacing w:val="-16"/>
        </w:rPr>
        <w:t xml:space="preserve"> </w:t>
      </w:r>
      <w:r>
        <w:t>Federal,</w:t>
      </w:r>
      <w:r>
        <w:rPr>
          <w:spacing w:val="-19"/>
        </w:rPr>
        <w:t xml:space="preserve"> </w:t>
      </w:r>
      <w:r>
        <w:t>en</w:t>
      </w:r>
      <w:r>
        <w:rPr>
          <w:spacing w:val="-17"/>
        </w:rPr>
        <w:t xml:space="preserve"> </w:t>
      </w:r>
      <w:r>
        <w:t>la</w:t>
      </w:r>
      <w:r>
        <w:rPr>
          <w:spacing w:val="-17"/>
        </w:rPr>
        <w:t xml:space="preserve"> </w:t>
      </w:r>
      <w:r>
        <w:t>Ley</w:t>
      </w:r>
      <w:r>
        <w:rPr>
          <w:spacing w:val="-19"/>
        </w:rPr>
        <w:t xml:space="preserve"> </w:t>
      </w:r>
      <w:r>
        <w:t>Orgánica</w:t>
      </w:r>
      <w:r>
        <w:rPr>
          <w:spacing w:val="-16"/>
        </w:rPr>
        <w:t xml:space="preserve"> </w:t>
      </w:r>
      <w:r>
        <w:t>de</w:t>
      </w:r>
      <w:r>
        <w:rPr>
          <w:spacing w:val="-17"/>
        </w:rPr>
        <w:t xml:space="preserve"> </w:t>
      </w:r>
      <w:r>
        <w:t>la</w:t>
      </w:r>
      <w:r>
        <w:rPr>
          <w:spacing w:val="-17"/>
        </w:rPr>
        <w:t xml:space="preserve"> </w:t>
      </w:r>
      <w:r>
        <w:t>Administración</w:t>
      </w:r>
      <w:r>
        <w:rPr>
          <w:spacing w:val="-17"/>
        </w:rPr>
        <w:t xml:space="preserve"> </w:t>
      </w:r>
      <w:r>
        <w:t>Pública Federal con la creación de la Secretaría de Seguridad y Protección Ciudadana y las diversas facultades de su titular, al subsanar la antinomia o contradicciones jurídicas que se generaron a raíz de estos cambios, respecto de lo establecido en la Ley de Seguridad Nacional y la transformación del Centro de Investigación y Seguridad Nacional, por el Centro Nacional de</w:t>
      </w:r>
      <w:r>
        <w:rPr>
          <w:spacing w:val="-1"/>
        </w:rPr>
        <w:t xml:space="preserve"> </w:t>
      </w:r>
      <w:r>
        <w:t>Inteligencia.</w:t>
      </w:r>
    </w:p>
    <w:p w:rsidR="00D078E3" w:rsidRDefault="00D078E3">
      <w:pPr>
        <w:pStyle w:val="Textoindependiente"/>
        <w:spacing w:before="6"/>
        <w:rPr>
          <w:sz w:val="27"/>
        </w:rPr>
      </w:pPr>
    </w:p>
    <w:p w:rsidR="00D078E3" w:rsidRDefault="00A733FC">
      <w:pPr>
        <w:pStyle w:val="Textoindependiente"/>
        <w:spacing w:before="1" w:line="276" w:lineRule="auto"/>
        <w:ind w:left="118" w:right="99"/>
        <w:jc w:val="both"/>
      </w:pPr>
      <w:r>
        <w:t>Lo anterior con la finalidad de que existan mejores herramientas jurídicas uniformes que permitan ejercer las funciones en materia de seguridad nacional y que impidan la diferenciación de criterios para conocer con claridad al servidor público que sustituirá al Presidente de la República al presidir el Consejo Nacional de Seguridad.</w:t>
      </w:r>
    </w:p>
    <w:p w:rsidR="00D078E3" w:rsidRDefault="00D078E3">
      <w:pPr>
        <w:pStyle w:val="Textoindependiente"/>
        <w:spacing w:before="2"/>
      </w:pPr>
    </w:p>
    <w:p w:rsidR="00D078E3" w:rsidRDefault="00A733FC">
      <w:pPr>
        <w:pStyle w:val="Textoindependiente"/>
        <w:spacing w:before="1" w:line="276" w:lineRule="auto"/>
        <w:ind w:left="118" w:right="109"/>
        <w:jc w:val="both"/>
      </w:pPr>
      <w:r>
        <w:t>Asimismo, a efecto de dar congruencia a la transformación del Centro de Investigación y Seguridad Nacional por el Centro Nacional de Inteligencia, como un órgano adscrito a la Secretaría de Seguridad y Protección Ciudadana, aprobado en la reforma antes mencionada.</w:t>
      </w:r>
    </w:p>
    <w:p w:rsidR="00D078E3" w:rsidRDefault="00D078E3">
      <w:pPr>
        <w:pStyle w:val="Textoindependiente"/>
        <w:spacing w:before="4"/>
      </w:pPr>
    </w:p>
    <w:p w:rsidR="00D078E3" w:rsidRDefault="00A733FC">
      <w:pPr>
        <w:pStyle w:val="Textoindependiente"/>
        <w:spacing w:before="1" w:line="276" w:lineRule="auto"/>
        <w:ind w:left="118" w:right="101"/>
        <w:jc w:val="both"/>
      </w:pPr>
      <w:r>
        <w:rPr>
          <w:b/>
        </w:rPr>
        <w:t>TERCERO.</w:t>
      </w:r>
      <w:r>
        <w:rPr>
          <w:b/>
          <w:spacing w:val="44"/>
        </w:rPr>
        <w:t xml:space="preserve"> </w:t>
      </w:r>
      <w:r>
        <w:t>Como</w:t>
      </w:r>
      <w:r>
        <w:rPr>
          <w:spacing w:val="-13"/>
        </w:rPr>
        <w:t xml:space="preserve"> </w:t>
      </w:r>
      <w:r>
        <w:t>antecedentes,</w:t>
      </w:r>
      <w:r>
        <w:rPr>
          <w:spacing w:val="-9"/>
        </w:rPr>
        <w:t xml:space="preserve"> </w:t>
      </w:r>
      <w:r>
        <w:t>el</w:t>
      </w:r>
      <w:r>
        <w:rPr>
          <w:spacing w:val="-14"/>
        </w:rPr>
        <w:t xml:space="preserve"> </w:t>
      </w:r>
      <w:r>
        <w:t>Diputado</w:t>
      </w:r>
      <w:r>
        <w:rPr>
          <w:spacing w:val="-12"/>
        </w:rPr>
        <w:t xml:space="preserve"> </w:t>
      </w:r>
      <w:r>
        <w:t>Fernando</w:t>
      </w:r>
      <w:r>
        <w:rPr>
          <w:spacing w:val="-12"/>
        </w:rPr>
        <w:t xml:space="preserve"> </w:t>
      </w:r>
      <w:r>
        <w:t>Donato</w:t>
      </w:r>
      <w:r>
        <w:rPr>
          <w:spacing w:val="-13"/>
        </w:rPr>
        <w:t xml:space="preserve"> </w:t>
      </w:r>
      <w:r>
        <w:t>de</w:t>
      </w:r>
      <w:r>
        <w:rPr>
          <w:spacing w:val="-13"/>
        </w:rPr>
        <w:t xml:space="preserve"> </w:t>
      </w:r>
      <w:r>
        <w:t>las</w:t>
      </w:r>
      <w:r>
        <w:rPr>
          <w:spacing w:val="-12"/>
        </w:rPr>
        <w:t xml:space="preserve"> </w:t>
      </w:r>
      <w:r>
        <w:t>Fuentes</w:t>
      </w:r>
      <w:r>
        <w:rPr>
          <w:spacing w:val="-14"/>
        </w:rPr>
        <w:t xml:space="preserve"> </w:t>
      </w:r>
      <w:r>
        <w:t>Hernández señala que, el Consejo de Seguridad Nacional constituye el órgano colegiado rector que dicta la política en la materia, misma que la responsabilidad de presidirlo estará en obviedad</w:t>
      </w:r>
      <w:r>
        <w:rPr>
          <w:spacing w:val="-8"/>
        </w:rPr>
        <w:t xml:space="preserve"> </w:t>
      </w:r>
      <w:r>
        <w:t>de</w:t>
      </w:r>
      <w:r>
        <w:rPr>
          <w:spacing w:val="-8"/>
        </w:rPr>
        <w:t xml:space="preserve"> </w:t>
      </w:r>
      <w:r>
        <w:t>razones</w:t>
      </w:r>
      <w:r>
        <w:rPr>
          <w:spacing w:val="-7"/>
        </w:rPr>
        <w:t xml:space="preserve"> </w:t>
      </w:r>
      <w:r>
        <w:t>por</w:t>
      </w:r>
      <w:r>
        <w:rPr>
          <w:spacing w:val="-6"/>
        </w:rPr>
        <w:t xml:space="preserve"> </w:t>
      </w:r>
      <w:r>
        <w:t>el</w:t>
      </w:r>
      <w:r>
        <w:rPr>
          <w:spacing w:val="-7"/>
        </w:rPr>
        <w:t xml:space="preserve"> </w:t>
      </w:r>
      <w:r>
        <w:t>presidente</w:t>
      </w:r>
      <w:r>
        <w:rPr>
          <w:spacing w:val="-8"/>
        </w:rPr>
        <w:t xml:space="preserve"> </w:t>
      </w:r>
      <w:r>
        <w:t>de</w:t>
      </w:r>
      <w:r>
        <w:rPr>
          <w:spacing w:val="-5"/>
        </w:rPr>
        <w:t xml:space="preserve"> </w:t>
      </w:r>
      <w:r>
        <w:t>la</w:t>
      </w:r>
      <w:r>
        <w:rPr>
          <w:spacing w:val="-9"/>
        </w:rPr>
        <w:t xml:space="preserve"> </w:t>
      </w:r>
      <w:r>
        <w:t>República.</w:t>
      </w:r>
      <w:r>
        <w:rPr>
          <w:spacing w:val="-6"/>
        </w:rPr>
        <w:t xml:space="preserve"> </w:t>
      </w:r>
      <w:r>
        <w:t>Sin</w:t>
      </w:r>
      <w:r>
        <w:rPr>
          <w:spacing w:val="-9"/>
        </w:rPr>
        <w:t xml:space="preserve"> </w:t>
      </w:r>
      <w:r>
        <w:t>embargo,</w:t>
      </w:r>
      <w:r>
        <w:rPr>
          <w:spacing w:val="-5"/>
        </w:rPr>
        <w:t xml:space="preserve"> </w:t>
      </w:r>
      <w:r>
        <w:t>en</w:t>
      </w:r>
      <w:r>
        <w:rPr>
          <w:spacing w:val="-8"/>
        </w:rPr>
        <w:t xml:space="preserve"> </w:t>
      </w:r>
      <w:r>
        <w:t>ausencia</w:t>
      </w:r>
      <w:r>
        <w:rPr>
          <w:spacing w:val="-9"/>
        </w:rPr>
        <w:t xml:space="preserve"> </w:t>
      </w:r>
      <w:r>
        <w:t>de</w:t>
      </w:r>
      <w:r>
        <w:rPr>
          <w:spacing w:val="-7"/>
        </w:rPr>
        <w:t xml:space="preserve"> </w:t>
      </w:r>
      <w:r>
        <w:t>este, la Ley contempla que, en ese supuesto, será el secretario ejecutivo quien se encargue de suplirlo, por lo que la Ley de Seguridad Nacional establece que el Secretario de Gobernación fungirá con ese</w:t>
      </w:r>
      <w:r>
        <w:rPr>
          <w:spacing w:val="-4"/>
        </w:rPr>
        <w:t xml:space="preserve"> </w:t>
      </w:r>
      <w:r>
        <w:t>cargo.</w:t>
      </w:r>
    </w:p>
    <w:p w:rsidR="00D078E3" w:rsidRDefault="00D078E3">
      <w:pPr>
        <w:pStyle w:val="Textoindependiente"/>
        <w:spacing w:before="3"/>
      </w:pPr>
    </w:p>
    <w:p w:rsidR="00D078E3" w:rsidRDefault="00A733FC">
      <w:pPr>
        <w:pStyle w:val="Textoindependiente"/>
        <w:spacing w:line="271" w:lineRule="auto"/>
        <w:ind w:left="118" w:right="101"/>
        <w:jc w:val="both"/>
        <w:rPr>
          <w:b/>
          <w:sz w:val="16"/>
        </w:rPr>
      </w:pPr>
      <w:r>
        <w:t>Sin embargo, la reforma aprobada por este Poder Legislativo y publicada el 30 de noviembre del año 2018, contempla en su artículo 30 Bis fracción XXI lo siguiente</w:t>
      </w:r>
      <w:r>
        <w:rPr>
          <w:b/>
          <w:position w:val="8"/>
          <w:sz w:val="16"/>
        </w:rPr>
        <w:t>:</w:t>
      </w:r>
    </w:p>
    <w:p w:rsidR="00D078E3" w:rsidRDefault="00D078E3">
      <w:pPr>
        <w:spacing w:line="271" w:lineRule="auto"/>
        <w:jc w:val="both"/>
        <w:rPr>
          <w:sz w:val="16"/>
        </w:rPr>
        <w:sectPr w:rsidR="00D078E3">
          <w:pgSz w:w="12240" w:h="15840"/>
          <w:pgMar w:top="2580" w:right="1140" w:bottom="1200" w:left="1300" w:header="363" w:footer="1003" w:gutter="0"/>
          <w:cols w:space="720"/>
        </w:sectPr>
      </w:pPr>
    </w:p>
    <w:p w:rsidR="00D078E3" w:rsidRDefault="00D078E3">
      <w:pPr>
        <w:pStyle w:val="Textoindependiente"/>
        <w:spacing w:before="8"/>
        <w:rPr>
          <w:b/>
          <w:sz w:val="18"/>
        </w:rPr>
      </w:pPr>
    </w:p>
    <w:p w:rsidR="00D078E3" w:rsidRDefault="00A733FC">
      <w:pPr>
        <w:pStyle w:val="Textoindependiente"/>
        <w:spacing w:before="92" w:line="273" w:lineRule="auto"/>
        <w:ind w:left="358"/>
      </w:pPr>
      <w:r>
        <w:t>Artículo 30 Bis. A la Secretaría de Seguridad y Protección Ciudadana corresponde el despacho de los asuntos siguientes:</w:t>
      </w:r>
    </w:p>
    <w:p w:rsidR="00D078E3" w:rsidRDefault="00D078E3">
      <w:pPr>
        <w:pStyle w:val="Textoindependiente"/>
        <w:spacing w:before="9"/>
      </w:pPr>
    </w:p>
    <w:p w:rsidR="00D078E3" w:rsidRDefault="00A733FC">
      <w:pPr>
        <w:pStyle w:val="Textoindependiente"/>
        <w:spacing w:line="273" w:lineRule="auto"/>
        <w:ind w:left="358"/>
      </w:pPr>
      <w:r>
        <w:t>XXI. Presidir el Consejo Nacional de Seguridad Pública y el de Seguridad Nacional en ausencia del Presidente de la República.</w:t>
      </w:r>
    </w:p>
    <w:p w:rsidR="00D078E3" w:rsidRDefault="00D078E3">
      <w:pPr>
        <w:pStyle w:val="Textoindependiente"/>
        <w:spacing w:before="9"/>
      </w:pPr>
    </w:p>
    <w:p w:rsidR="00D078E3" w:rsidRDefault="00A733FC">
      <w:pPr>
        <w:pStyle w:val="Textoindependiente"/>
        <w:spacing w:before="1" w:line="276" w:lineRule="auto"/>
        <w:ind w:left="118" w:right="104"/>
        <w:jc w:val="both"/>
      </w:pPr>
      <w:r>
        <w:t>Por</w:t>
      </w:r>
      <w:r>
        <w:rPr>
          <w:spacing w:val="-13"/>
        </w:rPr>
        <w:t xml:space="preserve"> </w:t>
      </w:r>
      <w:r>
        <w:t>lo</w:t>
      </w:r>
      <w:r>
        <w:rPr>
          <w:spacing w:val="-14"/>
        </w:rPr>
        <w:t xml:space="preserve"> </w:t>
      </w:r>
      <w:r>
        <w:t>anterior,</w:t>
      </w:r>
      <w:r>
        <w:rPr>
          <w:spacing w:val="-14"/>
        </w:rPr>
        <w:t xml:space="preserve"> </w:t>
      </w:r>
      <w:r>
        <w:t>el</w:t>
      </w:r>
      <w:r>
        <w:rPr>
          <w:spacing w:val="-13"/>
        </w:rPr>
        <w:t xml:space="preserve"> </w:t>
      </w:r>
      <w:r>
        <w:t>proponente</w:t>
      </w:r>
      <w:r>
        <w:rPr>
          <w:spacing w:val="-14"/>
        </w:rPr>
        <w:t xml:space="preserve"> </w:t>
      </w:r>
      <w:r>
        <w:t>recalca</w:t>
      </w:r>
      <w:r>
        <w:rPr>
          <w:spacing w:val="-13"/>
        </w:rPr>
        <w:t xml:space="preserve"> </w:t>
      </w:r>
      <w:r>
        <w:t>la</w:t>
      </w:r>
      <w:r>
        <w:rPr>
          <w:spacing w:val="-12"/>
        </w:rPr>
        <w:t xml:space="preserve"> </w:t>
      </w:r>
      <w:r>
        <w:t>siguiente</w:t>
      </w:r>
      <w:r>
        <w:rPr>
          <w:spacing w:val="-14"/>
        </w:rPr>
        <w:t xml:space="preserve"> </w:t>
      </w:r>
      <w:r>
        <w:t>apreciación:</w:t>
      </w:r>
      <w:r>
        <w:rPr>
          <w:spacing w:val="-10"/>
        </w:rPr>
        <w:t xml:space="preserve"> </w:t>
      </w:r>
      <w:r>
        <w:t>existe</w:t>
      </w:r>
      <w:r>
        <w:rPr>
          <w:spacing w:val="-11"/>
        </w:rPr>
        <w:t xml:space="preserve"> </w:t>
      </w:r>
      <w:r>
        <w:t>una</w:t>
      </w:r>
      <w:r>
        <w:rPr>
          <w:spacing w:val="-14"/>
        </w:rPr>
        <w:t xml:space="preserve"> </w:t>
      </w:r>
      <w:r>
        <w:t>antinomia</w:t>
      </w:r>
      <w:r>
        <w:rPr>
          <w:spacing w:val="-12"/>
        </w:rPr>
        <w:t xml:space="preserve"> </w:t>
      </w:r>
      <w:r>
        <w:t>jurídica entre lo dispuesto por la ley especial, es decir, la Ley de Seguridad Nacional, con las reformas a la Ley Orgánica de la Administración Pública Federal, donde existe la</w:t>
      </w:r>
      <w:r>
        <w:rPr>
          <w:spacing w:val="-37"/>
        </w:rPr>
        <w:t xml:space="preserve"> </w:t>
      </w:r>
      <w:r>
        <w:t>evidente contradicción respecto a quien sustituirá al Presidente de la República en presidir el Consejo de Seguridad Nacional, puesto que la reforma expresamente señala que quien</w:t>
      </w:r>
      <w:r>
        <w:rPr>
          <w:spacing w:val="-36"/>
        </w:rPr>
        <w:t xml:space="preserve"> </w:t>
      </w:r>
      <w:r>
        <w:t>lo suplirá será el secretario de Seguridad y Protección Ciudadana, pero por otro lado, la ley especial señala que será el secretario de Gobernación quien cumpla con esta</w:t>
      </w:r>
      <w:r>
        <w:rPr>
          <w:spacing w:val="-24"/>
        </w:rPr>
        <w:t xml:space="preserve"> </w:t>
      </w:r>
      <w:r>
        <w:t>suplencia.</w:t>
      </w:r>
    </w:p>
    <w:p w:rsidR="00D078E3" w:rsidRDefault="00D078E3">
      <w:pPr>
        <w:pStyle w:val="Textoindependiente"/>
        <w:spacing w:before="6"/>
      </w:pPr>
    </w:p>
    <w:p w:rsidR="00D078E3" w:rsidRDefault="00A733FC">
      <w:pPr>
        <w:pStyle w:val="Textoindependiente"/>
        <w:spacing w:line="276" w:lineRule="auto"/>
        <w:ind w:left="118" w:right="103"/>
        <w:jc w:val="both"/>
      </w:pPr>
      <w:r>
        <w:t>En palabras del Diputado proponente, el espíritu de esta iniciativa consiste únicamente</w:t>
      </w:r>
      <w:r>
        <w:rPr>
          <w:spacing w:val="-30"/>
        </w:rPr>
        <w:t xml:space="preserve"> </w:t>
      </w:r>
      <w:r>
        <w:t>en contribuir a que está importante reforma a la nueva estructura de gobierno esté acorde y uniformada con todo el marco jurídico aplicable, que evitará que se presenten antinomias jurídicas</w:t>
      </w:r>
      <w:r>
        <w:rPr>
          <w:spacing w:val="-7"/>
        </w:rPr>
        <w:t xml:space="preserve"> </w:t>
      </w:r>
      <w:r>
        <w:t>que</w:t>
      </w:r>
      <w:r>
        <w:rPr>
          <w:spacing w:val="-7"/>
        </w:rPr>
        <w:t xml:space="preserve"> </w:t>
      </w:r>
      <w:r>
        <w:t>podrían</w:t>
      </w:r>
      <w:r>
        <w:rPr>
          <w:spacing w:val="-7"/>
        </w:rPr>
        <w:t xml:space="preserve"> </w:t>
      </w:r>
      <w:r>
        <w:t>generar</w:t>
      </w:r>
      <w:r>
        <w:rPr>
          <w:spacing w:val="-7"/>
        </w:rPr>
        <w:t xml:space="preserve"> </w:t>
      </w:r>
      <w:r>
        <w:t>contradicciones</w:t>
      </w:r>
      <w:r>
        <w:rPr>
          <w:spacing w:val="-10"/>
        </w:rPr>
        <w:t xml:space="preserve"> </w:t>
      </w:r>
      <w:r>
        <w:t>e</w:t>
      </w:r>
      <w:r>
        <w:rPr>
          <w:spacing w:val="-7"/>
        </w:rPr>
        <w:t xml:space="preserve"> </w:t>
      </w:r>
      <w:r>
        <w:t>incluso</w:t>
      </w:r>
      <w:r>
        <w:rPr>
          <w:spacing w:val="-7"/>
        </w:rPr>
        <w:t xml:space="preserve"> </w:t>
      </w:r>
      <w:r>
        <w:t>impedir</w:t>
      </w:r>
      <w:r>
        <w:rPr>
          <w:spacing w:val="-8"/>
        </w:rPr>
        <w:t xml:space="preserve"> </w:t>
      </w:r>
      <w:r>
        <w:t>el</w:t>
      </w:r>
      <w:r>
        <w:rPr>
          <w:spacing w:val="-8"/>
        </w:rPr>
        <w:t xml:space="preserve"> </w:t>
      </w:r>
      <w:r>
        <w:t>correcto</w:t>
      </w:r>
      <w:r>
        <w:rPr>
          <w:spacing w:val="-9"/>
        </w:rPr>
        <w:t xml:space="preserve"> </w:t>
      </w:r>
      <w:r>
        <w:t>funcionamiento y operatividad del Consejo de Seguridad</w:t>
      </w:r>
      <w:r>
        <w:rPr>
          <w:spacing w:val="-5"/>
        </w:rPr>
        <w:t xml:space="preserve"> </w:t>
      </w:r>
      <w:r>
        <w:t>Nacional.</w:t>
      </w:r>
    </w:p>
    <w:p w:rsidR="00D078E3" w:rsidRDefault="00D078E3">
      <w:pPr>
        <w:pStyle w:val="Textoindependiente"/>
        <w:spacing w:before="2"/>
      </w:pPr>
    </w:p>
    <w:p w:rsidR="00D078E3" w:rsidRDefault="00A733FC">
      <w:pPr>
        <w:pStyle w:val="Textoindependiente"/>
        <w:spacing w:line="276" w:lineRule="auto"/>
        <w:ind w:left="118" w:right="105"/>
        <w:jc w:val="both"/>
      </w:pPr>
      <w:r>
        <w:t>Asimismo, el Diputado refiere que a efecto de dar congruencia a la transformación del Centro</w:t>
      </w:r>
      <w:r>
        <w:rPr>
          <w:spacing w:val="-10"/>
        </w:rPr>
        <w:t xml:space="preserve"> </w:t>
      </w:r>
      <w:r>
        <w:t>de</w:t>
      </w:r>
      <w:r>
        <w:rPr>
          <w:spacing w:val="-8"/>
        </w:rPr>
        <w:t xml:space="preserve"> </w:t>
      </w:r>
      <w:r>
        <w:t>Investigación</w:t>
      </w:r>
      <w:r>
        <w:rPr>
          <w:spacing w:val="-8"/>
        </w:rPr>
        <w:t xml:space="preserve"> </w:t>
      </w:r>
      <w:r>
        <w:t>y</w:t>
      </w:r>
      <w:r>
        <w:rPr>
          <w:spacing w:val="-13"/>
        </w:rPr>
        <w:t xml:space="preserve"> </w:t>
      </w:r>
      <w:r>
        <w:t>Seguridad</w:t>
      </w:r>
      <w:r>
        <w:rPr>
          <w:spacing w:val="-8"/>
        </w:rPr>
        <w:t xml:space="preserve"> </w:t>
      </w:r>
      <w:r>
        <w:t>Nacional</w:t>
      </w:r>
      <w:r>
        <w:rPr>
          <w:spacing w:val="-10"/>
        </w:rPr>
        <w:t xml:space="preserve"> </w:t>
      </w:r>
      <w:r>
        <w:t>por</w:t>
      </w:r>
      <w:r>
        <w:rPr>
          <w:spacing w:val="-11"/>
        </w:rPr>
        <w:t xml:space="preserve"> </w:t>
      </w:r>
      <w:r>
        <w:t>el</w:t>
      </w:r>
      <w:r>
        <w:rPr>
          <w:spacing w:val="-10"/>
        </w:rPr>
        <w:t xml:space="preserve"> </w:t>
      </w:r>
      <w:r>
        <w:t>Centro</w:t>
      </w:r>
      <w:r>
        <w:rPr>
          <w:spacing w:val="-9"/>
        </w:rPr>
        <w:t xml:space="preserve"> </w:t>
      </w:r>
      <w:r>
        <w:t>Nacional</w:t>
      </w:r>
      <w:r>
        <w:rPr>
          <w:spacing w:val="-10"/>
        </w:rPr>
        <w:t xml:space="preserve"> </w:t>
      </w:r>
      <w:r>
        <w:t>de</w:t>
      </w:r>
      <w:r>
        <w:rPr>
          <w:spacing w:val="-9"/>
        </w:rPr>
        <w:t xml:space="preserve"> </w:t>
      </w:r>
      <w:r>
        <w:t>Inteligencia,</w:t>
      </w:r>
      <w:r>
        <w:rPr>
          <w:spacing w:val="-8"/>
        </w:rPr>
        <w:t xml:space="preserve"> </w:t>
      </w:r>
      <w:r>
        <w:t>como un órgano adscrito a la Secretaría de Seguridad y Protección Ciudadana, aprobado en la reforma antes mencionada, esta iniciativa modifica de forma a la Ley de Seguridad Nacional para armonizar lo dispuesto en la Ley Orgánica de la Administración Pública Federal; para este órgano administrativo desconcentrado adscrito a esta nueva dependencia.</w:t>
      </w:r>
    </w:p>
    <w:p w:rsidR="00D078E3" w:rsidRDefault="00D078E3">
      <w:pPr>
        <w:pStyle w:val="Textoindependiente"/>
        <w:rPr>
          <w:sz w:val="26"/>
        </w:rPr>
      </w:pPr>
    </w:p>
    <w:p w:rsidR="00D078E3" w:rsidRDefault="00D078E3">
      <w:pPr>
        <w:pStyle w:val="Textoindependiente"/>
        <w:spacing w:before="1"/>
        <w:rPr>
          <w:sz w:val="26"/>
        </w:rPr>
      </w:pPr>
    </w:p>
    <w:p w:rsidR="00D078E3" w:rsidRDefault="00A733FC">
      <w:pPr>
        <w:pStyle w:val="Textoindependiente"/>
        <w:spacing w:line="276" w:lineRule="auto"/>
        <w:ind w:left="118" w:right="99"/>
        <w:jc w:val="both"/>
      </w:pPr>
      <w:r>
        <w:rPr>
          <w:b/>
        </w:rPr>
        <w:t xml:space="preserve">CUARTO. </w:t>
      </w:r>
      <w:r>
        <w:t>Esta Comisión de dictamen considera importante establecer en primer lugar, que el artículo 89 fracción VI de la Constitución Política de los Estados Unidos Mexicanos le otorga de manera exclusiva al Presidente de la República el mandato de preservar la Seguridad Nacional, en los términos de su ley respectiva, y disponer de la totalidad de la Fuerza</w:t>
      </w:r>
      <w:r>
        <w:rPr>
          <w:spacing w:val="-8"/>
        </w:rPr>
        <w:t xml:space="preserve"> </w:t>
      </w:r>
      <w:r>
        <w:t>Armada</w:t>
      </w:r>
      <w:r>
        <w:rPr>
          <w:spacing w:val="-11"/>
        </w:rPr>
        <w:t xml:space="preserve"> </w:t>
      </w:r>
      <w:r>
        <w:t>permanente,</w:t>
      </w:r>
      <w:r>
        <w:rPr>
          <w:spacing w:val="-11"/>
        </w:rPr>
        <w:t xml:space="preserve"> </w:t>
      </w:r>
      <w:r>
        <w:t>es</w:t>
      </w:r>
      <w:r>
        <w:rPr>
          <w:spacing w:val="-12"/>
        </w:rPr>
        <w:t xml:space="preserve"> </w:t>
      </w:r>
      <w:r>
        <w:t>decir</w:t>
      </w:r>
      <w:r>
        <w:rPr>
          <w:spacing w:val="-12"/>
        </w:rPr>
        <w:t xml:space="preserve"> </w:t>
      </w:r>
      <w:r>
        <w:t>del</w:t>
      </w:r>
      <w:r>
        <w:rPr>
          <w:spacing w:val="-12"/>
        </w:rPr>
        <w:t xml:space="preserve"> </w:t>
      </w:r>
      <w:r>
        <w:t>Ejército,</w:t>
      </w:r>
      <w:r>
        <w:rPr>
          <w:spacing w:val="-11"/>
        </w:rPr>
        <w:t xml:space="preserve"> </w:t>
      </w:r>
      <w:r>
        <w:t>de</w:t>
      </w:r>
      <w:r>
        <w:rPr>
          <w:spacing w:val="-10"/>
        </w:rPr>
        <w:t xml:space="preserve"> </w:t>
      </w:r>
      <w:r>
        <w:t>la</w:t>
      </w:r>
      <w:r>
        <w:rPr>
          <w:spacing w:val="-11"/>
        </w:rPr>
        <w:t xml:space="preserve"> </w:t>
      </w:r>
      <w:r>
        <w:t>Armada</w:t>
      </w:r>
      <w:r>
        <w:rPr>
          <w:spacing w:val="-11"/>
        </w:rPr>
        <w:t xml:space="preserve"> </w:t>
      </w:r>
      <w:r>
        <w:t>y</w:t>
      </w:r>
      <w:r>
        <w:rPr>
          <w:spacing w:val="-12"/>
        </w:rPr>
        <w:t xml:space="preserve"> </w:t>
      </w:r>
      <w:r>
        <w:t>de</w:t>
      </w:r>
      <w:r>
        <w:rPr>
          <w:spacing w:val="-10"/>
        </w:rPr>
        <w:t xml:space="preserve"> </w:t>
      </w:r>
      <w:r>
        <w:t>la</w:t>
      </w:r>
      <w:r>
        <w:rPr>
          <w:spacing w:val="-9"/>
        </w:rPr>
        <w:t xml:space="preserve"> </w:t>
      </w:r>
      <w:r>
        <w:t>Fuerza</w:t>
      </w:r>
      <w:r>
        <w:rPr>
          <w:spacing w:val="-5"/>
        </w:rPr>
        <w:t xml:space="preserve"> </w:t>
      </w:r>
      <w:r>
        <w:t>Aérea,</w:t>
      </w:r>
      <w:r>
        <w:rPr>
          <w:spacing w:val="-11"/>
        </w:rPr>
        <w:t xml:space="preserve"> </w:t>
      </w:r>
      <w:r>
        <w:t>para garantizar la Seguridad Interior y Defensa Exterior de la</w:t>
      </w:r>
      <w:r>
        <w:rPr>
          <w:spacing w:val="-4"/>
        </w:rPr>
        <w:t xml:space="preserve"> </w:t>
      </w:r>
      <w:r>
        <w:t>Federación.</w:t>
      </w:r>
    </w:p>
    <w:p w:rsidR="00D078E3" w:rsidRDefault="00D078E3">
      <w:pPr>
        <w:spacing w:line="276" w:lineRule="auto"/>
        <w:jc w:val="both"/>
        <w:sectPr w:rsidR="00D078E3">
          <w:pgSz w:w="12240" w:h="15840"/>
          <w:pgMar w:top="2580" w:right="1140" w:bottom="1200" w:left="1300" w:header="363" w:footer="1003" w:gutter="0"/>
          <w:cols w:space="720"/>
        </w:sectPr>
      </w:pPr>
    </w:p>
    <w:p w:rsidR="00D078E3" w:rsidRDefault="00D078E3">
      <w:pPr>
        <w:pStyle w:val="Textoindependiente"/>
        <w:spacing w:before="8"/>
        <w:rPr>
          <w:sz w:val="18"/>
        </w:rPr>
      </w:pPr>
    </w:p>
    <w:p w:rsidR="00D078E3" w:rsidRDefault="00A733FC">
      <w:pPr>
        <w:pStyle w:val="Textoindependiente"/>
        <w:spacing w:before="92" w:line="276" w:lineRule="auto"/>
        <w:ind w:left="118" w:right="101"/>
        <w:jc w:val="both"/>
      </w:pPr>
      <w:r>
        <w:t>Tal</w:t>
      </w:r>
      <w:r>
        <w:rPr>
          <w:spacing w:val="-7"/>
        </w:rPr>
        <w:t xml:space="preserve"> </w:t>
      </w:r>
      <w:r>
        <w:t>como</w:t>
      </w:r>
      <w:r>
        <w:rPr>
          <w:spacing w:val="-6"/>
        </w:rPr>
        <w:t xml:space="preserve"> </w:t>
      </w:r>
      <w:r>
        <w:t>lo</w:t>
      </w:r>
      <w:r>
        <w:rPr>
          <w:spacing w:val="-8"/>
        </w:rPr>
        <w:t xml:space="preserve"> </w:t>
      </w:r>
      <w:r>
        <w:t>menciona</w:t>
      </w:r>
      <w:r>
        <w:rPr>
          <w:spacing w:val="-6"/>
        </w:rPr>
        <w:t xml:space="preserve"> </w:t>
      </w:r>
      <w:r>
        <w:t>la</w:t>
      </w:r>
      <w:r>
        <w:rPr>
          <w:spacing w:val="-6"/>
        </w:rPr>
        <w:t xml:space="preserve"> </w:t>
      </w:r>
      <w:r>
        <w:t>iniciativa</w:t>
      </w:r>
      <w:r>
        <w:rPr>
          <w:spacing w:val="-2"/>
        </w:rPr>
        <w:t xml:space="preserve"> </w:t>
      </w:r>
      <w:r>
        <w:t>que</w:t>
      </w:r>
      <w:r>
        <w:rPr>
          <w:spacing w:val="-6"/>
        </w:rPr>
        <w:t xml:space="preserve"> </w:t>
      </w:r>
      <w:r>
        <w:t>se</w:t>
      </w:r>
      <w:r>
        <w:rPr>
          <w:spacing w:val="-5"/>
        </w:rPr>
        <w:t xml:space="preserve"> </w:t>
      </w:r>
      <w:r>
        <w:t>dictamina,</w:t>
      </w:r>
      <w:r>
        <w:rPr>
          <w:spacing w:val="-6"/>
        </w:rPr>
        <w:t xml:space="preserve"> </w:t>
      </w:r>
      <w:r>
        <w:t>a</w:t>
      </w:r>
      <w:r>
        <w:rPr>
          <w:spacing w:val="-6"/>
        </w:rPr>
        <w:t xml:space="preserve"> </w:t>
      </w:r>
      <w:r>
        <w:t>su</w:t>
      </w:r>
      <w:r>
        <w:rPr>
          <w:spacing w:val="-5"/>
        </w:rPr>
        <w:t xml:space="preserve"> </w:t>
      </w:r>
      <w:r>
        <w:t>vez,</w:t>
      </w:r>
      <w:r>
        <w:rPr>
          <w:spacing w:val="-6"/>
        </w:rPr>
        <w:t xml:space="preserve"> </w:t>
      </w:r>
      <w:r>
        <w:t>en</w:t>
      </w:r>
      <w:r>
        <w:rPr>
          <w:spacing w:val="-6"/>
        </w:rPr>
        <w:t xml:space="preserve"> </w:t>
      </w:r>
      <w:r>
        <w:t>la</w:t>
      </w:r>
      <w:r>
        <w:rPr>
          <w:spacing w:val="-5"/>
        </w:rPr>
        <w:t xml:space="preserve"> </w:t>
      </w:r>
      <w:r>
        <w:t>propia</w:t>
      </w:r>
      <w:r>
        <w:rPr>
          <w:spacing w:val="-6"/>
        </w:rPr>
        <w:t xml:space="preserve"> </w:t>
      </w:r>
      <w:r>
        <w:t>ley</w:t>
      </w:r>
      <w:r>
        <w:rPr>
          <w:spacing w:val="-8"/>
        </w:rPr>
        <w:t xml:space="preserve"> </w:t>
      </w:r>
      <w:r>
        <w:t>fundamental establece</w:t>
      </w:r>
      <w:r>
        <w:rPr>
          <w:spacing w:val="-11"/>
        </w:rPr>
        <w:t xml:space="preserve"> </w:t>
      </w:r>
      <w:r>
        <w:t>en</w:t>
      </w:r>
      <w:r>
        <w:rPr>
          <w:spacing w:val="-11"/>
        </w:rPr>
        <w:t xml:space="preserve"> </w:t>
      </w:r>
      <w:r>
        <w:t>su</w:t>
      </w:r>
      <w:r>
        <w:rPr>
          <w:spacing w:val="-12"/>
        </w:rPr>
        <w:t xml:space="preserve"> </w:t>
      </w:r>
      <w:r>
        <w:t>artículo</w:t>
      </w:r>
      <w:r>
        <w:rPr>
          <w:spacing w:val="-10"/>
        </w:rPr>
        <w:t xml:space="preserve"> </w:t>
      </w:r>
      <w:r>
        <w:t>22</w:t>
      </w:r>
      <w:r>
        <w:rPr>
          <w:spacing w:val="-13"/>
        </w:rPr>
        <w:t xml:space="preserve"> </w:t>
      </w:r>
      <w:r>
        <w:t>que</w:t>
      </w:r>
      <w:r>
        <w:rPr>
          <w:spacing w:val="-11"/>
        </w:rPr>
        <w:t xml:space="preserve"> </w:t>
      </w:r>
      <w:r>
        <w:t>corresponde</w:t>
      </w:r>
      <w:r>
        <w:rPr>
          <w:spacing w:val="-13"/>
        </w:rPr>
        <w:t xml:space="preserve"> </w:t>
      </w:r>
      <w:r>
        <w:t>al</w:t>
      </w:r>
      <w:r>
        <w:rPr>
          <w:spacing w:val="-12"/>
        </w:rPr>
        <w:t xml:space="preserve"> </w:t>
      </w:r>
      <w:r>
        <w:t>titular</w:t>
      </w:r>
      <w:r>
        <w:rPr>
          <w:spacing w:val="-12"/>
        </w:rPr>
        <w:t xml:space="preserve"> </w:t>
      </w:r>
      <w:r>
        <w:t>del</w:t>
      </w:r>
      <w:r>
        <w:rPr>
          <w:spacing w:val="-11"/>
        </w:rPr>
        <w:t xml:space="preserve"> </w:t>
      </w:r>
      <w:r>
        <w:t>Ejecutivo</w:t>
      </w:r>
      <w:r>
        <w:rPr>
          <w:spacing w:val="-11"/>
        </w:rPr>
        <w:t xml:space="preserve"> </w:t>
      </w:r>
      <w:r>
        <w:t>federal</w:t>
      </w:r>
      <w:r>
        <w:rPr>
          <w:spacing w:val="-12"/>
        </w:rPr>
        <w:t xml:space="preserve"> </w:t>
      </w:r>
      <w:r>
        <w:t>la</w:t>
      </w:r>
      <w:r>
        <w:rPr>
          <w:spacing w:val="-11"/>
        </w:rPr>
        <w:t xml:space="preserve"> </w:t>
      </w:r>
      <w:r>
        <w:t>determinación de la política en la materia, así como dictar los lineamientos que permitan articular las acciones de las dependencias que integran el Consejo de Seguridad</w:t>
      </w:r>
      <w:r>
        <w:rPr>
          <w:spacing w:val="-15"/>
        </w:rPr>
        <w:t xml:space="preserve"> </w:t>
      </w:r>
      <w:r>
        <w:t>Nacional.</w:t>
      </w:r>
    </w:p>
    <w:p w:rsidR="00D078E3" w:rsidRDefault="00A733FC">
      <w:pPr>
        <w:pStyle w:val="Textoindependiente"/>
        <w:spacing w:before="161" w:line="276" w:lineRule="auto"/>
        <w:ind w:left="118" w:right="100"/>
        <w:jc w:val="both"/>
      </w:pPr>
      <w:r>
        <w:t>Por lo tanto, el Presidente de la República es el encargado de determinar la política de seguridad</w:t>
      </w:r>
      <w:r>
        <w:rPr>
          <w:spacing w:val="-17"/>
        </w:rPr>
        <w:t xml:space="preserve"> </w:t>
      </w:r>
      <w:r>
        <w:t>nacional</w:t>
      </w:r>
      <w:r>
        <w:rPr>
          <w:spacing w:val="-17"/>
        </w:rPr>
        <w:t xml:space="preserve"> </w:t>
      </w:r>
      <w:r>
        <w:t>y</w:t>
      </w:r>
      <w:r>
        <w:rPr>
          <w:spacing w:val="-16"/>
        </w:rPr>
        <w:t xml:space="preserve"> </w:t>
      </w:r>
      <w:r>
        <w:t>específicamente</w:t>
      </w:r>
      <w:r>
        <w:rPr>
          <w:spacing w:val="-15"/>
        </w:rPr>
        <w:t xml:space="preserve"> </w:t>
      </w:r>
      <w:r>
        <w:t>dictar</w:t>
      </w:r>
      <w:r>
        <w:rPr>
          <w:spacing w:val="-18"/>
        </w:rPr>
        <w:t xml:space="preserve"> </w:t>
      </w:r>
      <w:r>
        <w:t>las</w:t>
      </w:r>
      <w:r>
        <w:rPr>
          <w:spacing w:val="-16"/>
        </w:rPr>
        <w:t xml:space="preserve"> </w:t>
      </w:r>
      <w:r>
        <w:t>acciones</w:t>
      </w:r>
      <w:r>
        <w:rPr>
          <w:spacing w:val="-16"/>
        </w:rPr>
        <w:t xml:space="preserve"> </w:t>
      </w:r>
      <w:r>
        <w:t>de</w:t>
      </w:r>
      <w:r>
        <w:rPr>
          <w:spacing w:val="-16"/>
        </w:rPr>
        <w:t xml:space="preserve"> </w:t>
      </w:r>
      <w:r>
        <w:t>las</w:t>
      </w:r>
      <w:r>
        <w:rPr>
          <w:spacing w:val="-18"/>
        </w:rPr>
        <w:t xml:space="preserve"> </w:t>
      </w:r>
      <w:r>
        <w:t>dependencias</w:t>
      </w:r>
      <w:r>
        <w:rPr>
          <w:spacing w:val="-17"/>
        </w:rPr>
        <w:t xml:space="preserve"> </w:t>
      </w:r>
      <w:r>
        <w:t>que</w:t>
      </w:r>
      <w:r>
        <w:rPr>
          <w:spacing w:val="-16"/>
        </w:rPr>
        <w:t xml:space="preserve"> </w:t>
      </w:r>
      <w:r>
        <w:t>integran el Consejo de Seguridad Nacional, que funciona como una instancia deliberativa cuya finalidad es establecer y articular la política en la materia, de acuerdo a su propia ley, en términos de prelación y hasta donde lo establece la Carta Magna, el Presidente de la República es la cabeza del andamiaje que rige la política nacional de Seguridad</w:t>
      </w:r>
      <w:r>
        <w:rPr>
          <w:spacing w:val="-34"/>
        </w:rPr>
        <w:t xml:space="preserve"> </w:t>
      </w:r>
      <w:r>
        <w:t>Pública.</w:t>
      </w:r>
    </w:p>
    <w:p w:rsidR="00D078E3" w:rsidRDefault="00D078E3">
      <w:pPr>
        <w:pStyle w:val="Textoindependiente"/>
        <w:spacing w:before="4"/>
        <w:rPr>
          <w:sz w:val="37"/>
        </w:rPr>
      </w:pPr>
    </w:p>
    <w:p w:rsidR="00D078E3" w:rsidRDefault="00A733FC">
      <w:pPr>
        <w:pStyle w:val="Textoindependiente"/>
        <w:spacing w:line="276" w:lineRule="auto"/>
        <w:ind w:left="118" w:right="102"/>
        <w:jc w:val="both"/>
      </w:pPr>
      <w:r>
        <w:t>De esta misma forma, será el Consejo de Seguridad Nacional quien conocerá́ los asuntos de la integración y coordinación de los esfuerzos orientados a preservar la Seguridad Nacional, de los lineamientos que permitan el establecimiento de políticas generales para la Seguridad Nacional, los programas de cooperación internacional, lo relacionado a el Programa para la Seguridad Nacional, de la definición anual de la Agenda Nacional de Riesgos y sus correspondientes evaluaciones periódicas y en general las medidas necesarias para la Seguridad Nacional.</w:t>
      </w:r>
    </w:p>
    <w:p w:rsidR="00D078E3" w:rsidRDefault="00D078E3">
      <w:pPr>
        <w:pStyle w:val="Textoindependiente"/>
        <w:rPr>
          <w:sz w:val="26"/>
        </w:rPr>
      </w:pPr>
    </w:p>
    <w:p w:rsidR="00D078E3" w:rsidRDefault="00D078E3">
      <w:pPr>
        <w:pStyle w:val="Textoindependiente"/>
        <w:spacing w:before="4"/>
        <w:rPr>
          <w:sz w:val="29"/>
        </w:rPr>
      </w:pPr>
    </w:p>
    <w:p w:rsidR="00D078E3" w:rsidRDefault="00A733FC">
      <w:pPr>
        <w:pStyle w:val="Textoindependiente"/>
        <w:spacing w:before="1" w:line="276" w:lineRule="auto"/>
        <w:ind w:left="118" w:right="105"/>
        <w:jc w:val="both"/>
      </w:pPr>
      <w:r>
        <w:rPr>
          <w:b/>
        </w:rPr>
        <w:t>QUINTO.</w:t>
      </w:r>
      <w:r>
        <w:rPr>
          <w:b/>
          <w:spacing w:val="-12"/>
        </w:rPr>
        <w:t xml:space="preserve"> </w:t>
      </w:r>
      <w:r>
        <w:t>Que</w:t>
      </w:r>
      <w:r>
        <w:rPr>
          <w:spacing w:val="-12"/>
        </w:rPr>
        <w:t xml:space="preserve"> </w:t>
      </w:r>
      <w:r>
        <w:t>la</w:t>
      </w:r>
      <w:r>
        <w:rPr>
          <w:spacing w:val="-12"/>
        </w:rPr>
        <w:t xml:space="preserve"> </w:t>
      </w:r>
      <w:r>
        <w:t>iniciativa</w:t>
      </w:r>
      <w:r>
        <w:rPr>
          <w:spacing w:val="-11"/>
        </w:rPr>
        <w:t xml:space="preserve"> </w:t>
      </w:r>
      <w:r>
        <w:t>motivo</w:t>
      </w:r>
      <w:r>
        <w:rPr>
          <w:spacing w:val="-12"/>
        </w:rPr>
        <w:t xml:space="preserve"> </w:t>
      </w:r>
      <w:r>
        <w:t>de</w:t>
      </w:r>
      <w:r>
        <w:rPr>
          <w:spacing w:val="-13"/>
        </w:rPr>
        <w:t xml:space="preserve"> </w:t>
      </w:r>
      <w:r>
        <w:t>análisis</w:t>
      </w:r>
      <w:r>
        <w:rPr>
          <w:spacing w:val="-15"/>
        </w:rPr>
        <w:t xml:space="preserve"> </w:t>
      </w:r>
      <w:r>
        <w:t>es</w:t>
      </w:r>
      <w:r>
        <w:rPr>
          <w:spacing w:val="-13"/>
        </w:rPr>
        <w:t xml:space="preserve"> </w:t>
      </w:r>
      <w:r>
        <w:t>en</w:t>
      </w:r>
      <w:r>
        <w:rPr>
          <w:spacing w:val="-9"/>
        </w:rPr>
        <w:t xml:space="preserve"> </w:t>
      </w:r>
      <w:r>
        <w:t>esencia</w:t>
      </w:r>
      <w:r>
        <w:rPr>
          <w:spacing w:val="-14"/>
        </w:rPr>
        <w:t xml:space="preserve"> </w:t>
      </w:r>
      <w:r>
        <w:t>una</w:t>
      </w:r>
      <w:r>
        <w:rPr>
          <w:spacing w:val="-14"/>
        </w:rPr>
        <w:t xml:space="preserve"> </w:t>
      </w:r>
      <w:r>
        <w:t>propuesta</w:t>
      </w:r>
      <w:r>
        <w:rPr>
          <w:spacing w:val="-13"/>
        </w:rPr>
        <w:t xml:space="preserve"> </w:t>
      </w:r>
      <w:r>
        <w:t>de</w:t>
      </w:r>
      <w:r>
        <w:rPr>
          <w:spacing w:val="-14"/>
        </w:rPr>
        <w:t xml:space="preserve"> </w:t>
      </w:r>
      <w:r>
        <w:t>armonización legislativa, consistente en la adecuación de contenidos de normas para que el Estado se encuentre en plenas condiciones para el debido cumplimiento de los imperativos categóricos que en ellas se</w:t>
      </w:r>
      <w:r>
        <w:rPr>
          <w:spacing w:val="-6"/>
        </w:rPr>
        <w:t xml:space="preserve"> </w:t>
      </w:r>
      <w:r>
        <w:t>plasma.</w:t>
      </w:r>
    </w:p>
    <w:p w:rsidR="00D078E3" w:rsidRDefault="00D078E3">
      <w:pPr>
        <w:pStyle w:val="Textoindependiente"/>
        <w:spacing w:before="2"/>
      </w:pPr>
    </w:p>
    <w:p w:rsidR="00D078E3" w:rsidRDefault="00A733FC">
      <w:pPr>
        <w:pStyle w:val="Textoindependiente"/>
        <w:spacing w:line="276" w:lineRule="auto"/>
        <w:ind w:left="118" w:right="101"/>
        <w:jc w:val="both"/>
      </w:pPr>
      <w:r>
        <w:t>Las respuestas que el derecho mexicano ha dado a problemas tan novedosos como el de la existencia de normas cuya temática sea similar pero disientan en definiciones, contenidos, políticas, es la del reconocimiento de la existencia de mutaciones jurídicas o de</w:t>
      </w:r>
      <w:r>
        <w:rPr>
          <w:spacing w:val="-5"/>
        </w:rPr>
        <w:t xml:space="preserve"> </w:t>
      </w:r>
      <w:r>
        <w:t>la</w:t>
      </w:r>
      <w:r>
        <w:rPr>
          <w:spacing w:val="-4"/>
        </w:rPr>
        <w:t xml:space="preserve"> </w:t>
      </w:r>
      <w:r>
        <w:t>coexistencia</w:t>
      </w:r>
      <w:r>
        <w:rPr>
          <w:spacing w:val="-4"/>
        </w:rPr>
        <w:t xml:space="preserve"> </w:t>
      </w:r>
      <w:r>
        <w:t>de</w:t>
      </w:r>
      <w:r>
        <w:rPr>
          <w:spacing w:val="-4"/>
        </w:rPr>
        <w:t xml:space="preserve"> </w:t>
      </w:r>
      <w:r>
        <w:t>disparidades</w:t>
      </w:r>
      <w:r>
        <w:rPr>
          <w:spacing w:val="-4"/>
        </w:rPr>
        <w:t xml:space="preserve"> </w:t>
      </w:r>
      <w:r>
        <w:t>en</w:t>
      </w:r>
      <w:r>
        <w:rPr>
          <w:spacing w:val="-6"/>
        </w:rPr>
        <w:t xml:space="preserve"> </w:t>
      </w:r>
      <w:r>
        <w:t>el</w:t>
      </w:r>
      <w:r>
        <w:rPr>
          <w:spacing w:val="-5"/>
        </w:rPr>
        <w:t xml:space="preserve"> </w:t>
      </w:r>
      <w:r>
        <w:t>sistema</w:t>
      </w:r>
      <w:r>
        <w:rPr>
          <w:spacing w:val="-4"/>
        </w:rPr>
        <w:t xml:space="preserve"> </w:t>
      </w:r>
      <w:r>
        <w:t>jurídico.</w:t>
      </w:r>
      <w:r>
        <w:rPr>
          <w:spacing w:val="-6"/>
        </w:rPr>
        <w:t xml:space="preserve"> </w:t>
      </w:r>
      <w:r>
        <w:t>Las</w:t>
      </w:r>
      <w:r>
        <w:rPr>
          <w:spacing w:val="-7"/>
        </w:rPr>
        <w:t xml:space="preserve"> </w:t>
      </w:r>
      <w:r>
        <w:t>normas</w:t>
      </w:r>
      <w:r>
        <w:rPr>
          <w:spacing w:val="-5"/>
        </w:rPr>
        <w:t xml:space="preserve"> </w:t>
      </w:r>
      <w:r>
        <w:t>formalmente</w:t>
      </w:r>
      <w:r>
        <w:rPr>
          <w:spacing w:val="-5"/>
        </w:rPr>
        <w:t xml:space="preserve"> </w:t>
      </w:r>
      <w:r>
        <w:t>son</w:t>
      </w:r>
      <w:r>
        <w:rPr>
          <w:spacing w:val="-4"/>
        </w:rPr>
        <w:t xml:space="preserve"> </w:t>
      </w:r>
      <w:r>
        <w:t xml:space="preserve">las mismas, los repartos de competencia no han sido alterados, pero el derecho material </w:t>
      </w:r>
      <w:r>
        <w:rPr>
          <w:spacing w:val="3"/>
        </w:rPr>
        <w:t xml:space="preserve">del </w:t>
      </w:r>
      <w:r>
        <w:t>Estado</w:t>
      </w:r>
      <w:r>
        <w:rPr>
          <w:spacing w:val="-17"/>
        </w:rPr>
        <w:t xml:space="preserve"> </w:t>
      </w:r>
      <w:r>
        <w:t>si</w:t>
      </w:r>
      <w:r>
        <w:rPr>
          <w:spacing w:val="-19"/>
        </w:rPr>
        <w:t xml:space="preserve"> </w:t>
      </w:r>
      <w:r>
        <w:t>ha</w:t>
      </w:r>
      <w:r>
        <w:rPr>
          <w:spacing w:val="-18"/>
        </w:rPr>
        <w:t xml:space="preserve"> </w:t>
      </w:r>
      <w:r>
        <w:t>sufrido</w:t>
      </w:r>
      <w:r>
        <w:rPr>
          <w:spacing w:val="-18"/>
        </w:rPr>
        <w:t xml:space="preserve"> </w:t>
      </w:r>
      <w:r>
        <w:t>cambios</w:t>
      </w:r>
      <w:r>
        <w:rPr>
          <w:spacing w:val="-18"/>
        </w:rPr>
        <w:t xml:space="preserve"> </w:t>
      </w:r>
      <w:r>
        <w:t>y</w:t>
      </w:r>
      <w:r>
        <w:rPr>
          <w:spacing w:val="-19"/>
        </w:rPr>
        <w:t xml:space="preserve"> </w:t>
      </w:r>
      <w:r>
        <w:t>en</w:t>
      </w:r>
      <w:r>
        <w:rPr>
          <w:spacing w:val="-18"/>
        </w:rPr>
        <w:t xml:space="preserve"> </w:t>
      </w:r>
      <w:r>
        <w:t>ello</w:t>
      </w:r>
      <w:r>
        <w:rPr>
          <w:spacing w:val="-15"/>
        </w:rPr>
        <w:t xml:space="preserve"> </w:t>
      </w:r>
      <w:r>
        <w:t>da</w:t>
      </w:r>
      <w:r>
        <w:rPr>
          <w:spacing w:val="-15"/>
        </w:rPr>
        <w:t xml:space="preserve"> </w:t>
      </w:r>
      <w:r>
        <w:t>cuenta</w:t>
      </w:r>
      <w:r>
        <w:rPr>
          <w:spacing w:val="-15"/>
        </w:rPr>
        <w:t xml:space="preserve"> </w:t>
      </w:r>
      <w:r>
        <w:t>la</w:t>
      </w:r>
      <w:r>
        <w:rPr>
          <w:spacing w:val="-18"/>
        </w:rPr>
        <w:t xml:space="preserve"> </w:t>
      </w:r>
      <w:r>
        <w:t>disparidad</w:t>
      </w:r>
      <w:r>
        <w:rPr>
          <w:spacing w:val="-19"/>
        </w:rPr>
        <w:t xml:space="preserve"> </w:t>
      </w:r>
      <w:r>
        <w:t>de</w:t>
      </w:r>
      <w:r>
        <w:rPr>
          <w:spacing w:val="-18"/>
        </w:rPr>
        <w:t xml:space="preserve"> </w:t>
      </w:r>
      <w:r>
        <w:t>conceptos,</w:t>
      </w:r>
      <w:r>
        <w:rPr>
          <w:spacing w:val="-18"/>
        </w:rPr>
        <w:t xml:space="preserve"> </w:t>
      </w:r>
      <w:r>
        <w:t>de</w:t>
      </w:r>
      <w:r>
        <w:rPr>
          <w:spacing w:val="-18"/>
        </w:rPr>
        <w:t xml:space="preserve"> </w:t>
      </w:r>
      <w:r>
        <w:t>definiciones y hasta de</w:t>
      </w:r>
      <w:r>
        <w:rPr>
          <w:spacing w:val="-3"/>
        </w:rPr>
        <w:t xml:space="preserve"> </w:t>
      </w:r>
      <w:r>
        <w:t>derechos.</w:t>
      </w:r>
    </w:p>
    <w:p w:rsidR="00D078E3" w:rsidRDefault="00D078E3">
      <w:pPr>
        <w:pStyle w:val="Textoindependiente"/>
        <w:spacing w:before="6"/>
      </w:pPr>
    </w:p>
    <w:p w:rsidR="00D078E3" w:rsidRDefault="00A733FC">
      <w:pPr>
        <w:pStyle w:val="Textoindependiente"/>
        <w:spacing w:line="276" w:lineRule="auto"/>
        <w:ind w:left="118" w:right="103"/>
        <w:jc w:val="both"/>
      </w:pPr>
      <w:r>
        <w:t>Para el Poder Legislativo Federal y particularmente para esta H. Cámara de Diputados, el ejercicio</w:t>
      </w:r>
      <w:r>
        <w:rPr>
          <w:spacing w:val="-12"/>
        </w:rPr>
        <w:t xml:space="preserve"> </w:t>
      </w:r>
      <w:r>
        <w:t>metodológico</w:t>
      </w:r>
      <w:r>
        <w:rPr>
          <w:spacing w:val="-13"/>
        </w:rPr>
        <w:t xml:space="preserve"> </w:t>
      </w:r>
      <w:r>
        <w:t>de</w:t>
      </w:r>
      <w:r>
        <w:rPr>
          <w:spacing w:val="-12"/>
        </w:rPr>
        <w:t xml:space="preserve"> </w:t>
      </w:r>
      <w:r>
        <w:t>armonización</w:t>
      </w:r>
      <w:r>
        <w:rPr>
          <w:spacing w:val="-10"/>
        </w:rPr>
        <w:t xml:space="preserve"> </w:t>
      </w:r>
      <w:r>
        <w:t>legislativa</w:t>
      </w:r>
      <w:r>
        <w:rPr>
          <w:spacing w:val="-8"/>
        </w:rPr>
        <w:t xml:space="preserve"> </w:t>
      </w:r>
      <w:r>
        <w:t>es</w:t>
      </w:r>
      <w:r>
        <w:rPr>
          <w:spacing w:val="-12"/>
        </w:rPr>
        <w:t xml:space="preserve"> </w:t>
      </w:r>
      <w:r>
        <w:t>de</w:t>
      </w:r>
      <w:r>
        <w:rPr>
          <w:spacing w:val="-13"/>
        </w:rPr>
        <w:t xml:space="preserve"> </w:t>
      </w:r>
      <w:r>
        <w:t>gran</w:t>
      </w:r>
      <w:r>
        <w:rPr>
          <w:spacing w:val="-12"/>
        </w:rPr>
        <w:t xml:space="preserve"> </w:t>
      </w:r>
      <w:r>
        <w:t>trascendencia,</w:t>
      </w:r>
      <w:r>
        <w:rPr>
          <w:spacing w:val="-13"/>
        </w:rPr>
        <w:t xml:space="preserve"> </w:t>
      </w:r>
      <w:r>
        <w:t>pues</w:t>
      </w:r>
      <w:r>
        <w:rPr>
          <w:spacing w:val="-14"/>
        </w:rPr>
        <w:t xml:space="preserve"> </w:t>
      </w:r>
      <w:r>
        <w:t>significa hacer</w:t>
      </w:r>
      <w:r>
        <w:rPr>
          <w:spacing w:val="-13"/>
        </w:rPr>
        <w:t xml:space="preserve"> </w:t>
      </w:r>
      <w:r>
        <w:t>compatibles</w:t>
      </w:r>
      <w:r>
        <w:rPr>
          <w:spacing w:val="-12"/>
        </w:rPr>
        <w:t xml:space="preserve"> </w:t>
      </w:r>
      <w:r>
        <w:t>las</w:t>
      </w:r>
      <w:r>
        <w:rPr>
          <w:spacing w:val="-17"/>
        </w:rPr>
        <w:t xml:space="preserve"> </w:t>
      </w:r>
      <w:r>
        <w:t>disposiciones</w:t>
      </w:r>
      <w:r>
        <w:rPr>
          <w:spacing w:val="-14"/>
        </w:rPr>
        <w:t xml:space="preserve"> </w:t>
      </w:r>
      <w:r>
        <w:t>federales</w:t>
      </w:r>
      <w:r>
        <w:rPr>
          <w:spacing w:val="-13"/>
        </w:rPr>
        <w:t xml:space="preserve"> </w:t>
      </w:r>
      <w:r>
        <w:t>o</w:t>
      </w:r>
      <w:r>
        <w:rPr>
          <w:spacing w:val="-13"/>
        </w:rPr>
        <w:t xml:space="preserve"> </w:t>
      </w:r>
      <w:r>
        <w:t>estatales</w:t>
      </w:r>
      <w:r>
        <w:rPr>
          <w:spacing w:val="-13"/>
        </w:rPr>
        <w:t xml:space="preserve"> </w:t>
      </w:r>
      <w:r>
        <w:t>entre</w:t>
      </w:r>
      <w:r>
        <w:rPr>
          <w:spacing w:val="-14"/>
        </w:rPr>
        <w:t xml:space="preserve"> </w:t>
      </w:r>
      <w:r>
        <w:t>sí,</w:t>
      </w:r>
      <w:r>
        <w:rPr>
          <w:spacing w:val="-11"/>
        </w:rPr>
        <w:t xml:space="preserve"> </w:t>
      </w:r>
      <w:r>
        <w:t>según</w:t>
      </w:r>
      <w:r>
        <w:rPr>
          <w:spacing w:val="-12"/>
        </w:rPr>
        <w:t xml:space="preserve"> </w:t>
      </w:r>
      <w:r>
        <w:t>corresponda,</w:t>
      </w:r>
      <w:r>
        <w:rPr>
          <w:spacing w:val="-13"/>
        </w:rPr>
        <w:t xml:space="preserve"> </w:t>
      </w:r>
      <w:r>
        <w:t>con</w:t>
      </w:r>
    </w:p>
    <w:p w:rsidR="00D078E3" w:rsidRDefault="00D078E3">
      <w:pPr>
        <w:spacing w:line="276" w:lineRule="auto"/>
        <w:jc w:val="both"/>
        <w:sectPr w:rsidR="00D078E3">
          <w:pgSz w:w="12240" w:h="15840"/>
          <w:pgMar w:top="2580" w:right="1140" w:bottom="1200" w:left="1300" w:header="363" w:footer="1003" w:gutter="0"/>
          <w:cols w:space="720"/>
        </w:sectPr>
      </w:pPr>
    </w:p>
    <w:p w:rsidR="00D078E3" w:rsidRDefault="00D078E3">
      <w:pPr>
        <w:pStyle w:val="Textoindependiente"/>
        <w:spacing w:before="8"/>
        <w:rPr>
          <w:sz w:val="18"/>
        </w:rPr>
      </w:pPr>
    </w:p>
    <w:p w:rsidR="00D078E3" w:rsidRDefault="00A733FC">
      <w:pPr>
        <w:pStyle w:val="Textoindependiente"/>
        <w:spacing w:before="92" w:line="276" w:lineRule="auto"/>
        <w:ind w:left="118" w:right="107"/>
        <w:jc w:val="both"/>
      </w:pPr>
      <w:r>
        <w:t>las</w:t>
      </w:r>
      <w:r>
        <w:rPr>
          <w:spacing w:val="-14"/>
        </w:rPr>
        <w:t xml:space="preserve"> </w:t>
      </w:r>
      <w:r>
        <w:t>más</w:t>
      </w:r>
      <w:r>
        <w:rPr>
          <w:spacing w:val="-15"/>
        </w:rPr>
        <w:t xml:space="preserve"> </w:t>
      </w:r>
      <w:r>
        <w:t>actuales</w:t>
      </w:r>
      <w:r>
        <w:rPr>
          <w:spacing w:val="-16"/>
        </w:rPr>
        <w:t xml:space="preserve"> </w:t>
      </w:r>
      <w:r>
        <w:t>definiciones,</w:t>
      </w:r>
      <w:r>
        <w:rPr>
          <w:spacing w:val="-14"/>
        </w:rPr>
        <w:t xml:space="preserve"> </w:t>
      </w:r>
      <w:r>
        <w:t>conceptos,</w:t>
      </w:r>
      <w:r>
        <w:rPr>
          <w:spacing w:val="-16"/>
        </w:rPr>
        <w:t xml:space="preserve"> </w:t>
      </w:r>
      <w:r>
        <w:t>políticas</w:t>
      </w:r>
      <w:r>
        <w:rPr>
          <w:spacing w:val="-15"/>
        </w:rPr>
        <w:t xml:space="preserve"> </w:t>
      </w:r>
      <w:r>
        <w:t>públicas</w:t>
      </w:r>
      <w:r>
        <w:rPr>
          <w:spacing w:val="-14"/>
        </w:rPr>
        <w:t xml:space="preserve"> </w:t>
      </w:r>
      <w:r>
        <w:t>y</w:t>
      </w:r>
      <w:r>
        <w:rPr>
          <w:spacing w:val="-17"/>
        </w:rPr>
        <w:t xml:space="preserve"> </w:t>
      </w:r>
      <w:r>
        <w:t>demás</w:t>
      </w:r>
      <w:r>
        <w:rPr>
          <w:spacing w:val="-19"/>
        </w:rPr>
        <w:t xml:space="preserve"> </w:t>
      </w:r>
      <w:r>
        <w:t>acciones</w:t>
      </w:r>
      <w:r>
        <w:rPr>
          <w:spacing w:val="-16"/>
        </w:rPr>
        <w:t xml:space="preserve"> </w:t>
      </w:r>
      <w:r>
        <w:t>establecidas en las Convenciones y Tratados Internacionales de los que México ha decidido adherirse, con</w:t>
      </w:r>
      <w:r>
        <w:rPr>
          <w:spacing w:val="-15"/>
        </w:rPr>
        <w:t xml:space="preserve"> </w:t>
      </w:r>
      <w:r>
        <w:t>el</w:t>
      </w:r>
      <w:r>
        <w:rPr>
          <w:spacing w:val="-18"/>
        </w:rPr>
        <w:t xml:space="preserve"> </w:t>
      </w:r>
      <w:r>
        <w:t>fin</w:t>
      </w:r>
      <w:r>
        <w:rPr>
          <w:spacing w:val="-15"/>
        </w:rPr>
        <w:t xml:space="preserve"> </w:t>
      </w:r>
      <w:r>
        <w:t>de</w:t>
      </w:r>
      <w:r>
        <w:rPr>
          <w:spacing w:val="-15"/>
        </w:rPr>
        <w:t xml:space="preserve"> </w:t>
      </w:r>
      <w:r>
        <w:t>evitar</w:t>
      </w:r>
      <w:r>
        <w:rPr>
          <w:spacing w:val="-16"/>
        </w:rPr>
        <w:t xml:space="preserve"> </w:t>
      </w:r>
      <w:r>
        <w:t>conflictos</w:t>
      </w:r>
      <w:r>
        <w:rPr>
          <w:spacing w:val="-15"/>
        </w:rPr>
        <w:t xml:space="preserve"> </w:t>
      </w:r>
      <w:r>
        <w:t>y</w:t>
      </w:r>
      <w:r>
        <w:rPr>
          <w:spacing w:val="-18"/>
        </w:rPr>
        <w:t xml:space="preserve"> </w:t>
      </w:r>
      <w:r>
        <w:t>dotar</w:t>
      </w:r>
      <w:r>
        <w:rPr>
          <w:spacing w:val="-16"/>
        </w:rPr>
        <w:t xml:space="preserve"> </w:t>
      </w:r>
      <w:r>
        <w:t>de</w:t>
      </w:r>
      <w:r>
        <w:rPr>
          <w:spacing w:val="-15"/>
        </w:rPr>
        <w:t xml:space="preserve"> </w:t>
      </w:r>
      <w:r>
        <w:t>eficacia</w:t>
      </w:r>
      <w:r>
        <w:rPr>
          <w:spacing w:val="-17"/>
        </w:rPr>
        <w:t xml:space="preserve"> </w:t>
      </w:r>
      <w:r>
        <w:t>a</w:t>
      </w:r>
      <w:r>
        <w:rPr>
          <w:spacing w:val="-15"/>
        </w:rPr>
        <w:t xml:space="preserve"> </w:t>
      </w:r>
      <w:r>
        <w:t>estos</w:t>
      </w:r>
      <w:r>
        <w:rPr>
          <w:spacing w:val="-15"/>
        </w:rPr>
        <w:t xml:space="preserve"> </w:t>
      </w:r>
      <w:r>
        <w:t>últimos</w:t>
      </w:r>
      <w:r>
        <w:rPr>
          <w:spacing w:val="-15"/>
        </w:rPr>
        <w:t xml:space="preserve"> </w:t>
      </w:r>
      <w:r>
        <w:t>y</w:t>
      </w:r>
      <w:r>
        <w:rPr>
          <w:spacing w:val="-17"/>
        </w:rPr>
        <w:t xml:space="preserve"> </w:t>
      </w:r>
      <w:r>
        <w:t>a</w:t>
      </w:r>
      <w:r>
        <w:rPr>
          <w:spacing w:val="-15"/>
        </w:rPr>
        <w:t xml:space="preserve"> </w:t>
      </w:r>
      <w:r>
        <w:t>los</w:t>
      </w:r>
      <w:r>
        <w:rPr>
          <w:spacing w:val="-15"/>
        </w:rPr>
        <w:t xml:space="preserve"> </w:t>
      </w:r>
      <w:r>
        <w:t>derechos</w:t>
      </w:r>
      <w:r>
        <w:rPr>
          <w:spacing w:val="-15"/>
        </w:rPr>
        <w:t xml:space="preserve"> </w:t>
      </w:r>
      <w:r>
        <w:t>que</w:t>
      </w:r>
      <w:r>
        <w:rPr>
          <w:spacing w:val="-15"/>
        </w:rPr>
        <w:t xml:space="preserve"> </w:t>
      </w:r>
      <w:r>
        <w:t>buscan salvaguardar.</w:t>
      </w:r>
    </w:p>
    <w:p w:rsidR="00D078E3" w:rsidRDefault="00D078E3">
      <w:pPr>
        <w:pStyle w:val="Textoindependiente"/>
        <w:spacing w:before="5"/>
      </w:pPr>
    </w:p>
    <w:p w:rsidR="00D078E3" w:rsidRDefault="00A733FC">
      <w:pPr>
        <w:pStyle w:val="Textoindependiente"/>
        <w:spacing w:line="276" w:lineRule="auto"/>
        <w:ind w:left="118" w:right="104"/>
        <w:jc w:val="both"/>
      </w:pPr>
      <w:r>
        <w:t>Se define a la metodología de armonización legislativa como un proceso en segunda dimensión que responde al hecho fundamental de adecuar la norma a fin de establecer y consolidar</w:t>
      </w:r>
      <w:r>
        <w:rPr>
          <w:spacing w:val="-17"/>
        </w:rPr>
        <w:t xml:space="preserve"> </w:t>
      </w:r>
      <w:r>
        <w:t>el</w:t>
      </w:r>
      <w:r>
        <w:rPr>
          <w:spacing w:val="-14"/>
        </w:rPr>
        <w:t xml:space="preserve"> </w:t>
      </w:r>
      <w:r>
        <w:t>reconocimiento</w:t>
      </w:r>
      <w:r>
        <w:rPr>
          <w:spacing w:val="-13"/>
        </w:rPr>
        <w:t xml:space="preserve"> </w:t>
      </w:r>
      <w:r>
        <w:t>de</w:t>
      </w:r>
      <w:r>
        <w:rPr>
          <w:spacing w:val="-13"/>
        </w:rPr>
        <w:t xml:space="preserve"> </w:t>
      </w:r>
      <w:r>
        <w:t>un</w:t>
      </w:r>
      <w:r>
        <w:rPr>
          <w:spacing w:val="-12"/>
        </w:rPr>
        <w:t xml:space="preserve"> </w:t>
      </w:r>
      <w:r>
        <w:t>derecho</w:t>
      </w:r>
      <w:r>
        <w:rPr>
          <w:spacing w:val="-16"/>
        </w:rPr>
        <w:t xml:space="preserve"> </w:t>
      </w:r>
      <w:r>
        <w:t>específico</w:t>
      </w:r>
      <w:r>
        <w:rPr>
          <w:spacing w:val="-13"/>
        </w:rPr>
        <w:t xml:space="preserve"> </w:t>
      </w:r>
      <w:r>
        <w:t>que</w:t>
      </w:r>
      <w:r>
        <w:rPr>
          <w:spacing w:val="-13"/>
        </w:rPr>
        <w:t xml:space="preserve"> </w:t>
      </w:r>
      <w:r>
        <w:t>implica</w:t>
      </w:r>
      <w:r>
        <w:rPr>
          <w:spacing w:val="-13"/>
        </w:rPr>
        <w:t xml:space="preserve"> </w:t>
      </w:r>
      <w:r>
        <w:t>para</w:t>
      </w:r>
      <w:r>
        <w:rPr>
          <w:spacing w:val="-14"/>
        </w:rPr>
        <w:t xml:space="preserve"> </w:t>
      </w:r>
      <w:r>
        <w:t>el</w:t>
      </w:r>
      <w:r>
        <w:rPr>
          <w:spacing w:val="-14"/>
        </w:rPr>
        <w:t xml:space="preserve"> </w:t>
      </w:r>
      <w:r>
        <w:t>Estado,</w:t>
      </w:r>
      <w:r>
        <w:rPr>
          <w:spacing w:val="-13"/>
        </w:rPr>
        <w:t xml:space="preserve"> </w:t>
      </w:r>
      <w:r>
        <w:t>diversos deberes en orden de su reconocimiento, respeto y garantía, entendiendo al mismo como la exigencia social derivada de la incondicional dignidad de la persona humana, el cual tiene</w:t>
      </w:r>
      <w:r>
        <w:rPr>
          <w:spacing w:val="-11"/>
        </w:rPr>
        <w:t xml:space="preserve"> </w:t>
      </w:r>
      <w:r>
        <w:t>un</w:t>
      </w:r>
      <w:r>
        <w:rPr>
          <w:spacing w:val="-11"/>
        </w:rPr>
        <w:t xml:space="preserve"> </w:t>
      </w:r>
      <w:r>
        <w:t>carácter</w:t>
      </w:r>
      <w:r>
        <w:rPr>
          <w:spacing w:val="-10"/>
        </w:rPr>
        <w:t xml:space="preserve"> </w:t>
      </w:r>
      <w:r>
        <w:t>multidimensional,</w:t>
      </w:r>
      <w:r>
        <w:rPr>
          <w:spacing w:val="-9"/>
        </w:rPr>
        <w:t xml:space="preserve"> </w:t>
      </w:r>
      <w:r>
        <w:t>tiene</w:t>
      </w:r>
      <w:r>
        <w:rPr>
          <w:spacing w:val="-11"/>
        </w:rPr>
        <w:t xml:space="preserve"> </w:t>
      </w:r>
      <w:r>
        <w:t>una</w:t>
      </w:r>
      <w:r>
        <w:rPr>
          <w:spacing w:val="-11"/>
        </w:rPr>
        <w:t xml:space="preserve"> </w:t>
      </w:r>
      <w:r>
        <w:t>dimensión</w:t>
      </w:r>
      <w:r>
        <w:rPr>
          <w:spacing w:val="-13"/>
        </w:rPr>
        <w:t xml:space="preserve"> </w:t>
      </w:r>
      <w:r>
        <w:t>filosófica,</w:t>
      </w:r>
      <w:r>
        <w:rPr>
          <w:spacing w:val="-9"/>
        </w:rPr>
        <w:t xml:space="preserve"> </w:t>
      </w:r>
      <w:r>
        <w:t>política,</w:t>
      </w:r>
      <w:r>
        <w:rPr>
          <w:spacing w:val="-9"/>
        </w:rPr>
        <w:t xml:space="preserve"> </w:t>
      </w:r>
      <w:r>
        <w:t>social</w:t>
      </w:r>
      <w:r>
        <w:rPr>
          <w:spacing w:val="-9"/>
        </w:rPr>
        <w:t xml:space="preserve"> </w:t>
      </w:r>
      <w:r>
        <w:t>y</w:t>
      </w:r>
      <w:r>
        <w:rPr>
          <w:spacing w:val="-12"/>
        </w:rPr>
        <w:t xml:space="preserve"> </w:t>
      </w:r>
      <w:r>
        <w:t>jurídica.</w:t>
      </w:r>
    </w:p>
    <w:p w:rsidR="00D078E3" w:rsidRDefault="00D078E3">
      <w:pPr>
        <w:pStyle w:val="Textoindependiente"/>
        <w:spacing w:before="4"/>
      </w:pPr>
    </w:p>
    <w:p w:rsidR="00D078E3" w:rsidRDefault="00A733FC">
      <w:pPr>
        <w:pStyle w:val="Textoindependiente"/>
        <w:spacing w:before="1" w:line="273" w:lineRule="auto"/>
        <w:ind w:left="118" w:right="113"/>
        <w:jc w:val="both"/>
      </w:pPr>
      <w:r>
        <w:t>La metodología de armonización legislativa supone una serie de acciones que el Poder Legislativo puede, –y debe-, implementar, como son:</w:t>
      </w:r>
    </w:p>
    <w:p w:rsidR="00D078E3" w:rsidRDefault="00D078E3">
      <w:pPr>
        <w:pStyle w:val="Textoindependiente"/>
        <w:spacing w:before="6"/>
      </w:pPr>
    </w:p>
    <w:p w:rsidR="00D078E3" w:rsidRDefault="00A733FC">
      <w:pPr>
        <w:spacing w:line="276" w:lineRule="auto"/>
        <w:ind w:left="546" w:right="1002"/>
        <w:jc w:val="both"/>
        <w:rPr>
          <w:i/>
          <w:sz w:val="24"/>
        </w:rPr>
      </w:pPr>
      <w:r>
        <w:rPr>
          <w:b/>
          <w:i/>
          <w:sz w:val="24"/>
        </w:rPr>
        <w:t xml:space="preserve">PROPUESTAS DE ARMONIZACIÓN RELATIVA. </w:t>
      </w:r>
      <w:r>
        <w:rPr>
          <w:i/>
          <w:sz w:val="24"/>
        </w:rPr>
        <w:t>Con frecuencia, en las labores de armonización legislativa se presentan casos en que, debido a la heterogeneidad que existe entre distintas normas, sea en los criterios, sea en la</w:t>
      </w:r>
      <w:r>
        <w:rPr>
          <w:i/>
          <w:spacing w:val="-11"/>
          <w:sz w:val="24"/>
        </w:rPr>
        <w:t xml:space="preserve"> </w:t>
      </w:r>
      <w:r>
        <w:rPr>
          <w:i/>
          <w:sz w:val="24"/>
        </w:rPr>
        <w:t>formulación</w:t>
      </w:r>
      <w:r>
        <w:rPr>
          <w:i/>
          <w:spacing w:val="-10"/>
          <w:sz w:val="24"/>
        </w:rPr>
        <w:t xml:space="preserve"> </w:t>
      </w:r>
      <w:r>
        <w:rPr>
          <w:i/>
          <w:sz w:val="24"/>
        </w:rPr>
        <w:t>o</w:t>
      </w:r>
      <w:r>
        <w:rPr>
          <w:i/>
          <w:spacing w:val="-11"/>
          <w:sz w:val="24"/>
        </w:rPr>
        <w:t xml:space="preserve"> </w:t>
      </w:r>
      <w:r>
        <w:rPr>
          <w:i/>
          <w:sz w:val="24"/>
        </w:rPr>
        <w:t>tratamiento</w:t>
      </w:r>
      <w:r>
        <w:rPr>
          <w:i/>
          <w:spacing w:val="-9"/>
          <w:sz w:val="24"/>
        </w:rPr>
        <w:t xml:space="preserve"> </w:t>
      </w:r>
      <w:r>
        <w:rPr>
          <w:i/>
          <w:sz w:val="24"/>
        </w:rPr>
        <w:t>de</w:t>
      </w:r>
      <w:r>
        <w:rPr>
          <w:i/>
          <w:spacing w:val="-11"/>
          <w:sz w:val="24"/>
        </w:rPr>
        <w:t xml:space="preserve"> </w:t>
      </w:r>
      <w:r>
        <w:rPr>
          <w:i/>
          <w:sz w:val="24"/>
        </w:rPr>
        <w:t>un</w:t>
      </w:r>
      <w:r>
        <w:rPr>
          <w:i/>
          <w:spacing w:val="-10"/>
          <w:sz w:val="24"/>
        </w:rPr>
        <w:t xml:space="preserve"> </w:t>
      </w:r>
      <w:r>
        <w:rPr>
          <w:i/>
          <w:sz w:val="24"/>
        </w:rPr>
        <w:t>tema</w:t>
      </w:r>
      <w:r>
        <w:rPr>
          <w:i/>
          <w:spacing w:val="-11"/>
          <w:sz w:val="24"/>
        </w:rPr>
        <w:t xml:space="preserve"> </w:t>
      </w:r>
      <w:r>
        <w:rPr>
          <w:i/>
          <w:sz w:val="24"/>
        </w:rPr>
        <w:t>determinado,</w:t>
      </w:r>
      <w:r>
        <w:rPr>
          <w:i/>
          <w:spacing w:val="-12"/>
          <w:sz w:val="24"/>
        </w:rPr>
        <w:t xml:space="preserve"> </w:t>
      </w:r>
      <w:r>
        <w:rPr>
          <w:i/>
          <w:sz w:val="24"/>
        </w:rPr>
        <w:t>no</w:t>
      </w:r>
      <w:r>
        <w:rPr>
          <w:i/>
          <w:spacing w:val="-10"/>
          <w:sz w:val="24"/>
        </w:rPr>
        <w:t xml:space="preserve"> </w:t>
      </w:r>
      <w:r>
        <w:rPr>
          <w:i/>
          <w:sz w:val="24"/>
        </w:rPr>
        <w:t>es</w:t>
      </w:r>
      <w:r>
        <w:rPr>
          <w:i/>
          <w:spacing w:val="-14"/>
          <w:sz w:val="24"/>
        </w:rPr>
        <w:t xml:space="preserve"> </w:t>
      </w:r>
      <w:r>
        <w:rPr>
          <w:i/>
          <w:sz w:val="24"/>
        </w:rPr>
        <w:t>posible</w:t>
      </w:r>
      <w:r>
        <w:rPr>
          <w:i/>
          <w:spacing w:val="-12"/>
          <w:sz w:val="24"/>
        </w:rPr>
        <w:t xml:space="preserve"> </w:t>
      </w:r>
      <w:r>
        <w:rPr>
          <w:i/>
          <w:sz w:val="24"/>
        </w:rPr>
        <w:t>en</w:t>
      </w:r>
      <w:r>
        <w:rPr>
          <w:i/>
          <w:spacing w:val="-11"/>
          <w:sz w:val="24"/>
        </w:rPr>
        <w:t xml:space="preserve"> </w:t>
      </w:r>
      <w:r>
        <w:rPr>
          <w:i/>
          <w:sz w:val="24"/>
        </w:rPr>
        <w:t>el</w:t>
      </w:r>
      <w:r>
        <w:rPr>
          <w:i/>
          <w:spacing w:val="-11"/>
          <w:sz w:val="24"/>
        </w:rPr>
        <w:t xml:space="preserve"> </w:t>
      </w:r>
      <w:r>
        <w:rPr>
          <w:i/>
          <w:sz w:val="24"/>
        </w:rPr>
        <w:t>corto o mediano plazo proponer una verdadera homologación o unificación de las mismas y llegar, consecuentemente, a la elaboración de cuerpos jurídicos marco.</w:t>
      </w:r>
    </w:p>
    <w:p w:rsidR="00D078E3" w:rsidRDefault="00D078E3">
      <w:pPr>
        <w:pStyle w:val="Textoindependiente"/>
        <w:spacing w:before="4"/>
        <w:rPr>
          <w:i/>
        </w:rPr>
      </w:pPr>
    </w:p>
    <w:p w:rsidR="00D078E3" w:rsidRDefault="00A733FC">
      <w:pPr>
        <w:spacing w:line="276" w:lineRule="auto"/>
        <w:ind w:left="546" w:right="1003"/>
        <w:jc w:val="both"/>
        <w:rPr>
          <w:i/>
          <w:sz w:val="24"/>
        </w:rPr>
      </w:pPr>
      <w:r>
        <w:rPr>
          <w:i/>
          <w:sz w:val="24"/>
        </w:rPr>
        <w:t>Si en relación con la materia objeto del trabajo de armonización, o en alguno de</w:t>
      </w:r>
      <w:r>
        <w:rPr>
          <w:i/>
          <w:spacing w:val="-17"/>
          <w:sz w:val="24"/>
        </w:rPr>
        <w:t xml:space="preserve"> </w:t>
      </w:r>
      <w:r>
        <w:rPr>
          <w:i/>
          <w:sz w:val="24"/>
        </w:rPr>
        <w:t>sus</w:t>
      </w:r>
      <w:r>
        <w:rPr>
          <w:i/>
          <w:spacing w:val="-19"/>
          <w:sz w:val="24"/>
        </w:rPr>
        <w:t xml:space="preserve"> </w:t>
      </w:r>
      <w:r>
        <w:rPr>
          <w:i/>
          <w:sz w:val="24"/>
        </w:rPr>
        <w:t>aspectos,</w:t>
      </w:r>
      <w:r>
        <w:rPr>
          <w:i/>
          <w:spacing w:val="-16"/>
          <w:sz w:val="24"/>
        </w:rPr>
        <w:t xml:space="preserve"> </w:t>
      </w:r>
      <w:r>
        <w:rPr>
          <w:i/>
          <w:sz w:val="24"/>
        </w:rPr>
        <w:t>se</w:t>
      </w:r>
      <w:r>
        <w:rPr>
          <w:i/>
          <w:spacing w:val="-16"/>
          <w:sz w:val="24"/>
        </w:rPr>
        <w:t xml:space="preserve"> </w:t>
      </w:r>
      <w:r>
        <w:rPr>
          <w:i/>
          <w:sz w:val="24"/>
        </w:rPr>
        <w:t>llegará</w:t>
      </w:r>
      <w:r>
        <w:rPr>
          <w:i/>
          <w:spacing w:val="-13"/>
          <w:sz w:val="24"/>
        </w:rPr>
        <w:t xml:space="preserve"> </w:t>
      </w:r>
      <w:r>
        <w:rPr>
          <w:i/>
          <w:sz w:val="24"/>
        </w:rPr>
        <w:t>a</w:t>
      </w:r>
      <w:r>
        <w:rPr>
          <w:i/>
          <w:spacing w:val="-18"/>
          <w:sz w:val="24"/>
        </w:rPr>
        <w:t xml:space="preserve"> </w:t>
      </w:r>
      <w:r>
        <w:rPr>
          <w:i/>
          <w:sz w:val="24"/>
        </w:rPr>
        <w:t>presentar</w:t>
      </w:r>
      <w:r>
        <w:rPr>
          <w:i/>
          <w:spacing w:val="-17"/>
          <w:sz w:val="24"/>
        </w:rPr>
        <w:t xml:space="preserve"> </w:t>
      </w:r>
      <w:r>
        <w:rPr>
          <w:i/>
          <w:sz w:val="24"/>
        </w:rPr>
        <w:t>una</w:t>
      </w:r>
      <w:r>
        <w:rPr>
          <w:i/>
          <w:spacing w:val="-16"/>
          <w:sz w:val="24"/>
        </w:rPr>
        <w:t xml:space="preserve"> </w:t>
      </w:r>
      <w:r>
        <w:rPr>
          <w:i/>
          <w:sz w:val="24"/>
        </w:rPr>
        <w:t>situación</w:t>
      </w:r>
      <w:r>
        <w:rPr>
          <w:i/>
          <w:spacing w:val="-16"/>
          <w:sz w:val="24"/>
        </w:rPr>
        <w:t xml:space="preserve"> </w:t>
      </w:r>
      <w:r>
        <w:rPr>
          <w:i/>
          <w:sz w:val="24"/>
        </w:rPr>
        <w:t>similar,</w:t>
      </w:r>
      <w:r>
        <w:rPr>
          <w:i/>
          <w:spacing w:val="-11"/>
          <w:sz w:val="24"/>
        </w:rPr>
        <w:t xml:space="preserve"> </w:t>
      </w:r>
      <w:r>
        <w:rPr>
          <w:i/>
          <w:sz w:val="24"/>
        </w:rPr>
        <w:t>entonces,</w:t>
      </w:r>
      <w:r>
        <w:rPr>
          <w:i/>
          <w:spacing w:val="-16"/>
          <w:sz w:val="24"/>
        </w:rPr>
        <w:t xml:space="preserve"> </w:t>
      </w:r>
      <w:r>
        <w:rPr>
          <w:i/>
          <w:sz w:val="24"/>
        </w:rPr>
        <w:t>a</w:t>
      </w:r>
      <w:r>
        <w:rPr>
          <w:i/>
          <w:spacing w:val="-18"/>
          <w:sz w:val="24"/>
        </w:rPr>
        <w:t xml:space="preserve"> </w:t>
      </w:r>
      <w:r>
        <w:rPr>
          <w:i/>
          <w:sz w:val="24"/>
        </w:rPr>
        <w:t xml:space="preserve">partir de los grandes principios y fundamentos definidos, </w:t>
      </w:r>
      <w:r>
        <w:rPr>
          <w:i/>
          <w:spacing w:val="-6"/>
          <w:sz w:val="24"/>
        </w:rPr>
        <w:t xml:space="preserve">deberá́ </w:t>
      </w:r>
      <w:r>
        <w:rPr>
          <w:i/>
          <w:sz w:val="24"/>
        </w:rPr>
        <w:t>avanzarse hacia una</w:t>
      </w:r>
      <w:r>
        <w:rPr>
          <w:i/>
          <w:spacing w:val="-15"/>
          <w:sz w:val="24"/>
        </w:rPr>
        <w:t xml:space="preserve"> </w:t>
      </w:r>
      <w:r>
        <w:rPr>
          <w:i/>
          <w:sz w:val="24"/>
        </w:rPr>
        <w:t>propuesta</w:t>
      </w:r>
      <w:r>
        <w:rPr>
          <w:i/>
          <w:spacing w:val="-16"/>
          <w:sz w:val="24"/>
        </w:rPr>
        <w:t xml:space="preserve"> </w:t>
      </w:r>
      <w:r>
        <w:rPr>
          <w:i/>
          <w:sz w:val="24"/>
        </w:rPr>
        <w:t>de</w:t>
      </w:r>
      <w:r>
        <w:rPr>
          <w:i/>
          <w:spacing w:val="-14"/>
          <w:sz w:val="24"/>
        </w:rPr>
        <w:t xml:space="preserve"> </w:t>
      </w:r>
      <w:r>
        <w:rPr>
          <w:i/>
          <w:sz w:val="24"/>
        </w:rPr>
        <w:t>compatibilización</w:t>
      </w:r>
      <w:r>
        <w:rPr>
          <w:i/>
          <w:spacing w:val="-14"/>
          <w:sz w:val="24"/>
        </w:rPr>
        <w:t xml:space="preserve"> </w:t>
      </w:r>
      <w:r>
        <w:rPr>
          <w:i/>
          <w:sz w:val="24"/>
        </w:rPr>
        <w:t>de</w:t>
      </w:r>
      <w:r>
        <w:rPr>
          <w:i/>
          <w:spacing w:val="-14"/>
          <w:sz w:val="24"/>
        </w:rPr>
        <w:t xml:space="preserve"> </w:t>
      </w:r>
      <w:r>
        <w:rPr>
          <w:i/>
          <w:sz w:val="24"/>
        </w:rPr>
        <w:t>normas,</w:t>
      </w:r>
      <w:r>
        <w:rPr>
          <w:i/>
          <w:spacing w:val="-15"/>
          <w:sz w:val="24"/>
        </w:rPr>
        <w:t xml:space="preserve"> </w:t>
      </w:r>
      <w:r>
        <w:rPr>
          <w:i/>
          <w:sz w:val="24"/>
        </w:rPr>
        <w:t>tratando</w:t>
      </w:r>
      <w:r>
        <w:rPr>
          <w:i/>
          <w:spacing w:val="-17"/>
          <w:sz w:val="24"/>
        </w:rPr>
        <w:t xml:space="preserve"> </w:t>
      </w:r>
      <w:r>
        <w:rPr>
          <w:i/>
          <w:sz w:val="24"/>
        </w:rPr>
        <w:t>de</w:t>
      </w:r>
      <w:r>
        <w:rPr>
          <w:i/>
          <w:spacing w:val="-14"/>
          <w:sz w:val="24"/>
        </w:rPr>
        <w:t xml:space="preserve"> </w:t>
      </w:r>
      <w:r>
        <w:rPr>
          <w:i/>
          <w:sz w:val="24"/>
        </w:rPr>
        <w:t>aproximarlas</w:t>
      </w:r>
      <w:r>
        <w:rPr>
          <w:i/>
          <w:spacing w:val="-15"/>
          <w:sz w:val="24"/>
        </w:rPr>
        <w:t xml:space="preserve"> </w:t>
      </w:r>
      <w:r>
        <w:rPr>
          <w:i/>
          <w:sz w:val="24"/>
        </w:rPr>
        <w:t>tanto cuanto</w:t>
      </w:r>
      <w:r>
        <w:rPr>
          <w:i/>
          <w:spacing w:val="-7"/>
          <w:sz w:val="24"/>
        </w:rPr>
        <w:t xml:space="preserve"> </w:t>
      </w:r>
      <w:r>
        <w:rPr>
          <w:i/>
          <w:sz w:val="24"/>
        </w:rPr>
        <w:t>sea</w:t>
      </w:r>
      <w:r>
        <w:rPr>
          <w:i/>
          <w:spacing w:val="-9"/>
          <w:sz w:val="24"/>
        </w:rPr>
        <w:t xml:space="preserve"> </w:t>
      </w:r>
      <w:r>
        <w:rPr>
          <w:i/>
          <w:sz w:val="24"/>
        </w:rPr>
        <w:t>posible,</w:t>
      </w:r>
      <w:r>
        <w:rPr>
          <w:i/>
          <w:spacing w:val="-6"/>
          <w:sz w:val="24"/>
        </w:rPr>
        <w:t xml:space="preserve"> </w:t>
      </w:r>
      <w:r>
        <w:rPr>
          <w:i/>
          <w:sz w:val="24"/>
        </w:rPr>
        <w:t>a</w:t>
      </w:r>
      <w:r>
        <w:rPr>
          <w:i/>
          <w:spacing w:val="-9"/>
          <w:sz w:val="24"/>
        </w:rPr>
        <w:t xml:space="preserve"> </w:t>
      </w:r>
      <w:r>
        <w:rPr>
          <w:i/>
          <w:sz w:val="24"/>
        </w:rPr>
        <w:t>fin</w:t>
      </w:r>
      <w:r>
        <w:rPr>
          <w:i/>
          <w:spacing w:val="-6"/>
          <w:sz w:val="24"/>
        </w:rPr>
        <w:t xml:space="preserve"> </w:t>
      </w:r>
      <w:r>
        <w:rPr>
          <w:i/>
          <w:sz w:val="24"/>
        </w:rPr>
        <w:t>de</w:t>
      </w:r>
      <w:r>
        <w:rPr>
          <w:i/>
          <w:spacing w:val="-7"/>
          <w:sz w:val="24"/>
        </w:rPr>
        <w:t xml:space="preserve"> </w:t>
      </w:r>
      <w:r>
        <w:rPr>
          <w:i/>
          <w:sz w:val="24"/>
        </w:rPr>
        <w:t>minimizar</w:t>
      </w:r>
      <w:r>
        <w:rPr>
          <w:i/>
          <w:spacing w:val="-7"/>
          <w:sz w:val="24"/>
        </w:rPr>
        <w:t xml:space="preserve"> </w:t>
      </w:r>
      <w:r>
        <w:rPr>
          <w:i/>
          <w:sz w:val="24"/>
        </w:rPr>
        <w:t>los</w:t>
      </w:r>
      <w:r>
        <w:rPr>
          <w:i/>
          <w:spacing w:val="-7"/>
          <w:sz w:val="24"/>
        </w:rPr>
        <w:t xml:space="preserve"> </w:t>
      </w:r>
      <w:r>
        <w:rPr>
          <w:i/>
          <w:sz w:val="24"/>
        </w:rPr>
        <w:t>conflictos</w:t>
      </w:r>
      <w:r>
        <w:rPr>
          <w:i/>
          <w:spacing w:val="-7"/>
          <w:sz w:val="24"/>
        </w:rPr>
        <w:t xml:space="preserve"> </w:t>
      </w:r>
      <w:r>
        <w:rPr>
          <w:i/>
          <w:sz w:val="24"/>
        </w:rPr>
        <w:t>que</w:t>
      </w:r>
      <w:r>
        <w:rPr>
          <w:i/>
          <w:spacing w:val="-7"/>
          <w:sz w:val="24"/>
        </w:rPr>
        <w:t xml:space="preserve"> </w:t>
      </w:r>
      <w:r>
        <w:rPr>
          <w:i/>
          <w:sz w:val="24"/>
        </w:rPr>
        <w:t>pudieran</w:t>
      </w:r>
      <w:r>
        <w:rPr>
          <w:i/>
          <w:spacing w:val="-8"/>
          <w:sz w:val="24"/>
        </w:rPr>
        <w:t xml:space="preserve"> </w:t>
      </w:r>
      <w:r>
        <w:rPr>
          <w:i/>
          <w:sz w:val="24"/>
        </w:rPr>
        <w:t>derivarse</w:t>
      </w:r>
      <w:r>
        <w:rPr>
          <w:i/>
          <w:spacing w:val="-7"/>
          <w:sz w:val="24"/>
        </w:rPr>
        <w:t xml:space="preserve"> </w:t>
      </w:r>
      <w:r>
        <w:rPr>
          <w:i/>
          <w:sz w:val="24"/>
        </w:rPr>
        <w:t>de su interpretación y</w:t>
      </w:r>
      <w:r>
        <w:rPr>
          <w:i/>
          <w:spacing w:val="-1"/>
          <w:sz w:val="24"/>
        </w:rPr>
        <w:t xml:space="preserve"> </w:t>
      </w:r>
      <w:r>
        <w:rPr>
          <w:i/>
          <w:sz w:val="24"/>
        </w:rPr>
        <w:t>aplicación.</w:t>
      </w:r>
    </w:p>
    <w:p w:rsidR="00D078E3" w:rsidRDefault="00D078E3">
      <w:pPr>
        <w:pStyle w:val="Textoindependiente"/>
        <w:spacing w:before="4"/>
        <w:rPr>
          <w:i/>
        </w:rPr>
      </w:pPr>
    </w:p>
    <w:p w:rsidR="00D078E3" w:rsidRDefault="00A733FC">
      <w:pPr>
        <w:spacing w:line="276" w:lineRule="auto"/>
        <w:ind w:left="546" w:right="1002"/>
        <w:jc w:val="both"/>
        <w:rPr>
          <w:i/>
          <w:sz w:val="24"/>
        </w:rPr>
      </w:pPr>
      <w:r>
        <w:rPr>
          <w:b/>
          <w:i/>
          <w:sz w:val="24"/>
        </w:rPr>
        <w:t xml:space="preserve">PROPUESTAS DE ARMONIZACIÓN ABSOLUTA. </w:t>
      </w:r>
      <w:r>
        <w:rPr>
          <w:i/>
          <w:sz w:val="24"/>
        </w:rPr>
        <w:t>La experiencia ha demostrado que en ciertas materias es posible llegar a la homologación de leyes, códigos y otros cuerpos jurídicos, debido a la gran coincidencia que existe tanto en los principios generales, como en los contenidos. Es lo que se designa como armonización absoluta, entre otras denominaciones.</w:t>
      </w:r>
    </w:p>
    <w:p w:rsidR="00D078E3" w:rsidRDefault="00D078E3">
      <w:pPr>
        <w:spacing w:line="276" w:lineRule="auto"/>
        <w:jc w:val="both"/>
        <w:rPr>
          <w:sz w:val="24"/>
        </w:rPr>
        <w:sectPr w:rsidR="00D078E3">
          <w:pgSz w:w="12240" w:h="15840"/>
          <w:pgMar w:top="2580" w:right="1140" w:bottom="1200" w:left="1300" w:header="363" w:footer="1003" w:gutter="0"/>
          <w:cols w:space="720"/>
        </w:sectPr>
      </w:pPr>
    </w:p>
    <w:p w:rsidR="00D078E3" w:rsidRDefault="00D078E3">
      <w:pPr>
        <w:pStyle w:val="Textoindependiente"/>
        <w:spacing w:before="5"/>
        <w:rPr>
          <w:i/>
          <w:sz w:val="18"/>
        </w:rPr>
      </w:pPr>
    </w:p>
    <w:p w:rsidR="00D078E3" w:rsidRDefault="00A733FC">
      <w:pPr>
        <w:pStyle w:val="Textoindependiente"/>
        <w:spacing w:before="93" w:line="276" w:lineRule="auto"/>
        <w:ind w:left="118" w:right="102"/>
        <w:jc w:val="both"/>
      </w:pPr>
      <w:r>
        <w:t>La armonización legislativa es entonces un ejercicio de necesaria aplicación y desarrollo implementado por el Congreso de la Unión y cuya observancia evitaría la actualización</w:t>
      </w:r>
      <w:r>
        <w:rPr>
          <w:spacing w:val="-31"/>
        </w:rPr>
        <w:t xml:space="preserve"> </w:t>
      </w:r>
      <w:r>
        <w:t>de efectos</w:t>
      </w:r>
      <w:r>
        <w:rPr>
          <w:spacing w:val="-13"/>
        </w:rPr>
        <w:t xml:space="preserve"> </w:t>
      </w:r>
      <w:r>
        <w:t>negativos</w:t>
      </w:r>
      <w:r>
        <w:rPr>
          <w:spacing w:val="-12"/>
        </w:rPr>
        <w:t xml:space="preserve"> </w:t>
      </w:r>
      <w:r>
        <w:t>y</w:t>
      </w:r>
      <w:r>
        <w:rPr>
          <w:spacing w:val="-15"/>
        </w:rPr>
        <w:t xml:space="preserve"> </w:t>
      </w:r>
      <w:r>
        <w:t>sobre</w:t>
      </w:r>
      <w:r>
        <w:rPr>
          <w:spacing w:val="-11"/>
        </w:rPr>
        <w:t xml:space="preserve"> </w:t>
      </w:r>
      <w:r>
        <w:t>todo</w:t>
      </w:r>
      <w:r>
        <w:rPr>
          <w:spacing w:val="-14"/>
        </w:rPr>
        <w:t xml:space="preserve"> </w:t>
      </w:r>
      <w:r>
        <w:t>que</w:t>
      </w:r>
      <w:r>
        <w:rPr>
          <w:spacing w:val="-11"/>
        </w:rPr>
        <w:t xml:space="preserve"> </w:t>
      </w:r>
      <w:r>
        <w:t>se</w:t>
      </w:r>
      <w:r>
        <w:rPr>
          <w:spacing w:val="-12"/>
        </w:rPr>
        <w:t xml:space="preserve"> </w:t>
      </w:r>
      <w:r>
        <w:t>presente</w:t>
      </w:r>
      <w:r>
        <w:rPr>
          <w:spacing w:val="-11"/>
        </w:rPr>
        <w:t xml:space="preserve"> </w:t>
      </w:r>
      <w:r>
        <w:t>el</w:t>
      </w:r>
      <w:r>
        <w:rPr>
          <w:spacing w:val="-14"/>
        </w:rPr>
        <w:t xml:space="preserve"> </w:t>
      </w:r>
      <w:r>
        <w:t>efecto</w:t>
      </w:r>
      <w:r>
        <w:rPr>
          <w:spacing w:val="-13"/>
        </w:rPr>
        <w:t xml:space="preserve"> </w:t>
      </w:r>
      <w:r>
        <w:t>negativo</w:t>
      </w:r>
      <w:r>
        <w:rPr>
          <w:spacing w:val="-8"/>
        </w:rPr>
        <w:t xml:space="preserve"> </w:t>
      </w:r>
      <w:r>
        <w:t>más</w:t>
      </w:r>
      <w:r>
        <w:rPr>
          <w:spacing w:val="-12"/>
        </w:rPr>
        <w:t xml:space="preserve"> </w:t>
      </w:r>
      <w:r>
        <w:t>grave;</w:t>
      </w:r>
      <w:r>
        <w:rPr>
          <w:spacing w:val="-11"/>
        </w:rPr>
        <w:t xml:space="preserve"> </w:t>
      </w:r>
      <w:r>
        <w:t>el</w:t>
      </w:r>
      <w:r>
        <w:rPr>
          <w:spacing w:val="-13"/>
        </w:rPr>
        <w:t xml:space="preserve"> </w:t>
      </w:r>
      <w:r>
        <w:t>de</w:t>
      </w:r>
      <w:r>
        <w:rPr>
          <w:spacing w:val="-11"/>
        </w:rPr>
        <w:t xml:space="preserve"> </w:t>
      </w:r>
      <w:r>
        <w:t>generar una responsabilidad por incumplimiento para el Estado</w:t>
      </w:r>
      <w:r>
        <w:rPr>
          <w:spacing w:val="-9"/>
        </w:rPr>
        <w:t xml:space="preserve"> </w:t>
      </w:r>
      <w:r>
        <w:t>mexicano.</w:t>
      </w:r>
    </w:p>
    <w:p w:rsidR="00D078E3" w:rsidRDefault="00D078E3">
      <w:pPr>
        <w:pStyle w:val="Textoindependiente"/>
        <w:spacing w:before="7"/>
      </w:pPr>
    </w:p>
    <w:p w:rsidR="00D078E3" w:rsidRDefault="00A733FC">
      <w:pPr>
        <w:pStyle w:val="Textoindependiente"/>
        <w:spacing w:line="273" w:lineRule="auto"/>
        <w:ind w:left="118" w:right="105"/>
        <w:jc w:val="both"/>
      </w:pPr>
      <w:r>
        <w:t>Esta labor debe darse</w:t>
      </w:r>
      <w:r>
        <w:rPr>
          <w:spacing w:val="-49"/>
        </w:rPr>
        <w:t xml:space="preserve"> </w:t>
      </w:r>
      <w:r>
        <w:t>de manera exhaustiva y por parte del legislador pues se trata de un proceso complejo, multidimensional y que incide directamente en la manera como nos entendemos como país y como entendemos el pacto</w:t>
      </w:r>
      <w:r>
        <w:rPr>
          <w:spacing w:val="-8"/>
        </w:rPr>
        <w:t xml:space="preserve"> </w:t>
      </w:r>
      <w:r>
        <w:t>social.</w:t>
      </w:r>
    </w:p>
    <w:p w:rsidR="00D078E3" w:rsidRDefault="00D078E3">
      <w:pPr>
        <w:pStyle w:val="Textoindependiente"/>
        <w:rPr>
          <w:sz w:val="25"/>
        </w:rPr>
      </w:pPr>
    </w:p>
    <w:p w:rsidR="00D078E3" w:rsidRDefault="00A733FC">
      <w:pPr>
        <w:pStyle w:val="Textoindependiente"/>
        <w:spacing w:before="1" w:line="273" w:lineRule="auto"/>
        <w:ind w:left="118" w:right="102"/>
        <w:jc w:val="both"/>
      </w:pPr>
      <w:r>
        <w:t>Por un lado, es evidentemente un proceso jurídico específicamente legislativo pero es, también, un proceso político tanto en el sentido estricto por políticas, como en el sentido amplio de la política, así́ como en la participación ciudadana dentro de la vida social.</w:t>
      </w:r>
    </w:p>
    <w:p w:rsidR="00D078E3" w:rsidRDefault="00D078E3">
      <w:pPr>
        <w:pStyle w:val="Textoindependiente"/>
        <w:spacing w:before="11"/>
      </w:pPr>
    </w:p>
    <w:p w:rsidR="00D078E3" w:rsidRDefault="00A733FC">
      <w:pPr>
        <w:pStyle w:val="Textoindependiente"/>
        <w:spacing w:line="276" w:lineRule="auto"/>
        <w:ind w:left="118" w:right="102"/>
        <w:jc w:val="both"/>
      </w:pPr>
      <w:r>
        <w:t>El</w:t>
      </w:r>
      <w:r>
        <w:rPr>
          <w:spacing w:val="-12"/>
        </w:rPr>
        <w:t xml:space="preserve"> </w:t>
      </w:r>
      <w:r>
        <w:t>modelo</w:t>
      </w:r>
      <w:r>
        <w:rPr>
          <w:spacing w:val="-13"/>
        </w:rPr>
        <w:t xml:space="preserve"> </w:t>
      </w:r>
      <w:r>
        <w:t>de</w:t>
      </w:r>
      <w:r>
        <w:rPr>
          <w:spacing w:val="-13"/>
        </w:rPr>
        <w:t xml:space="preserve"> </w:t>
      </w:r>
      <w:r>
        <w:t>armonización</w:t>
      </w:r>
      <w:r>
        <w:rPr>
          <w:spacing w:val="-10"/>
        </w:rPr>
        <w:t xml:space="preserve"> </w:t>
      </w:r>
      <w:r>
        <w:t>que</w:t>
      </w:r>
      <w:r>
        <w:rPr>
          <w:spacing w:val="-11"/>
        </w:rPr>
        <w:t xml:space="preserve"> </w:t>
      </w:r>
      <w:r>
        <w:t>da</w:t>
      </w:r>
      <w:r>
        <w:rPr>
          <w:spacing w:val="-10"/>
        </w:rPr>
        <w:t xml:space="preserve"> </w:t>
      </w:r>
      <w:r>
        <w:t>origen</w:t>
      </w:r>
      <w:r>
        <w:rPr>
          <w:spacing w:val="-13"/>
        </w:rPr>
        <w:t xml:space="preserve"> </w:t>
      </w:r>
      <w:r>
        <w:t>a</w:t>
      </w:r>
      <w:r>
        <w:rPr>
          <w:spacing w:val="-11"/>
        </w:rPr>
        <w:t xml:space="preserve"> </w:t>
      </w:r>
      <w:r>
        <w:t>la</w:t>
      </w:r>
      <w:r>
        <w:rPr>
          <w:spacing w:val="-13"/>
        </w:rPr>
        <w:t xml:space="preserve"> </w:t>
      </w:r>
      <w:r>
        <w:t>presente</w:t>
      </w:r>
      <w:r>
        <w:rPr>
          <w:spacing w:val="-11"/>
        </w:rPr>
        <w:t xml:space="preserve"> </w:t>
      </w:r>
      <w:r>
        <w:t>Iniciativa,</w:t>
      </w:r>
      <w:r>
        <w:rPr>
          <w:spacing w:val="-11"/>
        </w:rPr>
        <w:t xml:space="preserve"> </w:t>
      </w:r>
      <w:r>
        <w:t>constituye</w:t>
      </w:r>
      <w:r>
        <w:rPr>
          <w:spacing w:val="-10"/>
        </w:rPr>
        <w:t xml:space="preserve"> </w:t>
      </w:r>
      <w:r>
        <w:t>una</w:t>
      </w:r>
      <w:r>
        <w:rPr>
          <w:spacing w:val="-13"/>
        </w:rPr>
        <w:t xml:space="preserve"> </w:t>
      </w:r>
      <w:r>
        <w:t xml:space="preserve">propuesta para la adecuación legislativa de las normas mexicanas en dos grandes vertientes: la primera, consiste en la adecuación de definiciones, contenidos descriptivos de política pública, mandamientos legales e indicadores que permitirán elevar la calidad de las leyes y en segundo término, adecuar los contenidos normativos </w:t>
      </w:r>
      <w:r>
        <w:rPr>
          <w:spacing w:val="4"/>
        </w:rPr>
        <w:t xml:space="preserve">al </w:t>
      </w:r>
      <w:r>
        <w:t>enfoque de las reformas en materia de Seguridad y Protección</w:t>
      </w:r>
      <w:r>
        <w:rPr>
          <w:spacing w:val="-5"/>
        </w:rPr>
        <w:t xml:space="preserve"> </w:t>
      </w:r>
      <w:r>
        <w:t>Ciudadana.</w:t>
      </w:r>
    </w:p>
    <w:p w:rsidR="00D078E3" w:rsidRDefault="00D078E3">
      <w:pPr>
        <w:pStyle w:val="Textoindependiente"/>
        <w:spacing w:before="3"/>
        <w:rPr>
          <w:sz w:val="37"/>
        </w:rPr>
      </w:pPr>
    </w:p>
    <w:p w:rsidR="00D078E3" w:rsidRDefault="00A733FC">
      <w:pPr>
        <w:pStyle w:val="Textoindependiente"/>
        <w:spacing w:line="276" w:lineRule="auto"/>
        <w:ind w:left="118" w:right="101"/>
        <w:jc w:val="both"/>
      </w:pPr>
      <w:r>
        <w:rPr>
          <w:b/>
        </w:rPr>
        <w:t xml:space="preserve">SEXTO. </w:t>
      </w:r>
      <w:r>
        <w:t>Como se puede apreciar, existe una antinomia jurídica entre lo dispuesto por la ley especial, es decir, la Ley de Seguridad Nacional, con la ley vigente de la Ley Orgánica de la Administración Pú</w:t>
      </w:r>
      <w:bookmarkStart w:id="0" w:name="_GoBack"/>
      <w:bookmarkEnd w:id="0"/>
      <w:r>
        <w:t>blica Federal, en particular, donde existe la evidente contradicción respecto</w:t>
      </w:r>
      <w:r>
        <w:rPr>
          <w:spacing w:val="-10"/>
        </w:rPr>
        <w:t xml:space="preserve"> </w:t>
      </w:r>
      <w:r>
        <w:t>a</w:t>
      </w:r>
      <w:r>
        <w:rPr>
          <w:spacing w:val="-10"/>
        </w:rPr>
        <w:t xml:space="preserve"> </w:t>
      </w:r>
      <w:r>
        <w:t>lo</w:t>
      </w:r>
      <w:r>
        <w:rPr>
          <w:spacing w:val="-10"/>
        </w:rPr>
        <w:t xml:space="preserve"> </w:t>
      </w:r>
      <w:r>
        <w:t>que</w:t>
      </w:r>
      <w:r>
        <w:rPr>
          <w:spacing w:val="-10"/>
        </w:rPr>
        <w:t xml:space="preserve"> </w:t>
      </w:r>
      <w:r>
        <w:t>se</w:t>
      </w:r>
      <w:r>
        <w:rPr>
          <w:spacing w:val="-10"/>
        </w:rPr>
        <w:t xml:space="preserve"> </w:t>
      </w:r>
      <w:r>
        <w:t>busca</w:t>
      </w:r>
      <w:r>
        <w:rPr>
          <w:spacing w:val="-7"/>
        </w:rPr>
        <w:t xml:space="preserve"> </w:t>
      </w:r>
      <w:r>
        <w:t>reformar</w:t>
      </w:r>
      <w:r>
        <w:rPr>
          <w:spacing w:val="-11"/>
        </w:rPr>
        <w:t xml:space="preserve"> </w:t>
      </w:r>
      <w:r>
        <w:t>es</w:t>
      </w:r>
      <w:r>
        <w:rPr>
          <w:spacing w:val="-12"/>
        </w:rPr>
        <w:t xml:space="preserve"> </w:t>
      </w:r>
      <w:r>
        <w:t>sobre</w:t>
      </w:r>
      <w:r>
        <w:rPr>
          <w:spacing w:val="-8"/>
        </w:rPr>
        <w:t xml:space="preserve"> </w:t>
      </w:r>
      <w:r>
        <w:t>quien</w:t>
      </w:r>
      <w:r>
        <w:rPr>
          <w:spacing w:val="-8"/>
        </w:rPr>
        <w:t xml:space="preserve"> </w:t>
      </w:r>
      <w:r>
        <w:rPr>
          <w:spacing w:val="-4"/>
        </w:rPr>
        <w:t>sustituirá́</w:t>
      </w:r>
      <w:r>
        <w:rPr>
          <w:spacing w:val="27"/>
        </w:rPr>
        <w:t xml:space="preserve"> </w:t>
      </w:r>
      <w:r>
        <w:t>al</w:t>
      </w:r>
      <w:r>
        <w:rPr>
          <w:spacing w:val="-11"/>
        </w:rPr>
        <w:t xml:space="preserve"> </w:t>
      </w:r>
      <w:r>
        <w:t>Presidente</w:t>
      </w:r>
      <w:r>
        <w:rPr>
          <w:spacing w:val="-10"/>
        </w:rPr>
        <w:t xml:space="preserve"> </w:t>
      </w:r>
      <w:r>
        <w:t>de</w:t>
      </w:r>
      <w:r>
        <w:rPr>
          <w:spacing w:val="-10"/>
        </w:rPr>
        <w:t xml:space="preserve"> </w:t>
      </w:r>
      <w:r>
        <w:t>la</w:t>
      </w:r>
      <w:r>
        <w:rPr>
          <w:spacing w:val="-6"/>
        </w:rPr>
        <w:t xml:space="preserve"> </w:t>
      </w:r>
      <w:r>
        <w:t xml:space="preserve">República en presidir el Consejo de Seguridad Nacional en su ausencia, puesto que la reforma expresamente señala que quien lo </w:t>
      </w:r>
      <w:r>
        <w:rPr>
          <w:spacing w:val="-6"/>
        </w:rPr>
        <w:t xml:space="preserve">suplirá́ </w:t>
      </w:r>
      <w:r>
        <w:rPr>
          <w:spacing w:val="-8"/>
        </w:rPr>
        <w:t xml:space="preserve">será́ </w:t>
      </w:r>
      <w:r>
        <w:t xml:space="preserve">el Secretario de Seguridad y Protección Ciudadana, quien también </w:t>
      </w:r>
      <w:r>
        <w:rPr>
          <w:spacing w:val="-8"/>
        </w:rPr>
        <w:t xml:space="preserve">será́ </w:t>
      </w:r>
      <w:r>
        <w:t>el Secretario Ejecutivo del Consejo, pero por otro lado, la ley especial aun señala que es el Secretario de Gobernación quien cumpla con esta suplencia, como Secretario Ejecutivo de acuerdo a la integración</w:t>
      </w:r>
      <w:r>
        <w:rPr>
          <w:spacing w:val="-3"/>
        </w:rPr>
        <w:t xml:space="preserve"> </w:t>
      </w:r>
      <w:r>
        <w:t>anterior.</w:t>
      </w:r>
    </w:p>
    <w:p w:rsidR="00D078E3" w:rsidRDefault="00A733FC">
      <w:pPr>
        <w:pStyle w:val="Textoindependiente"/>
        <w:spacing w:before="162" w:line="276" w:lineRule="auto"/>
        <w:ind w:left="118" w:right="100"/>
        <w:jc w:val="both"/>
      </w:pPr>
      <w:r>
        <w:t>Así́ como también, la nueva denominación del Fiscal General de la República como integrante del Consejo de Seguridad Nacional y el Director del ahora Centro Nacional de Inteligencia, (antes Centro de Investigación y Seguridad Nacional “CISEN”).</w:t>
      </w:r>
    </w:p>
    <w:p w:rsidR="00D078E3" w:rsidRDefault="00A733FC">
      <w:pPr>
        <w:pStyle w:val="Textoindependiente"/>
        <w:spacing w:before="161" w:line="273" w:lineRule="auto"/>
        <w:ind w:left="118" w:right="106"/>
        <w:jc w:val="both"/>
      </w:pPr>
      <w:r>
        <w:t>De</w:t>
      </w:r>
      <w:r>
        <w:rPr>
          <w:spacing w:val="-7"/>
        </w:rPr>
        <w:t xml:space="preserve"> </w:t>
      </w:r>
      <w:r>
        <w:t>la</w:t>
      </w:r>
      <w:r>
        <w:rPr>
          <w:spacing w:val="-9"/>
        </w:rPr>
        <w:t xml:space="preserve"> </w:t>
      </w:r>
      <w:r>
        <w:t>misma</w:t>
      </w:r>
      <w:r>
        <w:rPr>
          <w:spacing w:val="-10"/>
        </w:rPr>
        <w:t xml:space="preserve"> </w:t>
      </w:r>
      <w:r>
        <w:t>forma,</w:t>
      </w:r>
      <w:r>
        <w:rPr>
          <w:spacing w:val="-9"/>
        </w:rPr>
        <w:t xml:space="preserve"> </w:t>
      </w:r>
      <w:r>
        <w:t>por</w:t>
      </w:r>
      <w:r>
        <w:rPr>
          <w:spacing w:val="-8"/>
        </w:rPr>
        <w:t xml:space="preserve"> </w:t>
      </w:r>
      <w:r>
        <w:t>la</w:t>
      </w:r>
      <w:r>
        <w:rPr>
          <w:spacing w:val="-6"/>
        </w:rPr>
        <w:t xml:space="preserve"> </w:t>
      </w:r>
      <w:r>
        <w:t>nueva</w:t>
      </w:r>
      <w:r>
        <w:rPr>
          <w:spacing w:val="-3"/>
        </w:rPr>
        <w:t xml:space="preserve"> </w:t>
      </w:r>
      <w:r>
        <w:t>denominación</w:t>
      </w:r>
      <w:r>
        <w:rPr>
          <w:spacing w:val="-4"/>
        </w:rPr>
        <w:t xml:space="preserve"> </w:t>
      </w:r>
      <w:r>
        <w:t>al</w:t>
      </w:r>
      <w:r>
        <w:rPr>
          <w:spacing w:val="-7"/>
        </w:rPr>
        <w:t xml:space="preserve"> </w:t>
      </w:r>
      <w:r>
        <w:t>Centro</w:t>
      </w:r>
      <w:r>
        <w:rPr>
          <w:spacing w:val="-8"/>
        </w:rPr>
        <w:t xml:space="preserve"> </w:t>
      </w:r>
      <w:r>
        <w:t>Nacional</w:t>
      </w:r>
      <w:r>
        <w:rPr>
          <w:spacing w:val="-10"/>
        </w:rPr>
        <w:t xml:space="preserve"> </w:t>
      </w:r>
      <w:r>
        <w:t>de</w:t>
      </w:r>
      <w:r>
        <w:rPr>
          <w:spacing w:val="-6"/>
        </w:rPr>
        <w:t xml:space="preserve"> </w:t>
      </w:r>
      <w:r>
        <w:t>Inteligencia</w:t>
      </w:r>
      <w:r>
        <w:rPr>
          <w:spacing w:val="-6"/>
        </w:rPr>
        <w:t xml:space="preserve"> </w:t>
      </w:r>
      <w:r>
        <w:t>(CNI)</w:t>
      </w:r>
      <w:r>
        <w:rPr>
          <w:spacing w:val="-7"/>
        </w:rPr>
        <w:t xml:space="preserve"> </w:t>
      </w:r>
      <w:r>
        <w:t>se debe reformar el capítulo II y a los preceptos que hacen referencia el mismo, como aquel que enlista los términos de referencia para los efectos de la iniciativa motivo de</w:t>
      </w:r>
      <w:r>
        <w:rPr>
          <w:spacing w:val="-26"/>
        </w:rPr>
        <w:t xml:space="preserve"> </w:t>
      </w:r>
      <w:r>
        <w:t>dictamen.</w:t>
      </w:r>
    </w:p>
    <w:p w:rsidR="00D078E3" w:rsidRDefault="00D078E3">
      <w:pPr>
        <w:spacing w:line="273" w:lineRule="auto"/>
        <w:jc w:val="both"/>
        <w:sectPr w:rsidR="00D078E3">
          <w:pgSz w:w="12240" w:h="15840"/>
          <w:pgMar w:top="2580" w:right="1140" w:bottom="1200" w:left="1300" w:header="363" w:footer="1003" w:gutter="0"/>
          <w:cols w:space="720"/>
        </w:sectPr>
      </w:pPr>
    </w:p>
    <w:p w:rsidR="00D078E3" w:rsidRDefault="00D078E3">
      <w:pPr>
        <w:pStyle w:val="Textoindependiente"/>
        <w:spacing w:before="8"/>
        <w:rPr>
          <w:sz w:val="18"/>
        </w:rPr>
      </w:pPr>
    </w:p>
    <w:p w:rsidR="00D078E3" w:rsidRDefault="00A733FC">
      <w:pPr>
        <w:pStyle w:val="Textoindependiente"/>
        <w:spacing w:before="92" w:line="276" w:lineRule="auto"/>
        <w:ind w:left="118" w:right="106"/>
        <w:jc w:val="both"/>
      </w:pPr>
      <w:r>
        <w:t>Por ello, esta Comisión de Seguridad Pública considera que la propuesta del diputado promovente,</w:t>
      </w:r>
      <w:r>
        <w:rPr>
          <w:spacing w:val="-14"/>
        </w:rPr>
        <w:t xml:space="preserve"> </w:t>
      </w:r>
      <w:r>
        <w:t>armoniza</w:t>
      </w:r>
      <w:r>
        <w:rPr>
          <w:spacing w:val="-13"/>
        </w:rPr>
        <w:t xml:space="preserve"> </w:t>
      </w:r>
      <w:r>
        <w:t>con</w:t>
      </w:r>
      <w:r>
        <w:rPr>
          <w:spacing w:val="-13"/>
        </w:rPr>
        <w:t xml:space="preserve"> </w:t>
      </w:r>
      <w:r>
        <w:t>los</w:t>
      </w:r>
      <w:r>
        <w:rPr>
          <w:spacing w:val="-14"/>
        </w:rPr>
        <w:t xml:space="preserve"> </w:t>
      </w:r>
      <w:r>
        <w:t>contenidos</w:t>
      </w:r>
      <w:r>
        <w:rPr>
          <w:spacing w:val="-14"/>
        </w:rPr>
        <w:t xml:space="preserve"> </w:t>
      </w:r>
      <w:r>
        <w:t>de</w:t>
      </w:r>
      <w:r>
        <w:rPr>
          <w:spacing w:val="-13"/>
        </w:rPr>
        <w:t xml:space="preserve"> </w:t>
      </w:r>
      <w:r>
        <w:t>las</w:t>
      </w:r>
      <w:r>
        <w:rPr>
          <w:spacing w:val="-14"/>
        </w:rPr>
        <w:t xml:space="preserve"> </w:t>
      </w:r>
      <w:r>
        <w:t>reformas</w:t>
      </w:r>
      <w:r>
        <w:rPr>
          <w:spacing w:val="-15"/>
        </w:rPr>
        <w:t xml:space="preserve"> </w:t>
      </w:r>
      <w:r>
        <w:t>aprobadas</w:t>
      </w:r>
      <w:r>
        <w:rPr>
          <w:spacing w:val="-16"/>
        </w:rPr>
        <w:t xml:space="preserve"> </w:t>
      </w:r>
      <w:r>
        <w:t>por</w:t>
      </w:r>
      <w:r>
        <w:rPr>
          <w:spacing w:val="-15"/>
        </w:rPr>
        <w:t xml:space="preserve"> </w:t>
      </w:r>
      <w:r>
        <w:t>este</w:t>
      </w:r>
      <w:r>
        <w:rPr>
          <w:spacing w:val="-13"/>
        </w:rPr>
        <w:t xml:space="preserve"> </w:t>
      </w:r>
      <w:r>
        <w:t>H.</w:t>
      </w:r>
      <w:r>
        <w:rPr>
          <w:spacing w:val="-15"/>
        </w:rPr>
        <w:t xml:space="preserve"> </w:t>
      </w:r>
      <w:r>
        <w:t>Congreso de la Unión respecto de la modificación al andamiaje legal bajo el que se desarrollan las labores de Seguridad Pública por parte del Estado mexicano, asimismo es menester comentar, que con esta modificación se resuelve un vacío legal que de persistir generaría graves imprecisiones en el desarrollo de las labores fundamentales que lleva a cabo el Sistema Nacional de Seguridad</w:t>
      </w:r>
      <w:r>
        <w:rPr>
          <w:spacing w:val="-1"/>
        </w:rPr>
        <w:t xml:space="preserve"> </w:t>
      </w:r>
      <w:r>
        <w:t>Pública.</w:t>
      </w:r>
    </w:p>
    <w:p w:rsidR="00D078E3" w:rsidRDefault="00D078E3">
      <w:pPr>
        <w:pStyle w:val="Textoindependiente"/>
        <w:rPr>
          <w:sz w:val="26"/>
        </w:rPr>
      </w:pPr>
    </w:p>
    <w:p w:rsidR="00D078E3" w:rsidRDefault="00A733FC" w:rsidP="00D67EEE">
      <w:pPr>
        <w:pStyle w:val="Textoindependiente"/>
        <w:spacing w:line="273" w:lineRule="auto"/>
        <w:ind w:right="102"/>
        <w:jc w:val="both"/>
      </w:pPr>
      <w:r>
        <w:t>Por todo lo anterior, los integrantes de la Comisión de Seguridad Pública, emiten el siguiente proyecto de:</w:t>
      </w:r>
    </w:p>
    <w:p w:rsidR="00D078E3" w:rsidRDefault="00D078E3">
      <w:pPr>
        <w:pStyle w:val="Textoindependiente"/>
        <w:spacing w:before="6"/>
        <w:rPr>
          <w:sz w:val="37"/>
        </w:rPr>
      </w:pPr>
    </w:p>
    <w:p w:rsidR="001719E2" w:rsidRPr="001719E2" w:rsidRDefault="001719E2" w:rsidP="001719E2">
      <w:pPr>
        <w:pStyle w:val="Ttulo1"/>
      </w:pPr>
      <w:r>
        <w:t xml:space="preserve">DECRETO </w:t>
      </w:r>
      <w:r w:rsidRPr="001719E2">
        <w:t>POR EL QUE SE REFORMAN LOS ARTÍCULOS 6, 12 Y 18 DE LA LEY DE SEGURIDAD NACIONAL.</w:t>
      </w:r>
    </w:p>
    <w:p w:rsidR="00D078E3" w:rsidRDefault="00D078E3">
      <w:pPr>
        <w:pStyle w:val="Ttulo1"/>
        <w:ind w:left="4120"/>
      </w:pPr>
    </w:p>
    <w:p w:rsidR="00D078E3" w:rsidRDefault="00D078E3">
      <w:pPr>
        <w:pStyle w:val="Textoindependiente"/>
        <w:spacing w:before="2"/>
        <w:rPr>
          <w:b/>
          <w:sz w:val="28"/>
        </w:rPr>
      </w:pPr>
    </w:p>
    <w:p w:rsidR="00D078E3" w:rsidRDefault="001719E2">
      <w:pPr>
        <w:pStyle w:val="Textoindependiente"/>
        <w:spacing w:line="276" w:lineRule="auto"/>
        <w:ind w:left="118" w:right="109"/>
        <w:jc w:val="both"/>
      </w:pPr>
      <w:r>
        <w:rPr>
          <w:b/>
        </w:rPr>
        <w:t xml:space="preserve">ARTICULO </w:t>
      </w:r>
      <w:r w:rsidR="00A733FC">
        <w:rPr>
          <w:b/>
        </w:rPr>
        <w:t xml:space="preserve">ÚNICO </w:t>
      </w:r>
      <w:r w:rsidR="00A733FC">
        <w:t>Se reforma la fracción IV del artículo 6; las fracciones II, V, X y XI del artículo 12; la denominación del Capítulo II del Título Segundo; y el artículo 18; todos de la Ley de Seguridad Nacional, para quedar como sigue:</w:t>
      </w:r>
    </w:p>
    <w:p w:rsidR="00D078E3" w:rsidRDefault="00D078E3">
      <w:pPr>
        <w:pStyle w:val="Textoindependiente"/>
        <w:spacing w:before="4"/>
      </w:pPr>
    </w:p>
    <w:p w:rsidR="00D078E3" w:rsidRDefault="00A733FC">
      <w:pPr>
        <w:pStyle w:val="Textoindependiente"/>
        <w:ind w:left="118"/>
      </w:pPr>
      <w:r>
        <w:rPr>
          <w:b/>
        </w:rPr>
        <w:t>Artículo 6.</w:t>
      </w:r>
      <w:r w:rsidR="001719E2">
        <w:rPr>
          <w:b/>
        </w:rPr>
        <w:t>-</w:t>
      </w:r>
      <w:r>
        <w:rPr>
          <w:b/>
        </w:rPr>
        <w:t xml:space="preserve"> </w:t>
      </w:r>
      <w:r>
        <w:t>P</w:t>
      </w:r>
      <w:r w:rsidR="001719E2">
        <w:t>ara los efectos de la presente L</w:t>
      </w:r>
      <w:r>
        <w:t>ey, se entiende por:</w:t>
      </w:r>
    </w:p>
    <w:p w:rsidR="00D078E3" w:rsidRDefault="00D078E3">
      <w:pPr>
        <w:pStyle w:val="Textoindependiente"/>
        <w:spacing w:before="8"/>
        <w:rPr>
          <w:sz w:val="27"/>
        </w:rPr>
      </w:pPr>
    </w:p>
    <w:p w:rsidR="00D078E3" w:rsidRDefault="00A733FC">
      <w:pPr>
        <w:pStyle w:val="Textoindependiente"/>
        <w:spacing w:before="1"/>
        <w:ind w:left="358"/>
      </w:pPr>
      <w:r>
        <w:t>I. a III. ...</w:t>
      </w:r>
    </w:p>
    <w:p w:rsidR="00D078E3" w:rsidRDefault="00D078E3">
      <w:pPr>
        <w:pStyle w:val="Textoindependiente"/>
        <w:spacing w:before="11"/>
        <w:rPr>
          <w:sz w:val="27"/>
        </w:rPr>
      </w:pPr>
    </w:p>
    <w:p w:rsidR="00D078E3" w:rsidRDefault="00A733FC">
      <w:pPr>
        <w:spacing w:line="520" w:lineRule="auto"/>
        <w:ind w:left="358" w:right="4433"/>
        <w:rPr>
          <w:sz w:val="24"/>
        </w:rPr>
      </w:pPr>
      <w:r>
        <w:rPr>
          <w:b/>
          <w:sz w:val="24"/>
        </w:rPr>
        <w:t xml:space="preserve">IV. </w:t>
      </w:r>
      <w:r>
        <w:rPr>
          <w:sz w:val="24"/>
        </w:rPr>
        <w:t xml:space="preserve">Centro: Centro </w:t>
      </w:r>
      <w:r>
        <w:rPr>
          <w:b/>
          <w:sz w:val="24"/>
        </w:rPr>
        <w:t xml:space="preserve">Nacional de Inteligencia, </w:t>
      </w:r>
      <w:r>
        <w:rPr>
          <w:sz w:val="24"/>
        </w:rPr>
        <w:t>y V. ...</w:t>
      </w:r>
    </w:p>
    <w:p w:rsidR="00D078E3" w:rsidRDefault="00A733FC">
      <w:pPr>
        <w:pStyle w:val="Textoindependiente"/>
        <w:spacing w:line="273" w:lineRule="auto"/>
        <w:ind w:left="118" w:right="107"/>
        <w:jc w:val="both"/>
      </w:pPr>
      <w:r>
        <w:rPr>
          <w:b/>
        </w:rPr>
        <w:t>Artículo</w:t>
      </w:r>
      <w:r>
        <w:rPr>
          <w:b/>
          <w:spacing w:val="-15"/>
        </w:rPr>
        <w:t xml:space="preserve"> </w:t>
      </w:r>
      <w:r>
        <w:rPr>
          <w:b/>
        </w:rPr>
        <w:t>12.</w:t>
      </w:r>
      <w:r>
        <w:rPr>
          <w:b/>
          <w:spacing w:val="-2"/>
        </w:rPr>
        <w:t xml:space="preserve"> </w:t>
      </w:r>
      <w:r>
        <w:t>Para</w:t>
      </w:r>
      <w:r>
        <w:rPr>
          <w:spacing w:val="-14"/>
        </w:rPr>
        <w:t xml:space="preserve"> </w:t>
      </w:r>
      <w:r>
        <w:t>la</w:t>
      </w:r>
      <w:r>
        <w:rPr>
          <w:spacing w:val="-17"/>
        </w:rPr>
        <w:t xml:space="preserve"> </w:t>
      </w:r>
      <w:r>
        <w:t>coordinación</w:t>
      </w:r>
      <w:r>
        <w:rPr>
          <w:spacing w:val="-13"/>
        </w:rPr>
        <w:t xml:space="preserve"> </w:t>
      </w:r>
      <w:r>
        <w:t>de</w:t>
      </w:r>
      <w:r>
        <w:rPr>
          <w:spacing w:val="-14"/>
        </w:rPr>
        <w:t xml:space="preserve"> </w:t>
      </w:r>
      <w:r>
        <w:t>acciones</w:t>
      </w:r>
      <w:r>
        <w:rPr>
          <w:spacing w:val="-17"/>
        </w:rPr>
        <w:t xml:space="preserve"> </w:t>
      </w:r>
      <w:r>
        <w:t>orientadas</w:t>
      </w:r>
      <w:r>
        <w:rPr>
          <w:spacing w:val="-16"/>
        </w:rPr>
        <w:t xml:space="preserve"> </w:t>
      </w:r>
      <w:r>
        <w:t>a</w:t>
      </w:r>
      <w:r>
        <w:rPr>
          <w:spacing w:val="-16"/>
        </w:rPr>
        <w:t xml:space="preserve"> </w:t>
      </w:r>
      <w:r>
        <w:t>preservar</w:t>
      </w:r>
      <w:r>
        <w:rPr>
          <w:spacing w:val="-15"/>
        </w:rPr>
        <w:t xml:space="preserve"> </w:t>
      </w:r>
      <w:r>
        <w:t>la</w:t>
      </w:r>
      <w:r>
        <w:rPr>
          <w:spacing w:val="-14"/>
        </w:rPr>
        <w:t xml:space="preserve"> </w:t>
      </w:r>
      <w:r w:rsidR="001719E2">
        <w:t>S</w:t>
      </w:r>
      <w:r>
        <w:t>eguridad</w:t>
      </w:r>
      <w:r>
        <w:rPr>
          <w:spacing w:val="-17"/>
        </w:rPr>
        <w:t xml:space="preserve"> </w:t>
      </w:r>
      <w:r w:rsidR="001719E2">
        <w:t>N</w:t>
      </w:r>
      <w:r>
        <w:t>acional se establece el Consejo de Seguridad Nacional, que estará integrado</w:t>
      </w:r>
      <w:r>
        <w:rPr>
          <w:spacing w:val="-9"/>
        </w:rPr>
        <w:t xml:space="preserve"> </w:t>
      </w:r>
      <w:r>
        <w:t>por:</w:t>
      </w:r>
    </w:p>
    <w:p w:rsidR="00D078E3" w:rsidRDefault="00D078E3">
      <w:pPr>
        <w:pStyle w:val="Textoindependiente"/>
        <w:spacing w:before="7"/>
      </w:pPr>
    </w:p>
    <w:p w:rsidR="00D078E3" w:rsidRDefault="00A733FC">
      <w:pPr>
        <w:pStyle w:val="Textoindependiente"/>
        <w:ind w:left="358"/>
      </w:pPr>
      <w:r>
        <w:t>I. ...</w:t>
      </w:r>
    </w:p>
    <w:p w:rsidR="00D078E3" w:rsidRDefault="00D078E3">
      <w:pPr>
        <w:pStyle w:val="Textoindependiente"/>
        <w:spacing w:before="11"/>
        <w:rPr>
          <w:sz w:val="27"/>
        </w:rPr>
      </w:pPr>
    </w:p>
    <w:p w:rsidR="00D078E3" w:rsidRDefault="00D67EEE">
      <w:pPr>
        <w:pStyle w:val="Prrafodelista"/>
        <w:numPr>
          <w:ilvl w:val="0"/>
          <w:numId w:val="3"/>
        </w:numPr>
        <w:tabs>
          <w:tab w:val="left" w:pos="628"/>
        </w:tabs>
        <w:rPr>
          <w:sz w:val="24"/>
        </w:rPr>
      </w:pPr>
      <w:r>
        <w:rPr>
          <w:sz w:val="24"/>
        </w:rPr>
        <w:t>El S</w:t>
      </w:r>
      <w:r w:rsidR="00A733FC">
        <w:rPr>
          <w:sz w:val="24"/>
        </w:rPr>
        <w:t>ecretario de</w:t>
      </w:r>
      <w:r w:rsidR="00A733FC">
        <w:rPr>
          <w:spacing w:val="-3"/>
          <w:sz w:val="24"/>
        </w:rPr>
        <w:t xml:space="preserve"> </w:t>
      </w:r>
      <w:r w:rsidR="00A733FC">
        <w:rPr>
          <w:sz w:val="24"/>
        </w:rPr>
        <w:t>Gobernación;</w:t>
      </w:r>
    </w:p>
    <w:p w:rsidR="00D078E3" w:rsidRDefault="00D078E3">
      <w:pPr>
        <w:pStyle w:val="Textoindependiente"/>
        <w:rPr>
          <w:sz w:val="28"/>
        </w:rPr>
      </w:pPr>
    </w:p>
    <w:p w:rsidR="00D078E3" w:rsidRDefault="00A733FC">
      <w:pPr>
        <w:pStyle w:val="Prrafodelista"/>
        <w:numPr>
          <w:ilvl w:val="0"/>
          <w:numId w:val="3"/>
        </w:numPr>
        <w:tabs>
          <w:tab w:val="left" w:pos="694"/>
        </w:tabs>
        <w:ind w:left="693" w:hanging="335"/>
        <w:rPr>
          <w:sz w:val="24"/>
        </w:rPr>
      </w:pPr>
      <w:r>
        <w:rPr>
          <w:sz w:val="24"/>
        </w:rPr>
        <w:t>y IV.</w:t>
      </w:r>
      <w:r>
        <w:rPr>
          <w:spacing w:val="-3"/>
          <w:sz w:val="24"/>
        </w:rPr>
        <w:t xml:space="preserve"> </w:t>
      </w:r>
      <w:r>
        <w:rPr>
          <w:sz w:val="24"/>
        </w:rPr>
        <w:t>...</w:t>
      </w:r>
    </w:p>
    <w:p w:rsidR="00D078E3" w:rsidRDefault="00D078E3">
      <w:pPr>
        <w:pStyle w:val="Textoindependiente"/>
        <w:spacing w:before="2"/>
        <w:rPr>
          <w:sz w:val="28"/>
        </w:rPr>
      </w:pPr>
    </w:p>
    <w:p w:rsidR="00D078E3" w:rsidRDefault="001719E2">
      <w:pPr>
        <w:pStyle w:val="Prrafodelista"/>
        <w:numPr>
          <w:ilvl w:val="0"/>
          <w:numId w:val="2"/>
        </w:numPr>
        <w:tabs>
          <w:tab w:val="left" w:pos="655"/>
        </w:tabs>
        <w:spacing w:line="273" w:lineRule="auto"/>
        <w:ind w:right="103" w:firstLine="0"/>
        <w:rPr>
          <w:b/>
          <w:sz w:val="24"/>
        </w:rPr>
      </w:pPr>
      <w:r>
        <w:rPr>
          <w:sz w:val="24"/>
        </w:rPr>
        <w:t>El S</w:t>
      </w:r>
      <w:r w:rsidR="00A733FC">
        <w:rPr>
          <w:sz w:val="24"/>
        </w:rPr>
        <w:t xml:space="preserve">ecretario de Seguridad </w:t>
      </w:r>
      <w:r w:rsidR="00A733FC">
        <w:rPr>
          <w:b/>
          <w:sz w:val="24"/>
        </w:rPr>
        <w:t>y Protección Ciudadana, quien fungirá como</w:t>
      </w:r>
      <w:r>
        <w:rPr>
          <w:b/>
          <w:sz w:val="24"/>
        </w:rPr>
        <w:t xml:space="preserve"> S</w:t>
      </w:r>
      <w:r w:rsidR="00A733FC">
        <w:rPr>
          <w:b/>
          <w:sz w:val="24"/>
        </w:rPr>
        <w:t>ecretario</w:t>
      </w:r>
      <w:r w:rsidR="00A733FC">
        <w:rPr>
          <w:b/>
          <w:spacing w:val="-1"/>
          <w:sz w:val="24"/>
        </w:rPr>
        <w:t xml:space="preserve"> </w:t>
      </w:r>
      <w:r w:rsidR="00A733FC">
        <w:rPr>
          <w:b/>
          <w:sz w:val="24"/>
        </w:rPr>
        <w:t>ejecutivo;</w:t>
      </w:r>
    </w:p>
    <w:p w:rsidR="00D078E3" w:rsidRDefault="00D078E3">
      <w:pPr>
        <w:pStyle w:val="Textoindependiente"/>
        <w:spacing w:before="5"/>
        <w:rPr>
          <w:b/>
          <w:sz w:val="18"/>
        </w:rPr>
      </w:pPr>
    </w:p>
    <w:p w:rsidR="00D078E3" w:rsidRDefault="00A733FC">
      <w:pPr>
        <w:pStyle w:val="Prrafodelista"/>
        <w:numPr>
          <w:ilvl w:val="0"/>
          <w:numId w:val="2"/>
        </w:numPr>
        <w:tabs>
          <w:tab w:val="left" w:pos="721"/>
        </w:tabs>
        <w:spacing w:before="93"/>
        <w:ind w:left="720" w:hanging="362"/>
        <w:rPr>
          <w:sz w:val="24"/>
        </w:rPr>
      </w:pPr>
      <w:r>
        <w:rPr>
          <w:sz w:val="24"/>
        </w:rPr>
        <w:t>a IX.</w:t>
      </w:r>
      <w:r>
        <w:rPr>
          <w:spacing w:val="-2"/>
          <w:sz w:val="24"/>
        </w:rPr>
        <w:t xml:space="preserve"> </w:t>
      </w:r>
      <w:r w:rsidR="00D67EEE">
        <w:rPr>
          <w:sz w:val="24"/>
        </w:rPr>
        <w:t>...</w:t>
      </w:r>
    </w:p>
    <w:p w:rsidR="00D078E3" w:rsidRDefault="00D078E3">
      <w:pPr>
        <w:pStyle w:val="Textoindependiente"/>
        <w:spacing w:before="11"/>
        <w:rPr>
          <w:sz w:val="27"/>
        </w:rPr>
      </w:pPr>
    </w:p>
    <w:p w:rsidR="00D078E3" w:rsidRDefault="00A733FC">
      <w:pPr>
        <w:pStyle w:val="Prrafodelista"/>
        <w:numPr>
          <w:ilvl w:val="0"/>
          <w:numId w:val="1"/>
        </w:numPr>
        <w:tabs>
          <w:tab w:val="left" w:pos="655"/>
        </w:tabs>
        <w:rPr>
          <w:sz w:val="24"/>
        </w:rPr>
      </w:pPr>
      <w:r>
        <w:rPr>
          <w:sz w:val="24"/>
        </w:rPr>
        <w:t xml:space="preserve">El </w:t>
      </w:r>
      <w:r>
        <w:rPr>
          <w:b/>
          <w:sz w:val="24"/>
        </w:rPr>
        <w:t xml:space="preserve">Fiscal </w:t>
      </w:r>
      <w:r>
        <w:rPr>
          <w:sz w:val="24"/>
        </w:rPr>
        <w:t>General de la República,</w:t>
      </w:r>
      <w:r>
        <w:rPr>
          <w:spacing w:val="-8"/>
          <w:sz w:val="24"/>
        </w:rPr>
        <w:t xml:space="preserve"> </w:t>
      </w:r>
      <w:r>
        <w:rPr>
          <w:sz w:val="24"/>
        </w:rPr>
        <w:t>y</w:t>
      </w:r>
    </w:p>
    <w:p w:rsidR="00D078E3" w:rsidRDefault="00D078E3">
      <w:pPr>
        <w:pStyle w:val="Textoindependiente"/>
        <w:spacing w:before="11"/>
        <w:rPr>
          <w:sz w:val="27"/>
        </w:rPr>
      </w:pPr>
    </w:p>
    <w:p w:rsidR="00D078E3" w:rsidRDefault="00D67EEE">
      <w:pPr>
        <w:pStyle w:val="Prrafodelista"/>
        <w:numPr>
          <w:ilvl w:val="0"/>
          <w:numId w:val="1"/>
        </w:numPr>
        <w:tabs>
          <w:tab w:val="left" w:pos="722"/>
        </w:tabs>
        <w:ind w:left="721" w:hanging="363"/>
        <w:rPr>
          <w:b/>
          <w:sz w:val="24"/>
        </w:rPr>
      </w:pPr>
      <w:r>
        <w:rPr>
          <w:sz w:val="24"/>
        </w:rPr>
        <w:t>El Director G</w:t>
      </w:r>
      <w:r w:rsidR="00A733FC">
        <w:rPr>
          <w:sz w:val="24"/>
        </w:rPr>
        <w:t xml:space="preserve">eneral del Centro </w:t>
      </w:r>
      <w:r w:rsidR="00A733FC">
        <w:rPr>
          <w:b/>
          <w:sz w:val="24"/>
        </w:rPr>
        <w:t>Nacional de</w:t>
      </w:r>
      <w:r w:rsidR="00A733FC">
        <w:rPr>
          <w:b/>
          <w:spacing w:val="-5"/>
          <w:sz w:val="24"/>
        </w:rPr>
        <w:t xml:space="preserve"> </w:t>
      </w:r>
      <w:r w:rsidR="00A733FC">
        <w:rPr>
          <w:b/>
          <w:sz w:val="24"/>
        </w:rPr>
        <w:t>Inteligencia.</w:t>
      </w:r>
    </w:p>
    <w:p w:rsidR="00D078E3" w:rsidRDefault="00D078E3">
      <w:pPr>
        <w:pStyle w:val="Textoindependiente"/>
        <w:spacing w:before="2"/>
        <w:rPr>
          <w:b/>
          <w:sz w:val="28"/>
        </w:rPr>
      </w:pPr>
    </w:p>
    <w:p w:rsidR="00D078E3" w:rsidRDefault="00D232AF">
      <w:pPr>
        <w:pStyle w:val="Textoindependiente"/>
        <w:spacing w:before="7"/>
        <w:rPr>
          <w:sz w:val="16"/>
        </w:rPr>
      </w:pPr>
      <w:r>
        <w:t>…</w:t>
      </w:r>
    </w:p>
    <w:p w:rsidR="00D078E3" w:rsidRDefault="00A733FC" w:rsidP="00D232AF">
      <w:pPr>
        <w:pStyle w:val="Textoindependiente"/>
        <w:spacing w:before="93"/>
      </w:pPr>
      <w:r>
        <w:t>...</w:t>
      </w:r>
    </w:p>
    <w:p w:rsidR="00D078E3" w:rsidRDefault="00D078E3">
      <w:pPr>
        <w:pStyle w:val="Textoindependiente"/>
        <w:spacing w:before="1"/>
        <w:rPr>
          <w:sz w:val="20"/>
        </w:rPr>
      </w:pPr>
    </w:p>
    <w:p w:rsidR="00D078E3" w:rsidRDefault="00D232AF">
      <w:pPr>
        <w:pStyle w:val="Ttulo1"/>
        <w:spacing w:before="93"/>
        <w:ind w:left="3475" w:right="3526"/>
        <w:jc w:val="center"/>
      </w:pPr>
      <w:r>
        <w:t>CAPÍTULO II</w:t>
      </w:r>
    </w:p>
    <w:p w:rsidR="00D078E3" w:rsidRDefault="00D232AF">
      <w:pPr>
        <w:spacing w:before="38"/>
        <w:ind w:left="2898"/>
        <w:rPr>
          <w:b/>
          <w:sz w:val="24"/>
        </w:rPr>
      </w:pPr>
      <w:r>
        <w:rPr>
          <w:b/>
          <w:sz w:val="24"/>
        </w:rPr>
        <w:t>DEL CENTRO NACIONAL DE INTELIGENCIA</w:t>
      </w:r>
    </w:p>
    <w:p w:rsidR="00D078E3" w:rsidRDefault="00D078E3">
      <w:pPr>
        <w:pStyle w:val="Textoindependiente"/>
        <w:spacing w:before="2"/>
        <w:rPr>
          <w:b/>
          <w:sz w:val="28"/>
        </w:rPr>
      </w:pPr>
    </w:p>
    <w:p w:rsidR="00D078E3" w:rsidRDefault="00A733FC">
      <w:pPr>
        <w:pStyle w:val="Textoindependiente"/>
        <w:spacing w:line="273" w:lineRule="auto"/>
        <w:ind w:left="118" w:right="101"/>
        <w:jc w:val="both"/>
      </w:pPr>
      <w:r>
        <w:rPr>
          <w:b/>
        </w:rPr>
        <w:t xml:space="preserve">Artículo 18. </w:t>
      </w:r>
      <w:r>
        <w:t xml:space="preserve">El Centro </w:t>
      </w:r>
      <w:r w:rsidRPr="00D232AF">
        <w:rPr>
          <w:b/>
        </w:rPr>
        <w:t>Nacional de Inteligencia</w:t>
      </w:r>
      <w:r>
        <w:t>, es un órgano administrativo desconcentrado de la Secretaría de Seguridad y Protección Ciudadana, con autonomía, técnica, operativa y de gasto, adscrito directamente al titular de dicha secretaría.</w:t>
      </w:r>
    </w:p>
    <w:p w:rsidR="00D078E3" w:rsidRDefault="00D078E3">
      <w:pPr>
        <w:pStyle w:val="Textoindependiente"/>
        <w:rPr>
          <w:sz w:val="26"/>
        </w:rPr>
      </w:pPr>
    </w:p>
    <w:p w:rsidR="00D078E3" w:rsidRDefault="00D078E3">
      <w:pPr>
        <w:pStyle w:val="Textoindependiente"/>
        <w:rPr>
          <w:sz w:val="26"/>
        </w:rPr>
      </w:pPr>
    </w:p>
    <w:p w:rsidR="00D078E3" w:rsidRDefault="00D078E3">
      <w:pPr>
        <w:pStyle w:val="Textoindependiente"/>
        <w:spacing w:before="9"/>
      </w:pPr>
    </w:p>
    <w:p w:rsidR="00D078E3" w:rsidRDefault="00A733FC">
      <w:pPr>
        <w:pStyle w:val="Ttulo1"/>
        <w:ind w:left="3540" w:right="3525"/>
        <w:jc w:val="center"/>
      </w:pPr>
      <w:r>
        <w:t>Transitorios</w:t>
      </w:r>
    </w:p>
    <w:p w:rsidR="00D078E3" w:rsidRDefault="00D078E3">
      <w:pPr>
        <w:pStyle w:val="Textoindependiente"/>
        <w:rPr>
          <w:b/>
          <w:sz w:val="26"/>
        </w:rPr>
      </w:pPr>
    </w:p>
    <w:p w:rsidR="00D078E3" w:rsidRDefault="00D078E3">
      <w:pPr>
        <w:pStyle w:val="Textoindependiente"/>
        <w:rPr>
          <w:b/>
          <w:sz w:val="26"/>
        </w:rPr>
      </w:pPr>
    </w:p>
    <w:p w:rsidR="00D078E3" w:rsidRDefault="00D078E3">
      <w:pPr>
        <w:pStyle w:val="Textoindependiente"/>
        <w:spacing w:before="2"/>
        <w:rPr>
          <w:b/>
          <w:sz w:val="28"/>
        </w:rPr>
      </w:pPr>
    </w:p>
    <w:p w:rsidR="00D078E3" w:rsidRDefault="00A733FC">
      <w:pPr>
        <w:pStyle w:val="Textoindependiente"/>
        <w:spacing w:line="273" w:lineRule="auto"/>
        <w:ind w:left="118" w:right="109"/>
        <w:jc w:val="both"/>
      </w:pPr>
      <w:r>
        <w:rPr>
          <w:b/>
        </w:rPr>
        <w:t xml:space="preserve">Primero. </w:t>
      </w:r>
      <w:r w:rsidR="00D232AF">
        <w:t>El presente D</w:t>
      </w:r>
      <w:r>
        <w:t>ecreto entrará en vigor el día siguiente al de su publicación en el Diario Oficial de la Federación.</w:t>
      </w:r>
    </w:p>
    <w:p w:rsidR="00D078E3" w:rsidRDefault="00D078E3">
      <w:pPr>
        <w:pStyle w:val="Textoindependiente"/>
        <w:spacing w:before="9"/>
      </w:pPr>
    </w:p>
    <w:p w:rsidR="00D078E3" w:rsidRDefault="00A733FC">
      <w:pPr>
        <w:pStyle w:val="Textoindependiente"/>
        <w:spacing w:line="276" w:lineRule="auto"/>
        <w:ind w:left="118" w:right="109"/>
        <w:jc w:val="both"/>
      </w:pPr>
      <w:r>
        <w:rPr>
          <w:b/>
        </w:rPr>
        <w:t>Segundo.</w:t>
      </w:r>
      <w:r>
        <w:rPr>
          <w:b/>
          <w:spacing w:val="-1"/>
        </w:rPr>
        <w:t xml:space="preserve"> </w:t>
      </w:r>
      <w:r>
        <w:t>El</w:t>
      </w:r>
      <w:r>
        <w:rPr>
          <w:spacing w:val="-10"/>
        </w:rPr>
        <w:t xml:space="preserve"> </w:t>
      </w:r>
      <w:r>
        <w:t>Ejecutivo</w:t>
      </w:r>
      <w:r>
        <w:rPr>
          <w:spacing w:val="-7"/>
        </w:rPr>
        <w:t xml:space="preserve"> </w:t>
      </w:r>
      <w:r>
        <w:t>Federal</w:t>
      </w:r>
      <w:r>
        <w:rPr>
          <w:spacing w:val="-12"/>
        </w:rPr>
        <w:t xml:space="preserve"> </w:t>
      </w:r>
      <w:r>
        <w:t>dentro</w:t>
      </w:r>
      <w:r>
        <w:rPr>
          <w:spacing w:val="-8"/>
        </w:rPr>
        <w:t xml:space="preserve"> </w:t>
      </w:r>
      <w:r>
        <w:t>de</w:t>
      </w:r>
      <w:r>
        <w:rPr>
          <w:spacing w:val="-10"/>
        </w:rPr>
        <w:t xml:space="preserve"> </w:t>
      </w:r>
      <w:r>
        <w:t>los</w:t>
      </w:r>
      <w:r>
        <w:rPr>
          <w:spacing w:val="-11"/>
        </w:rPr>
        <w:t xml:space="preserve"> </w:t>
      </w:r>
      <w:r>
        <w:t>180</w:t>
      </w:r>
      <w:r>
        <w:rPr>
          <w:spacing w:val="-10"/>
        </w:rPr>
        <w:t xml:space="preserve"> </w:t>
      </w:r>
      <w:r>
        <w:t>días</w:t>
      </w:r>
      <w:r>
        <w:rPr>
          <w:spacing w:val="-9"/>
        </w:rPr>
        <w:t xml:space="preserve"> </w:t>
      </w:r>
      <w:r>
        <w:t>naturales</w:t>
      </w:r>
      <w:r>
        <w:rPr>
          <w:spacing w:val="-8"/>
        </w:rPr>
        <w:t xml:space="preserve"> </w:t>
      </w:r>
      <w:r>
        <w:t>siguientes</w:t>
      </w:r>
      <w:r>
        <w:rPr>
          <w:spacing w:val="-9"/>
        </w:rPr>
        <w:t xml:space="preserve"> </w:t>
      </w:r>
      <w:r>
        <w:t>a</w:t>
      </w:r>
      <w:r>
        <w:rPr>
          <w:spacing w:val="-8"/>
        </w:rPr>
        <w:t xml:space="preserve"> </w:t>
      </w:r>
      <w:r>
        <w:t>la</w:t>
      </w:r>
      <w:r>
        <w:rPr>
          <w:spacing w:val="-10"/>
        </w:rPr>
        <w:t xml:space="preserve"> </w:t>
      </w:r>
      <w:r w:rsidR="00D232AF">
        <w:t>publicación de este D</w:t>
      </w:r>
      <w:r>
        <w:t>ecreto, deberá adecuar los reglamentos correspondientes a efecto de dar cumplimiento cabal a estas</w:t>
      </w:r>
      <w:r>
        <w:rPr>
          <w:spacing w:val="-4"/>
        </w:rPr>
        <w:t xml:space="preserve"> </w:t>
      </w:r>
      <w:r>
        <w:t>disposiciones.</w:t>
      </w:r>
    </w:p>
    <w:p w:rsidR="00D078E3" w:rsidRDefault="00D078E3">
      <w:pPr>
        <w:pStyle w:val="Textoindependiente"/>
        <w:rPr>
          <w:sz w:val="26"/>
        </w:rPr>
      </w:pPr>
    </w:p>
    <w:p w:rsidR="00D078E3" w:rsidRDefault="00D078E3">
      <w:pPr>
        <w:pStyle w:val="Textoindependiente"/>
        <w:spacing w:before="1"/>
        <w:rPr>
          <w:sz w:val="26"/>
        </w:rPr>
      </w:pPr>
    </w:p>
    <w:p w:rsidR="00D078E3" w:rsidRDefault="00A733FC">
      <w:pPr>
        <w:pStyle w:val="Textoindependiente"/>
        <w:ind w:left="118"/>
        <w:jc w:val="both"/>
      </w:pPr>
      <w:r>
        <w:t>Palacio Legislativo de San Lázaro, Ciudad de México a 25 de abril de 2019.</w:t>
      </w:r>
    </w:p>
    <w:p w:rsidR="00D078E3" w:rsidRDefault="00D078E3">
      <w:pPr>
        <w:pStyle w:val="Textoindependiente"/>
        <w:rPr>
          <w:sz w:val="26"/>
        </w:rPr>
      </w:pPr>
    </w:p>
    <w:p w:rsidR="00D078E3" w:rsidRDefault="00D078E3">
      <w:pPr>
        <w:pStyle w:val="Textoindependiente"/>
        <w:spacing w:before="7"/>
        <w:rPr>
          <w:sz w:val="32"/>
        </w:rPr>
      </w:pPr>
    </w:p>
    <w:p w:rsidR="00D078E3" w:rsidRDefault="00A733FC">
      <w:pPr>
        <w:pStyle w:val="Textoindependiente"/>
        <w:ind w:left="118"/>
        <w:jc w:val="both"/>
      </w:pPr>
      <w:r>
        <w:t>Signan el presente los Diputados integrantes de la Comisión de Seguridad Pública.</w:t>
      </w:r>
    </w:p>
    <w:p w:rsidR="00D078E3" w:rsidRDefault="00D078E3">
      <w:pPr>
        <w:jc w:val="both"/>
        <w:sectPr w:rsidR="00D078E3">
          <w:pgSz w:w="12240" w:h="15840"/>
          <w:pgMar w:top="2580" w:right="1140" w:bottom="1200" w:left="1300" w:header="363" w:footer="1003" w:gutter="0"/>
          <w:cols w:space="720"/>
        </w:sectPr>
      </w:pPr>
    </w:p>
    <w:p w:rsidR="00D078E3" w:rsidRDefault="00D307D3">
      <w:pPr>
        <w:pStyle w:val="Textoindependiente"/>
        <w:spacing w:before="4"/>
        <w:rPr>
          <w:rFonts w:ascii="Times New Roman"/>
          <w:sz w:val="17"/>
        </w:rPr>
      </w:pPr>
      <w:r>
        <w:lastRenderedPageBreak/>
        <w:pict>
          <v:shapetype id="_x0000_t202" coordsize="21600,21600" o:spt="202" path="m,l,21600r21600,l21600,xe">
            <v:stroke joinstyle="miter"/>
            <v:path gradientshapeok="t" o:connecttype="rect"/>
          </v:shapetype>
          <v:shape id="_x0000_s1053" type="#_x0000_t202" style="position:absolute;margin-left:307.6pt;margin-top:35.65pt;width:242.2pt;height:707.25pt;z-index:-15904;mso-position-horizontal-relative:page;mso-position-vertical-relative:page" filled="f" stroked="f">
            <v:textbox inset="0,0,0,0">
              <w:txbxContent>
                <w:p w:rsidR="00D078E3" w:rsidRDefault="00A733FC">
                  <w:pPr>
                    <w:spacing w:line="290" w:lineRule="exact"/>
                    <w:ind w:left="235"/>
                    <w:rPr>
                      <w:b/>
                      <w:sz w:val="26"/>
                    </w:rPr>
                  </w:pPr>
                  <w:r>
                    <w:rPr>
                      <w:b/>
                      <w:sz w:val="26"/>
                    </w:rPr>
                    <w:t>COMISIÓN DE SEGURIDAD PÚBLICA</w:t>
                  </w: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spacing w:before="1"/>
                    <w:rPr>
                      <w:rFonts w:ascii="Times New Roman"/>
                      <w:sz w:val="34"/>
                    </w:rPr>
                  </w:pPr>
                </w:p>
                <w:p w:rsidR="00D078E3" w:rsidRDefault="00A733FC">
                  <w:pPr>
                    <w:rPr>
                      <w:rFonts w:ascii="Trebuchet MS"/>
                    </w:rPr>
                  </w:pPr>
                  <w:r>
                    <w:rPr>
                      <w:rFonts w:ascii="Trebuchet MS"/>
                      <w:w w:val="97"/>
                    </w:rPr>
                    <w:t>9</w:t>
                  </w:r>
                </w:p>
              </w:txbxContent>
            </v:textbox>
            <w10:wrap anchorx="page" anchory="page"/>
          </v:shape>
        </w:pict>
      </w:r>
      <w:r>
        <w:pict>
          <v:group id="_x0000_s1050" style="position:absolute;margin-left:9.75pt;margin-top:11.9pt;width:594.95pt;height:770.05pt;z-index:-15880;mso-position-horizontal-relative:page;mso-position-vertical-relative:page" coordorigin="195,238" coordsize="11899,1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1343;top:363;width:1500;height:2220">
              <v:imagedata r:id="rId9" o:title=""/>
            </v:shape>
            <v:shape id="_x0000_s1051" type="#_x0000_t75" style="position:absolute;left:195;top:238;width:11899;height:15401">
              <v:imagedata r:id="rId10" o:title=""/>
            </v:shape>
            <w10:wrap anchorx="page" anchory="page"/>
          </v:group>
        </w:pict>
      </w:r>
    </w:p>
    <w:p w:rsidR="00D078E3" w:rsidRDefault="00D078E3">
      <w:pPr>
        <w:rPr>
          <w:rFonts w:ascii="Times New Roman"/>
          <w:sz w:val="17"/>
        </w:rPr>
        <w:sectPr w:rsidR="00D078E3">
          <w:headerReference w:type="default" r:id="rId11"/>
          <w:footerReference w:type="default" r:id="rId12"/>
          <w:pgSz w:w="12240" w:h="15840"/>
          <w:pgMar w:top="1500" w:right="1140" w:bottom="280" w:left="1300" w:header="0" w:footer="0" w:gutter="0"/>
          <w:cols w:space="720"/>
        </w:sectPr>
      </w:pPr>
    </w:p>
    <w:p w:rsidR="00D078E3" w:rsidRDefault="00D307D3">
      <w:pPr>
        <w:pStyle w:val="Textoindependiente"/>
        <w:spacing w:before="4"/>
        <w:rPr>
          <w:rFonts w:ascii="Times New Roman"/>
          <w:sz w:val="17"/>
        </w:rPr>
      </w:pPr>
      <w:r>
        <w:lastRenderedPageBreak/>
        <w:pict>
          <v:shape id="_x0000_s1049" type="#_x0000_t202" style="position:absolute;margin-left:304.75pt;margin-top:35.65pt;width:245.1pt;height:707.25pt;z-index:-15856;mso-position-horizontal-relative:page;mso-position-vertical-relative:page" filled="f" stroked="f">
            <v:textbox inset="0,0,0,0">
              <w:txbxContent>
                <w:p w:rsidR="00D078E3" w:rsidRDefault="00A733FC">
                  <w:pPr>
                    <w:spacing w:line="290" w:lineRule="exact"/>
                    <w:ind w:left="292"/>
                    <w:rPr>
                      <w:b/>
                      <w:sz w:val="26"/>
                    </w:rPr>
                  </w:pPr>
                  <w:r>
                    <w:rPr>
                      <w:b/>
                      <w:sz w:val="26"/>
                    </w:rPr>
                    <w:t>COMISIÓN DE SEGURIDAD PÚBLICA</w:t>
                  </w: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spacing w:before="1"/>
                    <w:rPr>
                      <w:rFonts w:ascii="Times New Roman"/>
                      <w:sz w:val="34"/>
                    </w:rPr>
                  </w:pPr>
                </w:p>
                <w:p w:rsidR="00D078E3" w:rsidRDefault="00A733FC">
                  <w:pPr>
                    <w:rPr>
                      <w:rFonts w:ascii="Trebuchet MS"/>
                    </w:rPr>
                  </w:pPr>
                  <w:r>
                    <w:rPr>
                      <w:rFonts w:ascii="Trebuchet MS"/>
                    </w:rPr>
                    <w:t>10</w:t>
                  </w:r>
                </w:p>
              </w:txbxContent>
            </v:textbox>
            <w10:wrap anchorx="page" anchory="page"/>
          </v:shape>
        </w:pict>
      </w:r>
      <w:r>
        <w:pict>
          <v:group id="_x0000_s1046" style="position:absolute;margin-left:8.25pt;margin-top:17.9pt;width:594.95pt;height:770.05pt;z-index:-15832;mso-position-horizontal-relative:page;mso-position-vertical-relative:page" coordorigin="165,358" coordsize="11899,15401">
            <v:shape id="_x0000_s1048" type="#_x0000_t75" style="position:absolute;left:1343;top:363;width:1500;height:2220">
              <v:imagedata r:id="rId9" o:title=""/>
            </v:shape>
            <v:shape id="_x0000_s1047" type="#_x0000_t75" style="position:absolute;left:165;top:358;width:11899;height:15401">
              <v:imagedata r:id="rId13" o:title=""/>
            </v:shape>
            <w10:wrap anchorx="page" anchory="page"/>
          </v:group>
        </w:pict>
      </w:r>
    </w:p>
    <w:p w:rsidR="00D078E3" w:rsidRDefault="00D078E3">
      <w:pPr>
        <w:rPr>
          <w:rFonts w:ascii="Times New Roman"/>
          <w:sz w:val="17"/>
        </w:rPr>
        <w:sectPr w:rsidR="00D078E3">
          <w:headerReference w:type="default" r:id="rId14"/>
          <w:footerReference w:type="default" r:id="rId15"/>
          <w:pgSz w:w="12240" w:h="15840"/>
          <w:pgMar w:top="1500" w:right="1140" w:bottom="280" w:left="1300" w:header="0" w:footer="0" w:gutter="0"/>
          <w:cols w:space="720"/>
        </w:sectPr>
      </w:pPr>
    </w:p>
    <w:p w:rsidR="00D078E3" w:rsidRDefault="00D307D3">
      <w:pPr>
        <w:pStyle w:val="Textoindependiente"/>
        <w:spacing w:before="4"/>
        <w:rPr>
          <w:rFonts w:ascii="Times New Roman"/>
          <w:sz w:val="17"/>
        </w:rPr>
      </w:pPr>
      <w:r>
        <w:lastRenderedPageBreak/>
        <w:pict>
          <v:shape id="_x0000_s1045" type="#_x0000_t202" style="position:absolute;margin-left:304.75pt;margin-top:35.65pt;width:245.1pt;height:707.25pt;z-index:-15808;mso-position-horizontal-relative:page;mso-position-vertical-relative:page" filled="f" stroked="f">
            <v:textbox inset="0,0,0,0">
              <w:txbxContent>
                <w:p w:rsidR="00D078E3" w:rsidRDefault="00A733FC">
                  <w:pPr>
                    <w:spacing w:line="290" w:lineRule="exact"/>
                    <w:ind w:left="292"/>
                    <w:rPr>
                      <w:b/>
                      <w:sz w:val="26"/>
                    </w:rPr>
                  </w:pPr>
                  <w:r>
                    <w:rPr>
                      <w:b/>
                      <w:sz w:val="26"/>
                    </w:rPr>
                    <w:t>COMISIÓN DE SEGURIDAD PÚBLICA</w:t>
                  </w: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spacing w:before="1"/>
                    <w:rPr>
                      <w:rFonts w:ascii="Times New Roman"/>
                      <w:sz w:val="34"/>
                    </w:rPr>
                  </w:pPr>
                </w:p>
                <w:p w:rsidR="00D078E3" w:rsidRDefault="00A733FC">
                  <w:pPr>
                    <w:rPr>
                      <w:rFonts w:ascii="Trebuchet MS"/>
                    </w:rPr>
                  </w:pPr>
                  <w:r>
                    <w:rPr>
                      <w:rFonts w:ascii="Trebuchet MS"/>
                    </w:rPr>
                    <w:t>11</w:t>
                  </w:r>
                </w:p>
              </w:txbxContent>
            </v:textbox>
            <w10:wrap anchorx="page" anchory="page"/>
          </v:shape>
        </w:pict>
      </w:r>
      <w:r>
        <w:pict>
          <v:group id="_x0000_s1042" style="position:absolute;margin-left:25.5pt;margin-top:8.9pt;width:586.5pt;height:770.05pt;z-index:-15784;mso-position-horizontal-relative:page;mso-position-vertical-relative:page" coordorigin="510,178" coordsize="11730,15401">
            <v:shape id="_x0000_s1044" type="#_x0000_t75" style="position:absolute;left:1343;top:363;width:1500;height:2220">
              <v:imagedata r:id="rId9" o:title=""/>
            </v:shape>
            <v:shape id="_x0000_s1043" type="#_x0000_t75" style="position:absolute;left:510;top:178;width:11730;height:15401">
              <v:imagedata r:id="rId16" o:title=""/>
            </v:shape>
            <w10:wrap anchorx="page" anchory="page"/>
          </v:group>
        </w:pict>
      </w:r>
    </w:p>
    <w:p w:rsidR="00D078E3" w:rsidRDefault="00D078E3">
      <w:pPr>
        <w:rPr>
          <w:rFonts w:ascii="Times New Roman"/>
          <w:sz w:val="17"/>
        </w:rPr>
        <w:sectPr w:rsidR="00D078E3">
          <w:headerReference w:type="default" r:id="rId17"/>
          <w:footerReference w:type="default" r:id="rId18"/>
          <w:pgSz w:w="12240" w:h="15840"/>
          <w:pgMar w:top="1500" w:right="1140" w:bottom="280" w:left="1300" w:header="0" w:footer="0" w:gutter="0"/>
          <w:cols w:space="720"/>
        </w:sectPr>
      </w:pPr>
    </w:p>
    <w:p w:rsidR="00D078E3" w:rsidRDefault="00D307D3">
      <w:pPr>
        <w:pStyle w:val="Textoindependiente"/>
        <w:spacing w:before="4"/>
        <w:rPr>
          <w:rFonts w:ascii="Times New Roman"/>
          <w:sz w:val="17"/>
        </w:rPr>
      </w:pPr>
      <w:r>
        <w:lastRenderedPageBreak/>
        <w:pict>
          <v:shape id="_x0000_s1041" type="#_x0000_t202" style="position:absolute;margin-left:304.75pt;margin-top:35.65pt;width:245.1pt;height:707.25pt;z-index:-15760;mso-position-horizontal-relative:page;mso-position-vertical-relative:page" filled="f" stroked="f">
            <v:textbox inset="0,0,0,0">
              <w:txbxContent>
                <w:p w:rsidR="00D078E3" w:rsidRDefault="00A733FC">
                  <w:pPr>
                    <w:spacing w:line="290" w:lineRule="exact"/>
                    <w:ind w:left="292"/>
                    <w:rPr>
                      <w:b/>
                      <w:sz w:val="26"/>
                    </w:rPr>
                  </w:pPr>
                  <w:r>
                    <w:rPr>
                      <w:b/>
                      <w:sz w:val="26"/>
                    </w:rPr>
                    <w:t>COMISIÓN DE SEGURIDAD PÚBLICA</w:t>
                  </w: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spacing w:before="1"/>
                    <w:rPr>
                      <w:rFonts w:ascii="Times New Roman"/>
                      <w:sz w:val="34"/>
                    </w:rPr>
                  </w:pPr>
                </w:p>
                <w:p w:rsidR="00D078E3" w:rsidRDefault="00A733FC">
                  <w:pPr>
                    <w:rPr>
                      <w:rFonts w:ascii="Trebuchet MS"/>
                    </w:rPr>
                  </w:pPr>
                  <w:r>
                    <w:rPr>
                      <w:rFonts w:ascii="Trebuchet MS"/>
                    </w:rPr>
                    <w:t>12</w:t>
                  </w:r>
                </w:p>
              </w:txbxContent>
            </v:textbox>
            <w10:wrap anchorx="page" anchory="page"/>
          </v:shape>
        </w:pict>
      </w:r>
      <w:r>
        <w:pict>
          <v:group id="_x0000_s1038" style="position:absolute;margin-left:12pt;margin-top:17.9pt;width:594.95pt;height:770.05pt;z-index:-15736;mso-position-horizontal-relative:page;mso-position-vertical-relative:page" coordorigin="240,358" coordsize="11899,15401">
            <v:shape id="_x0000_s1040" type="#_x0000_t75" style="position:absolute;left:1343;top:363;width:1500;height:2220">
              <v:imagedata r:id="rId9" o:title=""/>
            </v:shape>
            <v:shape id="_x0000_s1039" type="#_x0000_t75" style="position:absolute;left:240;top:358;width:11899;height:15401">
              <v:imagedata r:id="rId19" o:title=""/>
            </v:shape>
            <w10:wrap anchorx="page" anchory="page"/>
          </v:group>
        </w:pict>
      </w:r>
    </w:p>
    <w:p w:rsidR="00D078E3" w:rsidRDefault="00D078E3">
      <w:pPr>
        <w:rPr>
          <w:rFonts w:ascii="Times New Roman"/>
          <w:sz w:val="17"/>
        </w:rPr>
        <w:sectPr w:rsidR="00D078E3">
          <w:headerReference w:type="default" r:id="rId20"/>
          <w:footerReference w:type="default" r:id="rId21"/>
          <w:pgSz w:w="12240" w:h="15840"/>
          <w:pgMar w:top="1500" w:right="1140" w:bottom="280" w:left="1300" w:header="0" w:footer="0" w:gutter="0"/>
          <w:cols w:space="720"/>
        </w:sectPr>
      </w:pPr>
    </w:p>
    <w:p w:rsidR="00D078E3" w:rsidRDefault="00D307D3">
      <w:pPr>
        <w:pStyle w:val="Textoindependiente"/>
        <w:spacing w:before="4"/>
        <w:rPr>
          <w:rFonts w:ascii="Times New Roman"/>
          <w:sz w:val="17"/>
        </w:rPr>
      </w:pPr>
      <w:r>
        <w:lastRenderedPageBreak/>
        <w:pict>
          <v:shape id="_x0000_s1037" type="#_x0000_t202" style="position:absolute;margin-left:304.75pt;margin-top:35.65pt;width:245.1pt;height:707.25pt;z-index:-15712;mso-position-horizontal-relative:page;mso-position-vertical-relative:page" filled="f" stroked="f">
            <v:textbox inset="0,0,0,0">
              <w:txbxContent>
                <w:p w:rsidR="00D078E3" w:rsidRDefault="00A733FC">
                  <w:pPr>
                    <w:spacing w:line="290" w:lineRule="exact"/>
                    <w:ind w:left="292"/>
                    <w:rPr>
                      <w:b/>
                      <w:sz w:val="26"/>
                    </w:rPr>
                  </w:pPr>
                  <w:r>
                    <w:rPr>
                      <w:b/>
                      <w:sz w:val="26"/>
                    </w:rPr>
                    <w:t>COMISIÓN DE SEGURIDAD PÚBLICA</w:t>
                  </w: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spacing w:before="1"/>
                    <w:rPr>
                      <w:rFonts w:ascii="Times New Roman"/>
                      <w:sz w:val="34"/>
                    </w:rPr>
                  </w:pPr>
                </w:p>
                <w:p w:rsidR="00D078E3" w:rsidRDefault="00A733FC">
                  <w:pPr>
                    <w:rPr>
                      <w:rFonts w:ascii="Trebuchet MS"/>
                    </w:rPr>
                  </w:pPr>
                  <w:r>
                    <w:rPr>
                      <w:rFonts w:ascii="Trebuchet MS"/>
                    </w:rPr>
                    <w:t>13</w:t>
                  </w:r>
                </w:p>
              </w:txbxContent>
            </v:textbox>
            <w10:wrap anchorx="page" anchory="page"/>
          </v:shape>
        </w:pict>
      </w:r>
      <w:r>
        <w:pict>
          <v:group id="_x0000_s1034" style="position:absolute;margin-left:9pt;margin-top:14.15pt;width:594.95pt;height:770.05pt;z-index:-15688;mso-position-horizontal-relative:page;mso-position-vertical-relative:page" coordorigin="180,283" coordsize="11899,15401">
            <v:shape id="_x0000_s1036" type="#_x0000_t75" style="position:absolute;left:1343;top:363;width:1500;height:2220">
              <v:imagedata r:id="rId9" o:title=""/>
            </v:shape>
            <v:shape id="_x0000_s1035" type="#_x0000_t75" style="position:absolute;left:180;top:283;width:11899;height:15401">
              <v:imagedata r:id="rId22" o:title=""/>
            </v:shape>
            <w10:wrap anchorx="page" anchory="page"/>
          </v:group>
        </w:pict>
      </w:r>
    </w:p>
    <w:p w:rsidR="00D078E3" w:rsidRDefault="00D078E3">
      <w:pPr>
        <w:rPr>
          <w:rFonts w:ascii="Times New Roman"/>
          <w:sz w:val="17"/>
        </w:rPr>
        <w:sectPr w:rsidR="00D078E3">
          <w:headerReference w:type="default" r:id="rId23"/>
          <w:footerReference w:type="default" r:id="rId24"/>
          <w:pgSz w:w="12240" w:h="15840"/>
          <w:pgMar w:top="1500" w:right="1140" w:bottom="280" w:left="1300" w:header="0" w:footer="0" w:gutter="0"/>
          <w:cols w:space="720"/>
        </w:sectPr>
      </w:pPr>
    </w:p>
    <w:p w:rsidR="00D078E3" w:rsidRDefault="00D307D3">
      <w:pPr>
        <w:pStyle w:val="Textoindependiente"/>
        <w:spacing w:before="4"/>
        <w:rPr>
          <w:rFonts w:ascii="Times New Roman"/>
          <w:sz w:val="17"/>
        </w:rPr>
      </w:pPr>
      <w:r>
        <w:lastRenderedPageBreak/>
        <w:pict>
          <v:shape id="_x0000_s1033" type="#_x0000_t202" style="position:absolute;margin-left:304.75pt;margin-top:35.65pt;width:245.1pt;height:707.25pt;z-index:-15664;mso-position-horizontal-relative:page;mso-position-vertical-relative:page" filled="f" stroked="f">
            <v:textbox inset="0,0,0,0">
              <w:txbxContent>
                <w:p w:rsidR="00D078E3" w:rsidRDefault="00A733FC">
                  <w:pPr>
                    <w:spacing w:line="290" w:lineRule="exact"/>
                    <w:ind w:left="292"/>
                    <w:rPr>
                      <w:b/>
                      <w:sz w:val="26"/>
                    </w:rPr>
                  </w:pPr>
                  <w:r>
                    <w:rPr>
                      <w:b/>
                      <w:sz w:val="26"/>
                    </w:rPr>
                    <w:t>COMISIÓN DE SEGURIDAD PÚBLICA</w:t>
                  </w: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spacing w:before="1"/>
                    <w:rPr>
                      <w:rFonts w:ascii="Times New Roman"/>
                      <w:sz w:val="34"/>
                    </w:rPr>
                  </w:pPr>
                </w:p>
                <w:p w:rsidR="00D078E3" w:rsidRDefault="00A733FC">
                  <w:pPr>
                    <w:rPr>
                      <w:rFonts w:ascii="Trebuchet MS"/>
                    </w:rPr>
                  </w:pPr>
                  <w:r>
                    <w:rPr>
                      <w:rFonts w:ascii="Trebuchet MS"/>
                    </w:rPr>
                    <w:t>14</w:t>
                  </w:r>
                </w:p>
              </w:txbxContent>
            </v:textbox>
            <w10:wrap anchorx="page" anchory="page"/>
          </v:shape>
        </w:pict>
      </w:r>
      <w:r>
        <w:pict>
          <v:group id="_x0000_s1030" style="position:absolute;margin-left:12pt;margin-top:11.15pt;width:594.95pt;height:770.05pt;z-index:-15640;mso-position-horizontal-relative:page;mso-position-vertical-relative:page" coordorigin="240,223" coordsize="11899,15401">
            <v:shape id="_x0000_s1032" type="#_x0000_t75" style="position:absolute;left:1343;top:363;width:1500;height:2220">
              <v:imagedata r:id="rId9" o:title=""/>
            </v:shape>
            <v:shape id="_x0000_s1031" type="#_x0000_t75" style="position:absolute;left:240;top:223;width:11899;height:15401">
              <v:imagedata r:id="rId25" o:title=""/>
            </v:shape>
            <w10:wrap anchorx="page" anchory="page"/>
          </v:group>
        </w:pict>
      </w:r>
    </w:p>
    <w:p w:rsidR="00D078E3" w:rsidRDefault="00D078E3">
      <w:pPr>
        <w:rPr>
          <w:rFonts w:ascii="Times New Roman"/>
          <w:sz w:val="17"/>
        </w:rPr>
        <w:sectPr w:rsidR="00D078E3">
          <w:headerReference w:type="default" r:id="rId26"/>
          <w:footerReference w:type="default" r:id="rId27"/>
          <w:pgSz w:w="12240" w:h="15840"/>
          <w:pgMar w:top="1500" w:right="1140" w:bottom="280" w:left="1300" w:header="0" w:footer="0" w:gutter="0"/>
          <w:cols w:space="720"/>
        </w:sectPr>
      </w:pPr>
    </w:p>
    <w:p w:rsidR="00D078E3" w:rsidRDefault="00D307D3">
      <w:pPr>
        <w:pStyle w:val="Textoindependiente"/>
        <w:spacing w:before="4"/>
        <w:rPr>
          <w:rFonts w:ascii="Times New Roman"/>
          <w:sz w:val="17"/>
        </w:rPr>
      </w:pPr>
      <w:r>
        <w:lastRenderedPageBreak/>
        <w:pict>
          <v:shape id="_x0000_s1029" type="#_x0000_t202" style="position:absolute;margin-left:304.75pt;margin-top:35.65pt;width:245.1pt;height:707.25pt;z-index:-15616;mso-position-horizontal-relative:page;mso-position-vertical-relative:page" filled="f" stroked="f">
            <v:textbox inset="0,0,0,0">
              <w:txbxContent>
                <w:p w:rsidR="00D078E3" w:rsidRDefault="00A733FC">
                  <w:pPr>
                    <w:spacing w:line="290" w:lineRule="exact"/>
                    <w:ind w:left="292"/>
                    <w:rPr>
                      <w:b/>
                      <w:sz w:val="26"/>
                    </w:rPr>
                  </w:pPr>
                  <w:r>
                    <w:rPr>
                      <w:b/>
                      <w:sz w:val="26"/>
                    </w:rPr>
                    <w:t>COMISIÓN DE SEGURIDAD PÚBLICA</w:t>
                  </w: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rPr>
                      <w:rFonts w:ascii="Times New Roman"/>
                      <w:sz w:val="28"/>
                    </w:rPr>
                  </w:pPr>
                </w:p>
                <w:p w:rsidR="00D078E3" w:rsidRDefault="00D078E3">
                  <w:pPr>
                    <w:pStyle w:val="Textoindependiente"/>
                    <w:spacing w:before="1"/>
                    <w:rPr>
                      <w:rFonts w:ascii="Times New Roman"/>
                      <w:sz w:val="34"/>
                    </w:rPr>
                  </w:pPr>
                </w:p>
                <w:p w:rsidR="00D078E3" w:rsidRDefault="00A733FC">
                  <w:pPr>
                    <w:rPr>
                      <w:rFonts w:ascii="Trebuchet MS"/>
                    </w:rPr>
                  </w:pPr>
                  <w:r>
                    <w:rPr>
                      <w:rFonts w:ascii="Trebuchet MS"/>
                    </w:rPr>
                    <w:t>15</w:t>
                  </w:r>
                </w:p>
              </w:txbxContent>
            </v:textbox>
            <w10:wrap anchorx="page" anchory="page"/>
          </v:shape>
        </w:pict>
      </w:r>
      <w:r>
        <w:pict>
          <v:group id="_x0000_s1026" style="position:absolute;margin-left:9.75pt;margin-top:17.9pt;width:594.95pt;height:770.05pt;z-index:-15592;mso-position-horizontal-relative:page;mso-position-vertical-relative:page" coordorigin="195,358" coordsize="11899,15401">
            <v:shape id="_x0000_s1028" type="#_x0000_t75" style="position:absolute;left:1343;top:363;width:1500;height:2220">
              <v:imagedata r:id="rId9" o:title=""/>
            </v:shape>
            <v:shape id="_x0000_s1027" type="#_x0000_t75" style="position:absolute;left:195;top:358;width:11899;height:15401">
              <v:imagedata r:id="rId28" o:title=""/>
            </v:shape>
            <w10:wrap anchorx="page" anchory="page"/>
          </v:group>
        </w:pict>
      </w:r>
    </w:p>
    <w:sectPr w:rsidR="00D078E3">
      <w:headerReference w:type="default" r:id="rId29"/>
      <w:footerReference w:type="default" r:id="rId30"/>
      <w:pgSz w:w="12240" w:h="15840"/>
      <w:pgMar w:top="1500" w:right="1140" w:bottom="280" w:left="1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7D3" w:rsidRDefault="00D307D3">
      <w:r>
        <w:separator/>
      </w:r>
    </w:p>
  </w:endnote>
  <w:endnote w:type="continuationSeparator" w:id="0">
    <w:p w:rsidR="00D307D3" w:rsidRDefault="00D30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307D3">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5.6pt;margin-top:730.85pt;width:9.6pt;height:13.05pt;z-index:-15856;mso-position-horizontal-relative:page;mso-position-vertical-relative:page" filled="f" stroked="f">
          <v:textbox inset="0,0,0,0">
            <w:txbxContent>
              <w:p w:rsidR="00D078E3" w:rsidRDefault="00A733FC">
                <w:pPr>
                  <w:spacing w:line="234" w:lineRule="exact"/>
                  <w:ind w:left="40"/>
                  <w:rPr>
                    <w:rFonts w:ascii="Trebuchet MS"/>
                  </w:rPr>
                </w:pPr>
                <w:r>
                  <w:fldChar w:fldCharType="begin"/>
                </w:r>
                <w:r>
                  <w:rPr>
                    <w:rFonts w:ascii="Trebuchet MS"/>
                    <w:w w:val="97"/>
                  </w:rPr>
                  <w:instrText xml:space="preserve"> PAGE </w:instrText>
                </w:r>
                <w:r>
                  <w:fldChar w:fldCharType="separate"/>
                </w:r>
                <w:r w:rsidR="006D1587">
                  <w:rPr>
                    <w:rFonts w:ascii="Trebuchet MS"/>
                    <w:noProof/>
                    <w:w w:val="97"/>
                  </w:rPr>
                  <w:t>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7D3" w:rsidRDefault="00D307D3">
      <w:r>
        <w:separator/>
      </w:r>
    </w:p>
  </w:footnote>
  <w:footnote w:type="continuationSeparator" w:id="0">
    <w:p w:rsidR="00D307D3" w:rsidRDefault="00D30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A733FC">
    <w:pPr>
      <w:pStyle w:val="Textoindependiente"/>
      <w:spacing w:line="14" w:lineRule="auto"/>
      <w:rPr>
        <w:sz w:val="20"/>
      </w:rPr>
    </w:pPr>
    <w:r>
      <w:rPr>
        <w:noProof/>
        <w:lang w:bidi="ar-SA"/>
      </w:rPr>
      <w:drawing>
        <wp:anchor distT="0" distB="0" distL="0" distR="0" simplePos="0" relativeHeight="268419551" behindDoc="1" locked="0" layoutInCell="1" allowOverlap="1">
          <wp:simplePos x="0" y="0"/>
          <wp:positionH relativeFrom="page">
            <wp:posOffset>852805</wp:posOffset>
          </wp:positionH>
          <wp:positionV relativeFrom="page">
            <wp:posOffset>230504</wp:posOffset>
          </wp:positionV>
          <wp:extent cx="952500" cy="14097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52500" cy="1409700"/>
                  </a:xfrm>
                  <a:prstGeom prst="rect">
                    <a:avLst/>
                  </a:prstGeom>
                </pic:spPr>
              </pic:pic>
            </a:graphicData>
          </a:graphic>
        </wp:anchor>
      </w:drawing>
    </w:r>
    <w:r w:rsidR="00D307D3">
      <w:pict>
        <v:shapetype id="_x0000_t202" coordsize="21600,21600" o:spt="202" path="m,l,21600r21600,l21600,xe">
          <v:stroke joinstyle="miter"/>
          <v:path gradientshapeok="t" o:connecttype="rect"/>
        </v:shapetype>
        <v:shape id="_x0000_s2050" type="#_x0000_t202" style="position:absolute;margin-left:318.35pt;margin-top:34.65pt;width:232.45pt;height:16.5pt;z-index:-15880;mso-position-horizontal-relative:page;mso-position-vertical-relative:page" filled="f" stroked="f">
          <v:textbox inset="0,0,0,0">
            <w:txbxContent>
              <w:p w:rsidR="00D078E3" w:rsidRDefault="00A733FC">
                <w:pPr>
                  <w:spacing w:before="10"/>
                  <w:ind w:left="20"/>
                  <w:rPr>
                    <w:b/>
                    <w:sz w:val="26"/>
                  </w:rPr>
                </w:pPr>
                <w:r>
                  <w:rPr>
                    <w:b/>
                    <w:sz w:val="26"/>
                  </w:rPr>
                  <w:t>COMISIÓN DE SEGURIDAD PÚBLICA</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8E3" w:rsidRDefault="00D078E3">
    <w:pPr>
      <w:pStyle w:val="Textoindependiente"/>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A0EC9"/>
    <w:multiLevelType w:val="hybridMultilevel"/>
    <w:tmpl w:val="CBF87C8C"/>
    <w:lvl w:ilvl="0" w:tplc="9EC2E7B6">
      <w:start w:val="10"/>
      <w:numFmt w:val="upperRoman"/>
      <w:lvlText w:val="%1."/>
      <w:lvlJc w:val="left"/>
      <w:pPr>
        <w:ind w:left="654" w:hanging="296"/>
      </w:pPr>
      <w:rPr>
        <w:rFonts w:ascii="Arial" w:eastAsia="Arial" w:hAnsi="Arial" w:cs="Arial" w:hint="default"/>
        <w:b w:val="0"/>
        <w:bCs/>
        <w:w w:val="100"/>
        <w:sz w:val="24"/>
        <w:szCs w:val="24"/>
        <w:lang w:val="es-MX" w:eastAsia="es-MX" w:bidi="es-MX"/>
      </w:rPr>
    </w:lvl>
    <w:lvl w:ilvl="1" w:tplc="B63A4D2C">
      <w:numFmt w:val="bullet"/>
      <w:lvlText w:val="•"/>
      <w:lvlJc w:val="left"/>
      <w:pPr>
        <w:ind w:left="1574" w:hanging="296"/>
      </w:pPr>
      <w:rPr>
        <w:rFonts w:hint="default"/>
        <w:lang w:val="es-MX" w:eastAsia="es-MX" w:bidi="es-MX"/>
      </w:rPr>
    </w:lvl>
    <w:lvl w:ilvl="2" w:tplc="F8D0F41E">
      <w:numFmt w:val="bullet"/>
      <w:lvlText w:val="•"/>
      <w:lvlJc w:val="left"/>
      <w:pPr>
        <w:ind w:left="2488" w:hanging="296"/>
      </w:pPr>
      <w:rPr>
        <w:rFonts w:hint="default"/>
        <w:lang w:val="es-MX" w:eastAsia="es-MX" w:bidi="es-MX"/>
      </w:rPr>
    </w:lvl>
    <w:lvl w:ilvl="3" w:tplc="EA9882B2">
      <w:numFmt w:val="bullet"/>
      <w:lvlText w:val="•"/>
      <w:lvlJc w:val="left"/>
      <w:pPr>
        <w:ind w:left="3402" w:hanging="296"/>
      </w:pPr>
      <w:rPr>
        <w:rFonts w:hint="default"/>
        <w:lang w:val="es-MX" w:eastAsia="es-MX" w:bidi="es-MX"/>
      </w:rPr>
    </w:lvl>
    <w:lvl w:ilvl="4" w:tplc="90881B0A">
      <w:numFmt w:val="bullet"/>
      <w:lvlText w:val="•"/>
      <w:lvlJc w:val="left"/>
      <w:pPr>
        <w:ind w:left="4316" w:hanging="296"/>
      </w:pPr>
      <w:rPr>
        <w:rFonts w:hint="default"/>
        <w:lang w:val="es-MX" w:eastAsia="es-MX" w:bidi="es-MX"/>
      </w:rPr>
    </w:lvl>
    <w:lvl w:ilvl="5" w:tplc="90A0BDFE">
      <w:numFmt w:val="bullet"/>
      <w:lvlText w:val="•"/>
      <w:lvlJc w:val="left"/>
      <w:pPr>
        <w:ind w:left="5230" w:hanging="296"/>
      </w:pPr>
      <w:rPr>
        <w:rFonts w:hint="default"/>
        <w:lang w:val="es-MX" w:eastAsia="es-MX" w:bidi="es-MX"/>
      </w:rPr>
    </w:lvl>
    <w:lvl w:ilvl="6" w:tplc="63181F40">
      <w:numFmt w:val="bullet"/>
      <w:lvlText w:val="•"/>
      <w:lvlJc w:val="left"/>
      <w:pPr>
        <w:ind w:left="6144" w:hanging="296"/>
      </w:pPr>
      <w:rPr>
        <w:rFonts w:hint="default"/>
        <w:lang w:val="es-MX" w:eastAsia="es-MX" w:bidi="es-MX"/>
      </w:rPr>
    </w:lvl>
    <w:lvl w:ilvl="7" w:tplc="1C820360">
      <w:numFmt w:val="bullet"/>
      <w:lvlText w:val="•"/>
      <w:lvlJc w:val="left"/>
      <w:pPr>
        <w:ind w:left="7058" w:hanging="296"/>
      </w:pPr>
      <w:rPr>
        <w:rFonts w:hint="default"/>
        <w:lang w:val="es-MX" w:eastAsia="es-MX" w:bidi="es-MX"/>
      </w:rPr>
    </w:lvl>
    <w:lvl w:ilvl="8" w:tplc="F1CE3472">
      <w:numFmt w:val="bullet"/>
      <w:lvlText w:val="•"/>
      <w:lvlJc w:val="left"/>
      <w:pPr>
        <w:ind w:left="7972" w:hanging="296"/>
      </w:pPr>
      <w:rPr>
        <w:rFonts w:hint="default"/>
        <w:lang w:val="es-MX" w:eastAsia="es-MX" w:bidi="es-MX"/>
      </w:rPr>
    </w:lvl>
  </w:abstractNum>
  <w:abstractNum w:abstractNumId="1" w15:restartNumberingAfterBreak="0">
    <w:nsid w:val="2E0666A4"/>
    <w:multiLevelType w:val="hybridMultilevel"/>
    <w:tmpl w:val="DA628CAE"/>
    <w:lvl w:ilvl="0" w:tplc="589CEF2A">
      <w:start w:val="5"/>
      <w:numFmt w:val="upperRoman"/>
      <w:lvlText w:val="%1."/>
      <w:lvlJc w:val="left"/>
      <w:pPr>
        <w:ind w:left="358" w:hanging="296"/>
      </w:pPr>
      <w:rPr>
        <w:rFonts w:hint="default"/>
        <w:b w:val="0"/>
        <w:bCs/>
        <w:w w:val="100"/>
        <w:lang w:val="es-MX" w:eastAsia="es-MX" w:bidi="es-MX"/>
      </w:rPr>
    </w:lvl>
    <w:lvl w:ilvl="1" w:tplc="309E6C42">
      <w:numFmt w:val="bullet"/>
      <w:lvlText w:val="•"/>
      <w:lvlJc w:val="left"/>
      <w:pPr>
        <w:ind w:left="1304" w:hanging="296"/>
      </w:pPr>
      <w:rPr>
        <w:rFonts w:hint="default"/>
        <w:lang w:val="es-MX" w:eastAsia="es-MX" w:bidi="es-MX"/>
      </w:rPr>
    </w:lvl>
    <w:lvl w:ilvl="2" w:tplc="76F4D9FC">
      <w:numFmt w:val="bullet"/>
      <w:lvlText w:val="•"/>
      <w:lvlJc w:val="left"/>
      <w:pPr>
        <w:ind w:left="2248" w:hanging="296"/>
      </w:pPr>
      <w:rPr>
        <w:rFonts w:hint="default"/>
        <w:lang w:val="es-MX" w:eastAsia="es-MX" w:bidi="es-MX"/>
      </w:rPr>
    </w:lvl>
    <w:lvl w:ilvl="3" w:tplc="45B21C2C">
      <w:numFmt w:val="bullet"/>
      <w:lvlText w:val="•"/>
      <w:lvlJc w:val="left"/>
      <w:pPr>
        <w:ind w:left="3192" w:hanging="296"/>
      </w:pPr>
      <w:rPr>
        <w:rFonts w:hint="default"/>
        <w:lang w:val="es-MX" w:eastAsia="es-MX" w:bidi="es-MX"/>
      </w:rPr>
    </w:lvl>
    <w:lvl w:ilvl="4" w:tplc="3C3C1526">
      <w:numFmt w:val="bullet"/>
      <w:lvlText w:val="•"/>
      <w:lvlJc w:val="left"/>
      <w:pPr>
        <w:ind w:left="4136" w:hanging="296"/>
      </w:pPr>
      <w:rPr>
        <w:rFonts w:hint="default"/>
        <w:lang w:val="es-MX" w:eastAsia="es-MX" w:bidi="es-MX"/>
      </w:rPr>
    </w:lvl>
    <w:lvl w:ilvl="5" w:tplc="C302C146">
      <w:numFmt w:val="bullet"/>
      <w:lvlText w:val="•"/>
      <w:lvlJc w:val="left"/>
      <w:pPr>
        <w:ind w:left="5080" w:hanging="296"/>
      </w:pPr>
      <w:rPr>
        <w:rFonts w:hint="default"/>
        <w:lang w:val="es-MX" w:eastAsia="es-MX" w:bidi="es-MX"/>
      </w:rPr>
    </w:lvl>
    <w:lvl w:ilvl="6" w:tplc="3E826FB4">
      <w:numFmt w:val="bullet"/>
      <w:lvlText w:val="•"/>
      <w:lvlJc w:val="left"/>
      <w:pPr>
        <w:ind w:left="6024" w:hanging="296"/>
      </w:pPr>
      <w:rPr>
        <w:rFonts w:hint="default"/>
        <w:lang w:val="es-MX" w:eastAsia="es-MX" w:bidi="es-MX"/>
      </w:rPr>
    </w:lvl>
    <w:lvl w:ilvl="7" w:tplc="B3182190">
      <w:numFmt w:val="bullet"/>
      <w:lvlText w:val="•"/>
      <w:lvlJc w:val="left"/>
      <w:pPr>
        <w:ind w:left="6968" w:hanging="296"/>
      </w:pPr>
      <w:rPr>
        <w:rFonts w:hint="default"/>
        <w:lang w:val="es-MX" w:eastAsia="es-MX" w:bidi="es-MX"/>
      </w:rPr>
    </w:lvl>
    <w:lvl w:ilvl="8" w:tplc="E392FDBE">
      <w:numFmt w:val="bullet"/>
      <w:lvlText w:val="•"/>
      <w:lvlJc w:val="left"/>
      <w:pPr>
        <w:ind w:left="7912" w:hanging="296"/>
      </w:pPr>
      <w:rPr>
        <w:rFonts w:hint="default"/>
        <w:lang w:val="es-MX" w:eastAsia="es-MX" w:bidi="es-MX"/>
      </w:rPr>
    </w:lvl>
  </w:abstractNum>
  <w:abstractNum w:abstractNumId="2" w15:restartNumberingAfterBreak="0">
    <w:nsid w:val="7BA11F78"/>
    <w:multiLevelType w:val="hybridMultilevel"/>
    <w:tmpl w:val="02D4CEFE"/>
    <w:lvl w:ilvl="0" w:tplc="6324B0D2">
      <w:start w:val="2"/>
      <w:numFmt w:val="upperRoman"/>
      <w:lvlText w:val="%1."/>
      <w:lvlJc w:val="left"/>
      <w:pPr>
        <w:ind w:left="627" w:hanging="269"/>
      </w:pPr>
      <w:rPr>
        <w:rFonts w:ascii="Arial" w:eastAsia="Arial" w:hAnsi="Arial" w:cs="Arial" w:hint="default"/>
        <w:w w:val="100"/>
        <w:sz w:val="24"/>
        <w:szCs w:val="24"/>
        <w:lang w:val="es-MX" w:eastAsia="es-MX" w:bidi="es-MX"/>
      </w:rPr>
    </w:lvl>
    <w:lvl w:ilvl="1" w:tplc="E3A49CD6">
      <w:numFmt w:val="bullet"/>
      <w:lvlText w:val="•"/>
      <w:lvlJc w:val="left"/>
      <w:pPr>
        <w:ind w:left="1538" w:hanging="269"/>
      </w:pPr>
      <w:rPr>
        <w:rFonts w:hint="default"/>
        <w:lang w:val="es-MX" w:eastAsia="es-MX" w:bidi="es-MX"/>
      </w:rPr>
    </w:lvl>
    <w:lvl w:ilvl="2" w:tplc="627C8E12">
      <w:numFmt w:val="bullet"/>
      <w:lvlText w:val="•"/>
      <w:lvlJc w:val="left"/>
      <w:pPr>
        <w:ind w:left="2456" w:hanging="269"/>
      </w:pPr>
      <w:rPr>
        <w:rFonts w:hint="default"/>
        <w:lang w:val="es-MX" w:eastAsia="es-MX" w:bidi="es-MX"/>
      </w:rPr>
    </w:lvl>
    <w:lvl w:ilvl="3" w:tplc="C36A7046">
      <w:numFmt w:val="bullet"/>
      <w:lvlText w:val="•"/>
      <w:lvlJc w:val="left"/>
      <w:pPr>
        <w:ind w:left="3374" w:hanging="269"/>
      </w:pPr>
      <w:rPr>
        <w:rFonts w:hint="default"/>
        <w:lang w:val="es-MX" w:eastAsia="es-MX" w:bidi="es-MX"/>
      </w:rPr>
    </w:lvl>
    <w:lvl w:ilvl="4" w:tplc="C5DAC762">
      <w:numFmt w:val="bullet"/>
      <w:lvlText w:val="•"/>
      <w:lvlJc w:val="left"/>
      <w:pPr>
        <w:ind w:left="4292" w:hanging="269"/>
      </w:pPr>
      <w:rPr>
        <w:rFonts w:hint="default"/>
        <w:lang w:val="es-MX" w:eastAsia="es-MX" w:bidi="es-MX"/>
      </w:rPr>
    </w:lvl>
    <w:lvl w:ilvl="5" w:tplc="9440FF50">
      <w:numFmt w:val="bullet"/>
      <w:lvlText w:val="•"/>
      <w:lvlJc w:val="left"/>
      <w:pPr>
        <w:ind w:left="5210" w:hanging="269"/>
      </w:pPr>
      <w:rPr>
        <w:rFonts w:hint="default"/>
        <w:lang w:val="es-MX" w:eastAsia="es-MX" w:bidi="es-MX"/>
      </w:rPr>
    </w:lvl>
    <w:lvl w:ilvl="6" w:tplc="49C22DBC">
      <w:numFmt w:val="bullet"/>
      <w:lvlText w:val="•"/>
      <w:lvlJc w:val="left"/>
      <w:pPr>
        <w:ind w:left="6128" w:hanging="269"/>
      </w:pPr>
      <w:rPr>
        <w:rFonts w:hint="default"/>
        <w:lang w:val="es-MX" w:eastAsia="es-MX" w:bidi="es-MX"/>
      </w:rPr>
    </w:lvl>
    <w:lvl w:ilvl="7" w:tplc="D80860FE">
      <w:numFmt w:val="bullet"/>
      <w:lvlText w:val="•"/>
      <w:lvlJc w:val="left"/>
      <w:pPr>
        <w:ind w:left="7046" w:hanging="269"/>
      </w:pPr>
      <w:rPr>
        <w:rFonts w:hint="default"/>
        <w:lang w:val="es-MX" w:eastAsia="es-MX" w:bidi="es-MX"/>
      </w:rPr>
    </w:lvl>
    <w:lvl w:ilvl="8" w:tplc="6680B8D0">
      <w:numFmt w:val="bullet"/>
      <w:lvlText w:val="•"/>
      <w:lvlJc w:val="left"/>
      <w:pPr>
        <w:ind w:left="7964" w:hanging="269"/>
      </w:pPr>
      <w:rPr>
        <w:rFonts w:hint="default"/>
        <w:lang w:val="es-MX" w:eastAsia="es-MX" w:bidi="es-MX"/>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078E3"/>
    <w:rsid w:val="001719E2"/>
    <w:rsid w:val="006D1587"/>
    <w:rsid w:val="00A733FC"/>
    <w:rsid w:val="00D078E3"/>
    <w:rsid w:val="00D232AF"/>
    <w:rsid w:val="00D307D3"/>
    <w:rsid w:val="00D67E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8FEE5A1-F643-4425-ABF6-41746E0E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MX" w:eastAsia="es-MX" w:bidi="es-MX"/>
    </w:rPr>
  </w:style>
  <w:style w:type="paragraph" w:styleId="Ttulo1">
    <w:name w:val="heading 1"/>
    <w:basedOn w:val="Normal"/>
    <w:uiPriority w:val="1"/>
    <w:qFormat/>
    <w:pPr>
      <w:ind w:left="11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358" w:hanging="36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456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jpeg"/><Relationship Id="rId27" Type="http://schemas.openxmlformats.org/officeDocument/2006/relationships/footer" Target="footer7.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2479</Words>
  <Characters>13636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2019-07-16T14:52:00Z</dcterms:created>
  <dcterms:modified xsi:type="dcterms:W3CDTF">2019-07-16T14:52:00Z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2013</vt:lpwstr>
  </property>
  <property fmtid="{D5CDD505-2E9C-101B-9397-08002B2CF9AE}" pid="4" name="LastSaved">
    <vt:filetime>2019-07-15T00:00:00Z</vt:filetime>
  </property>
</Properties>
</file>