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5E" w:rsidRPr="003E6F50" w:rsidRDefault="001D3D5E" w:rsidP="001D3D5E">
      <w:pPr>
        <w:pStyle w:val="Default"/>
        <w:spacing w:line="276" w:lineRule="auto"/>
        <w:jc w:val="both"/>
        <w:rPr>
          <w:rFonts w:ascii="Arial" w:hAnsi="Arial" w:cs="Arial"/>
          <w:b/>
        </w:rPr>
      </w:pPr>
      <w:bookmarkStart w:id="0" w:name="_GoBack"/>
      <w:bookmarkEnd w:id="0"/>
      <w:r w:rsidRPr="003E6F50">
        <w:rPr>
          <w:rFonts w:ascii="Arial" w:hAnsi="Arial" w:cs="Arial"/>
          <w:b/>
        </w:rPr>
        <w:t xml:space="preserve">PROYECTO DE DICTAMEN DE LA COMISIÓN DE </w:t>
      </w:r>
      <w:r>
        <w:rPr>
          <w:rFonts w:ascii="Arial" w:hAnsi="Arial" w:cs="Arial"/>
          <w:b/>
        </w:rPr>
        <w:t>DEPORTE</w:t>
      </w:r>
      <w:r w:rsidR="00CD6077">
        <w:rPr>
          <w:rFonts w:ascii="Arial" w:hAnsi="Arial" w:cs="Arial"/>
          <w:b/>
        </w:rPr>
        <w:t xml:space="preserve"> EN SENTIDO NEGATIVO</w:t>
      </w:r>
      <w:r>
        <w:rPr>
          <w:rFonts w:ascii="Arial" w:hAnsi="Arial" w:cs="Arial"/>
          <w:b/>
        </w:rPr>
        <w:t xml:space="preserve"> </w:t>
      </w:r>
      <w:r w:rsidR="008E409C">
        <w:rPr>
          <w:rFonts w:ascii="Arial" w:hAnsi="Arial" w:cs="Arial"/>
          <w:b/>
        </w:rPr>
        <w:t>RESPECTO DE</w:t>
      </w:r>
      <w:r w:rsidR="00552ADA">
        <w:rPr>
          <w:rFonts w:ascii="Arial" w:hAnsi="Arial" w:cs="Arial"/>
          <w:b/>
        </w:rPr>
        <w:t>L PROYECTO DE DECRETO QUE REFORMA L</w:t>
      </w:r>
      <w:r w:rsidR="00894E24">
        <w:rPr>
          <w:rFonts w:ascii="Arial" w:hAnsi="Arial" w:cs="Arial"/>
          <w:b/>
        </w:rPr>
        <w:t>A FRACCIÓN I DEL ARTÍCULO 138 DE LA LEY GENERAL DE CULTURA FÍSICA Y DEPORTE.</w:t>
      </w:r>
    </w:p>
    <w:p w:rsidR="001D3D5E" w:rsidRDefault="001D3D5E" w:rsidP="001D3D5E">
      <w:pPr>
        <w:pStyle w:val="Default"/>
        <w:spacing w:line="276" w:lineRule="auto"/>
        <w:jc w:val="both"/>
      </w:pPr>
    </w:p>
    <w:p w:rsidR="001D3D5E" w:rsidRPr="00C413FF" w:rsidRDefault="001D3D5E" w:rsidP="001D3D5E">
      <w:pPr>
        <w:pStyle w:val="Default"/>
        <w:spacing w:line="276" w:lineRule="auto"/>
        <w:jc w:val="both"/>
        <w:rPr>
          <w:rFonts w:ascii="Arial" w:hAnsi="Arial" w:cs="Arial"/>
          <w:b/>
          <w:bCs/>
        </w:rPr>
      </w:pPr>
      <w:r w:rsidRPr="00C413FF">
        <w:rPr>
          <w:rFonts w:ascii="Arial" w:hAnsi="Arial" w:cs="Arial"/>
          <w:b/>
          <w:bCs/>
        </w:rPr>
        <w:t xml:space="preserve">HONORABLE ASAMBLEA: </w:t>
      </w:r>
    </w:p>
    <w:p w:rsidR="001D3D5E" w:rsidRPr="00C413FF" w:rsidRDefault="001D3D5E" w:rsidP="001D3D5E">
      <w:pPr>
        <w:pStyle w:val="Default"/>
        <w:spacing w:line="276" w:lineRule="auto"/>
        <w:jc w:val="both"/>
        <w:rPr>
          <w:rFonts w:ascii="Arial" w:hAnsi="Arial" w:cs="Arial"/>
        </w:rPr>
      </w:pPr>
    </w:p>
    <w:p w:rsidR="001D3D5E" w:rsidRPr="00C413FF" w:rsidRDefault="001D3D5E" w:rsidP="001D3D5E">
      <w:pPr>
        <w:pStyle w:val="Default"/>
        <w:spacing w:line="276" w:lineRule="auto"/>
        <w:jc w:val="both"/>
        <w:rPr>
          <w:rFonts w:ascii="Arial" w:hAnsi="Arial" w:cs="Arial"/>
        </w:rPr>
      </w:pPr>
      <w:r w:rsidRPr="00C413FF">
        <w:rPr>
          <w:rFonts w:ascii="Arial" w:hAnsi="Arial" w:cs="Arial"/>
        </w:rPr>
        <w:t xml:space="preserve">La Comisión de Deporte, con fundamento en lo dispuesto por los artículos 71 y 72 de la Constitución Política de los Estados Unidos Mexicanos 39, 43, 44 y 45, numeral 6, incisos e) y f) de la Ley Orgánica del Congreso General de los Estados Unidos Mexicanos; 80, 81, 82, 84, 85, 157, numeral 1, fracción I, 158, numeral 1, fracción IV y 167 del Reglamento de la Cámara de Diputados, presenta a la consideración de los integrantes de esta Honorable Asamblea el presente: </w:t>
      </w:r>
    </w:p>
    <w:p w:rsidR="001D3D5E" w:rsidRPr="00C413FF" w:rsidRDefault="001D3D5E" w:rsidP="001D3D5E">
      <w:pPr>
        <w:pStyle w:val="Default"/>
        <w:spacing w:line="276" w:lineRule="auto"/>
        <w:jc w:val="both"/>
        <w:rPr>
          <w:rFonts w:ascii="Arial" w:hAnsi="Arial" w:cs="Arial"/>
        </w:rPr>
      </w:pPr>
    </w:p>
    <w:p w:rsidR="001D3D5E" w:rsidRDefault="001D3D5E" w:rsidP="001D3D5E">
      <w:pPr>
        <w:pStyle w:val="Default"/>
        <w:spacing w:line="276" w:lineRule="auto"/>
        <w:jc w:val="both"/>
        <w:rPr>
          <w:rFonts w:ascii="Arial" w:hAnsi="Arial" w:cs="Arial"/>
          <w:b/>
          <w:bCs/>
        </w:rPr>
      </w:pPr>
      <w:r w:rsidRPr="00C413FF">
        <w:rPr>
          <w:rFonts w:ascii="Arial" w:hAnsi="Arial" w:cs="Arial"/>
          <w:b/>
          <w:bCs/>
        </w:rPr>
        <w:t xml:space="preserve">DICTAMEN </w:t>
      </w:r>
    </w:p>
    <w:p w:rsidR="001D3D5E" w:rsidRDefault="001D3D5E" w:rsidP="001D3D5E">
      <w:pPr>
        <w:pStyle w:val="Default"/>
        <w:spacing w:line="276" w:lineRule="auto"/>
        <w:jc w:val="both"/>
        <w:rPr>
          <w:rFonts w:ascii="Arial" w:hAnsi="Arial" w:cs="Arial"/>
          <w:b/>
          <w:bCs/>
        </w:rPr>
      </w:pPr>
    </w:p>
    <w:p w:rsidR="001D3D5E" w:rsidRPr="00780082" w:rsidRDefault="001D3D5E" w:rsidP="001D3D5E">
      <w:pPr>
        <w:pStyle w:val="Default"/>
        <w:spacing w:line="276" w:lineRule="auto"/>
        <w:jc w:val="both"/>
        <w:rPr>
          <w:b/>
        </w:rPr>
      </w:pPr>
      <w:r w:rsidRPr="00780082">
        <w:rPr>
          <w:b/>
        </w:rPr>
        <w:t xml:space="preserve">l. METODOLOGÍA </w:t>
      </w:r>
    </w:p>
    <w:p w:rsidR="001D3D5E" w:rsidRDefault="001D3D5E" w:rsidP="001D3D5E">
      <w:pPr>
        <w:pStyle w:val="Default"/>
        <w:spacing w:line="276" w:lineRule="auto"/>
        <w:jc w:val="both"/>
      </w:pPr>
    </w:p>
    <w:p w:rsidR="001D3D5E" w:rsidRDefault="001D3D5E" w:rsidP="001D3D5E">
      <w:pPr>
        <w:pStyle w:val="Default"/>
        <w:spacing w:line="276" w:lineRule="auto"/>
        <w:jc w:val="both"/>
      </w:pPr>
      <w:r>
        <w:t>La Comisión de Deporte, encargada del</w:t>
      </w:r>
      <w:r w:rsidR="00552ADA">
        <w:t xml:space="preserve"> análisis y dictaminación de la iniciativa</w:t>
      </w:r>
      <w:r>
        <w:t xml:space="preserve"> en comento, desarrolló los trabajos correspondientes conforme al procedimiento que a continuación se describe: </w:t>
      </w:r>
    </w:p>
    <w:p w:rsidR="001D3D5E" w:rsidRDefault="001D3D5E" w:rsidP="001D3D5E">
      <w:pPr>
        <w:pStyle w:val="Default"/>
        <w:spacing w:line="276" w:lineRule="auto"/>
        <w:jc w:val="both"/>
      </w:pPr>
    </w:p>
    <w:p w:rsidR="001D3D5E" w:rsidRDefault="001D3D5E" w:rsidP="001D3D5E">
      <w:pPr>
        <w:pStyle w:val="Default"/>
        <w:spacing w:line="276" w:lineRule="auto"/>
        <w:jc w:val="both"/>
      </w:pPr>
      <w:r>
        <w:t>I. En el apartado denominado Antecedentes, se da cuenta del trámit</w:t>
      </w:r>
      <w:r w:rsidR="00552ADA">
        <w:t>e del proceso legislativo de la iniciativa que motiva</w:t>
      </w:r>
      <w:r>
        <w:t xml:space="preserve"> el presente dictamen. </w:t>
      </w:r>
    </w:p>
    <w:p w:rsidR="001D3D5E" w:rsidRDefault="001D3D5E" w:rsidP="001D3D5E">
      <w:pPr>
        <w:pStyle w:val="Default"/>
        <w:spacing w:line="276" w:lineRule="auto"/>
        <w:jc w:val="both"/>
      </w:pPr>
    </w:p>
    <w:p w:rsidR="001D3D5E" w:rsidRDefault="001D3D5E" w:rsidP="001D3D5E">
      <w:pPr>
        <w:pStyle w:val="Default"/>
        <w:spacing w:line="276" w:lineRule="auto"/>
        <w:jc w:val="both"/>
      </w:pPr>
      <w:r>
        <w:t>II. E</w:t>
      </w:r>
      <w:r w:rsidR="00552ADA">
        <w:t>n el apartado Descripción de la Iniciativa</w:t>
      </w:r>
      <w:r>
        <w:t>, se exponen los objetivos y se hace una descrip</w:t>
      </w:r>
      <w:r w:rsidR="00552ADA">
        <w:t>ción de los contenidos de dicha iniciativa</w:t>
      </w:r>
      <w:r>
        <w:t xml:space="preserve">, en la que se resume sus causas, motivos y alcances. </w:t>
      </w:r>
    </w:p>
    <w:p w:rsidR="001D3D5E" w:rsidRDefault="001D3D5E" w:rsidP="001D3D5E">
      <w:pPr>
        <w:pStyle w:val="Default"/>
        <w:spacing w:line="276" w:lineRule="auto"/>
        <w:jc w:val="both"/>
      </w:pPr>
    </w:p>
    <w:p w:rsidR="001D3D5E" w:rsidRDefault="001D3D5E" w:rsidP="001D3D5E">
      <w:pPr>
        <w:pStyle w:val="Default"/>
        <w:spacing w:line="276" w:lineRule="auto"/>
        <w:jc w:val="both"/>
      </w:pPr>
      <w:r>
        <w:t>III. En las Consideraciones, los integrantes de esta Comisión Dictaminadora expresan los razonamiento</w:t>
      </w:r>
      <w:r w:rsidR="00552ADA">
        <w:t>s y argumentos relativos a tal propuesta</w:t>
      </w:r>
      <w:r>
        <w:t xml:space="preserve"> y, con base en esto se sustenta el sentido del presente dictamen.</w:t>
      </w:r>
    </w:p>
    <w:p w:rsidR="00894E24" w:rsidRDefault="00894E24" w:rsidP="001D3D5E">
      <w:pPr>
        <w:pStyle w:val="Default"/>
        <w:spacing w:line="276" w:lineRule="auto"/>
        <w:jc w:val="both"/>
      </w:pPr>
    </w:p>
    <w:p w:rsidR="001D3D5E" w:rsidRPr="00C413FF" w:rsidRDefault="001D3D5E" w:rsidP="001D3D5E">
      <w:pPr>
        <w:pStyle w:val="Default"/>
        <w:spacing w:line="276" w:lineRule="auto"/>
        <w:jc w:val="both"/>
        <w:rPr>
          <w:rFonts w:ascii="Arial" w:hAnsi="Arial" w:cs="Arial"/>
        </w:rPr>
      </w:pPr>
    </w:p>
    <w:p w:rsidR="001D3D5E" w:rsidRPr="00C413FF" w:rsidRDefault="001D3D5E" w:rsidP="001D3D5E">
      <w:pPr>
        <w:pStyle w:val="Default"/>
        <w:spacing w:line="276" w:lineRule="auto"/>
        <w:jc w:val="both"/>
        <w:rPr>
          <w:rFonts w:ascii="Arial" w:hAnsi="Arial" w:cs="Arial"/>
          <w:b/>
          <w:bCs/>
        </w:rPr>
      </w:pPr>
      <w:r>
        <w:rPr>
          <w:rFonts w:ascii="Arial" w:hAnsi="Arial" w:cs="Arial"/>
          <w:b/>
          <w:bCs/>
        </w:rPr>
        <w:lastRenderedPageBreak/>
        <w:t>II. ANTECEDENTES.</w:t>
      </w:r>
    </w:p>
    <w:p w:rsidR="001D3D5E" w:rsidRPr="00C413FF" w:rsidRDefault="001D3D5E" w:rsidP="001D3D5E">
      <w:pPr>
        <w:pStyle w:val="Default"/>
        <w:spacing w:line="276" w:lineRule="auto"/>
        <w:jc w:val="both"/>
        <w:rPr>
          <w:rFonts w:ascii="Arial" w:hAnsi="Arial" w:cs="Arial"/>
        </w:rPr>
      </w:pPr>
    </w:p>
    <w:p w:rsidR="001D3D5E" w:rsidRDefault="001D3D5E" w:rsidP="001D3D5E">
      <w:pPr>
        <w:pStyle w:val="Default"/>
        <w:spacing w:line="276" w:lineRule="auto"/>
        <w:jc w:val="both"/>
        <w:rPr>
          <w:rFonts w:ascii="Arial" w:hAnsi="Arial" w:cs="Arial"/>
        </w:rPr>
      </w:pPr>
      <w:r w:rsidRPr="001807E5">
        <w:rPr>
          <w:rFonts w:ascii="Arial" w:hAnsi="Arial" w:cs="Arial"/>
          <w:b/>
        </w:rPr>
        <w:t>PRIMERO.</w:t>
      </w:r>
      <w:r>
        <w:rPr>
          <w:rFonts w:ascii="Arial" w:hAnsi="Arial" w:cs="Arial"/>
        </w:rPr>
        <w:t xml:space="preserve"> En sesión ordinaria celebrada en esta</w:t>
      </w:r>
      <w:r w:rsidR="00894E24">
        <w:rPr>
          <w:rFonts w:ascii="Arial" w:hAnsi="Arial" w:cs="Arial"/>
        </w:rPr>
        <w:t xml:space="preserve"> Cámara de Diputados en fecha 26 de febrero</w:t>
      </w:r>
      <w:r>
        <w:rPr>
          <w:rFonts w:ascii="Arial" w:hAnsi="Arial" w:cs="Arial"/>
        </w:rPr>
        <w:t xml:space="preserve"> de 2018, </w:t>
      </w:r>
      <w:r w:rsidRPr="00C413FF">
        <w:rPr>
          <w:rFonts w:ascii="Arial" w:hAnsi="Arial" w:cs="Arial"/>
        </w:rPr>
        <w:t>e</w:t>
      </w:r>
      <w:r>
        <w:rPr>
          <w:rFonts w:ascii="Arial" w:hAnsi="Arial" w:cs="Arial"/>
        </w:rPr>
        <w:t xml:space="preserve">l </w:t>
      </w:r>
      <w:r w:rsidR="00894E24">
        <w:rPr>
          <w:rFonts w:ascii="Arial" w:hAnsi="Arial" w:cs="Arial"/>
        </w:rPr>
        <w:t>Congreso del Estado de Nuevo León</w:t>
      </w:r>
      <w:r>
        <w:rPr>
          <w:rFonts w:ascii="Arial" w:hAnsi="Arial" w:cs="Arial"/>
        </w:rPr>
        <w:t>,</w:t>
      </w:r>
      <w:r w:rsidRPr="00C413FF">
        <w:rPr>
          <w:rFonts w:ascii="Arial" w:hAnsi="Arial" w:cs="Arial"/>
        </w:rPr>
        <w:t xml:space="preserve"> presentó al Pleno de la Cámara de Diputados la Iniciativa con proyecto de decreto</w:t>
      </w:r>
      <w:r>
        <w:rPr>
          <w:rFonts w:ascii="Arial" w:hAnsi="Arial" w:cs="Arial"/>
        </w:rPr>
        <w:t xml:space="preserve"> que reforma</w:t>
      </w:r>
      <w:r w:rsidR="00894E24">
        <w:rPr>
          <w:rFonts w:ascii="Arial" w:hAnsi="Arial" w:cs="Arial"/>
        </w:rPr>
        <w:t xml:space="preserve"> la fracción I del artículo 138</w:t>
      </w:r>
      <w:r>
        <w:rPr>
          <w:rFonts w:ascii="Arial" w:hAnsi="Arial" w:cs="Arial"/>
        </w:rPr>
        <w:t xml:space="preserve"> de la Ley General de Cultura Física y Deporte.</w:t>
      </w:r>
    </w:p>
    <w:p w:rsidR="001D3D5E" w:rsidRPr="00C413FF" w:rsidRDefault="001D3D5E" w:rsidP="001D3D5E">
      <w:pPr>
        <w:pStyle w:val="Default"/>
        <w:spacing w:line="276" w:lineRule="auto"/>
        <w:jc w:val="both"/>
        <w:rPr>
          <w:rFonts w:ascii="Arial" w:hAnsi="Arial" w:cs="Arial"/>
        </w:rPr>
      </w:pPr>
    </w:p>
    <w:p w:rsidR="001D3D5E" w:rsidRPr="00156304" w:rsidRDefault="00552ADA" w:rsidP="001D3D5E">
      <w:pPr>
        <w:pStyle w:val="Default"/>
        <w:spacing w:line="276" w:lineRule="auto"/>
        <w:jc w:val="both"/>
        <w:rPr>
          <w:rFonts w:ascii="Arial" w:hAnsi="Arial" w:cs="Arial"/>
          <w:b/>
        </w:rPr>
      </w:pPr>
      <w:r w:rsidRPr="00552ADA">
        <w:rPr>
          <w:rFonts w:ascii="Arial" w:hAnsi="Arial" w:cs="Arial"/>
          <w:b/>
        </w:rPr>
        <w:t>SEGUNDO.</w:t>
      </w:r>
      <w:r>
        <w:rPr>
          <w:rFonts w:ascii="Arial" w:hAnsi="Arial" w:cs="Arial"/>
        </w:rPr>
        <w:t xml:space="preserve"> </w:t>
      </w:r>
      <w:r w:rsidR="001D3D5E" w:rsidRPr="00C413FF">
        <w:rPr>
          <w:rFonts w:ascii="Arial" w:hAnsi="Arial" w:cs="Arial"/>
        </w:rPr>
        <w:t>En esa misma fecha el Presidente de la Mesa Directiva dictó el siguiente trámite: Túrnese a la Comisión de Deporte, para efectos de su estudio y dictamen correspondientes.</w:t>
      </w:r>
    </w:p>
    <w:p w:rsidR="001D3D5E" w:rsidRPr="00C413FF" w:rsidRDefault="001D3D5E" w:rsidP="001D3D5E">
      <w:pPr>
        <w:pStyle w:val="Default"/>
        <w:spacing w:line="276" w:lineRule="auto"/>
        <w:jc w:val="both"/>
        <w:rPr>
          <w:rFonts w:ascii="Arial" w:hAnsi="Arial" w:cs="Arial"/>
        </w:rPr>
      </w:pPr>
      <w:r w:rsidRPr="00C413FF">
        <w:rPr>
          <w:rFonts w:ascii="Arial" w:hAnsi="Arial" w:cs="Arial"/>
        </w:rPr>
        <w:t xml:space="preserve"> </w:t>
      </w:r>
    </w:p>
    <w:p w:rsidR="001D3D5E" w:rsidRDefault="001D3D5E" w:rsidP="001D3D5E">
      <w:pPr>
        <w:pStyle w:val="Default"/>
        <w:spacing w:line="276" w:lineRule="auto"/>
        <w:jc w:val="both"/>
        <w:rPr>
          <w:rFonts w:ascii="Arial" w:hAnsi="Arial" w:cs="Arial"/>
          <w:b/>
          <w:bCs/>
        </w:rPr>
      </w:pPr>
      <w:r>
        <w:rPr>
          <w:rFonts w:ascii="Arial" w:hAnsi="Arial" w:cs="Arial"/>
          <w:b/>
          <w:bCs/>
        </w:rPr>
        <w:t xml:space="preserve">III. </w:t>
      </w:r>
      <w:r w:rsidRPr="00C413FF">
        <w:rPr>
          <w:rFonts w:ascii="Arial" w:hAnsi="Arial" w:cs="Arial"/>
          <w:b/>
          <w:bCs/>
        </w:rPr>
        <w:t>CONTENIDO DE LA INICIATIVA</w:t>
      </w:r>
      <w:r>
        <w:rPr>
          <w:rFonts w:ascii="Arial" w:hAnsi="Arial" w:cs="Arial"/>
          <w:b/>
          <w:bCs/>
        </w:rPr>
        <w:t>.</w:t>
      </w:r>
    </w:p>
    <w:p w:rsidR="001D3D5E" w:rsidRDefault="001D3D5E" w:rsidP="003E32BB">
      <w:pPr>
        <w:pStyle w:val="NormalWeb"/>
        <w:shd w:val="clear" w:color="auto" w:fill="FFFFFF"/>
        <w:spacing w:after="0" w:line="276" w:lineRule="auto"/>
        <w:jc w:val="both"/>
        <w:rPr>
          <w:rFonts w:ascii="Arial" w:hAnsi="Arial" w:cs="Arial"/>
          <w:color w:val="000000"/>
        </w:rPr>
      </w:pPr>
      <w:r>
        <w:rPr>
          <w:rFonts w:ascii="Arial" w:hAnsi="Arial" w:cs="Arial"/>
          <w:color w:val="000000"/>
        </w:rPr>
        <w:t xml:space="preserve">El </w:t>
      </w:r>
      <w:r w:rsidR="003E32BB">
        <w:rPr>
          <w:rFonts w:ascii="Arial" w:hAnsi="Arial" w:cs="Arial"/>
          <w:color w:val="000000"/>
        </w:rPr>
        <w:t>Congreso de Nuevo León comunica que, e</w:t>
      </w:r>
      <w:r w:rsidR="003E32BB" w:rsidRPr="003E32BB">
        <w:rPr>
          <w:rFonts w:ascii="Arial" w:hAnsi="Arial" w:cs="Arial"/>
          <w:color w:val="000000"/>
        </w:rPr>
        <w:t xml:space="preserve">n los términos del artículo 124 del Reglamento para el Gobierno interior del </w:t>
      </w:r>
      <w:r w:rsidR="003E32BB">
        <w:rPr>
          <w:rFonts w:ascii="Arial" w:hAnsi="Arial" w:cs="Arial"/>
          <w:color w:val="000000"/>
        </w:rPr>
        <w:t>Congreso de Nuevo León</w:t>
      </w:r>
      <w:r w:rsidR="003E32BB" w:rsidRPr="003E32BB">
        <w:rPr>
          <w:rFonts w:ascii="Arial" w:hAnsi="Arial" w:cs="Arial"/>
          <w:color w:val="000000"/>
        </w:rPr>
        <w:t>, en sesión del día 13 de febrero del presente año fue aprobado el Acuerdo número 70</w:t>
      </w:r>
      <w:r w:rsidR="003E32BB">
        <w:rPr>
          <w:rFonts w:ascii="Arial" w:hAnsi="Arial" w:cs="Arial"/>
          <w:color w:val="000000"/>
        </w:rPr>
        <w:t>, mediante el cual l</w:t>
      </w:r>
      <w:r w:rsidR="003E32BB" w:rsidRPr="003E32BB">
        <w:rPr>
          <w:rFonts w:ascii="Arial" w:hAnsi="Arial" w:cs="Arial"/>
          <w:color w:val="000000"/>
        </w:rPr>
        <w:t>a Septuagésima Quinta Legislatura al Congreso del Estado de Nuevo León, con fundamento en e</w:t>
      </w:r>
      <w:r w:rsidR="003E32BB">
        <w:rPr>
          <w:rFonts w:ascii="Arial" w:hAnsi="Arial" w:cs="Arial"/>
          <w:color w:val="000000"/>
        </w:rPr>
        <w:t xml:space="preserve">l </w:t>
      </w:r>
      <w:r w:rsidR="003E32BB" w:rsidRPr="003E32BB">
        <w:rPr>
          <w:rFonts w:ascii="Arial" w:hAnsi="Arial" w:cs="Arial"/>
          <w:color w:val="000000"/>
        </w:rPr>
        <w:t>artículo, 63 fracción II, de la Constitución Política del Estado Libre y Sober</w:t>
      </w:r>
      <w:r w:rsidR="003E32BB">
        <w:rPr>
          <w:rFonts w:ascii="Arial" w:hAnsi="Arial" w:cs="Arial"/>
          <w:color w:val="000000"/>
        </w:rPr>
        <w:t xml:space="preserve">ano de Nuevo León, así como los </w:t>
      </w:r>
      <w:r w:rsidR="003E32BB" w:rsidRPr="003E32BB">
        <w:rPr>
          <w:rFonts w:ascii="Arial" w:hAnsi="Arial" w:cs="Arial"/>
          <w:color w:val="000000"/>
        </w:rPr>
        <w:t>artículos 71, fracción III, y 72 de la Constitución Política de los Estado</w:t>
      </w:r>
      <w:r w:rsidR="003E32BB">
        <w:rPr>
          <w:rFonts w:ascii="Arial" w:hAnsi="Arial" w:cs="Arial"/>
          <w:color w:val="000000"/>
        </w:rPr>
        <w:t xml:space="preserve">s Unidos Mexicanos, solicita al </w:t>
      </w:r>
      <w:r w:rsidR="003E32BB" w:rsidRPr="003E32BB">
        <w:rPr>
          <w:rFonts w:ascii="Arial" w:hAnsi="Arial" w:cs="Arial"/>
          <w:color w:val="000000"/>
        </w:rPr>
        <w:t>honorable Congreso de la Unión, el análisis y, en su caso, aprobación del siguiente proyecto de</w:t>
      </w:r>
      <w:r w:rsidR="003E32BB">
        <w:rPr>
          <w:rFonts w:ascii="Arial" w:hAnsi="Arial" w:cs="Arial"/>
          <w:color w:val="000000"/>
        </w:rPr>
        <w:t xml:space="preserve"> Decreto.</w:t>
      </w:r>
    </w:p>
    <w:p w:rsidR="003E32BB" w:rsidRPr="003E32BB" w:rsidRDefault="003E32BB" w:rsidP="003E32BB">
      <w:pPr>
        <w:pStyle w:val="NormalWeb"/>
        <w:shd w:val="clear" w:color="auto" w:fill="FFFFFF"/>
        <w:spacing w:after="0" w:line="276" w:lineRule="auto"/>
        <w:jc w:val="both"/>
        <w:rPr>
          <w:rFonts w:ascii="Arial" w:hAnsi="Arial" w:cs="Arial"/>
          <w:b/>
          <w:color w:val="000000"/>
        </w:rPr>
      </w:pPr>
      <w:r w:rsidRPr="003E32BB">
        <w:rPr>
          <w:rFonts w:ascii="Arial" w:hAnsi="Arial" w:cs="Arial"/>
          <w:b/>
          <w:color w:val="000000"/>
        </w:rPr>
        <w:t>Decreto</w:t>
      </w:r>
    </w:p>
    <w:p w:rsidR="003E32BB" w:rsidRPr="003E32BB" w:rsidRDefault="003E32BB" w:rsidP="003E32BB">
      <w:pPr>
        <w:pStyle w:val="NormalWeb"/>
        <w:shd w:val="clear" w:color="auto" w:fill="FFFFFF"/>
        <w:spacing w:after="0" w:line="276" w:lineRule="auto"/>
        <w:jc w:val="both"/>
        <w:rPr>
          <w:rFonts w:ascii="Arial" w:hAnsi="Arial" w:cs="Arial"/>
          <w:i/>
          <w:color w:val="000000"/>
        </w:rPr>
      </w:pPr>
      <w:r w:rsidRPr="003E32BB">
        <w:rPr>
          <w:rFonts w:ascii="Arial" w:hAnsi="Arial" w:cs="Arial"/>
          <w:b/>
          <w:i/>
          <w:color w:val="000000"/>
        </w:rPr>
        <w:t>Único.</w:t>
      </w:r>
      <w:r w:rsidRPr="003E32BB">
        <w:rPr>
          <w:rFonts w:ascii="Arial" w:hAnsi="Arial" w:cs="Arial"/>
          <w:i/>
          <w:color w:val="000000"/>
        </w:rPr>
        <w:t xml:space="preserve"> Se reforma, la fracción I del artículo 138 de la Ley General de Cultur</w:t>
      </w:r>
      <w:r>
        <w:rPr>
          <w:rFonts w:ascii="Arial" w:hAnsi="Arial" w:cs="Arial"/>
          <w:i/>
          <w:color w:val="000000"/>
        </w:rPr>
        <w:t xml:space="preserve">a Física y Deporte, para quedar </w:t>
      </w:r>
      <w:r w:rsidRPr="003E32BB">
        <w:rPr>
          <w:rFonts w:ascii="Arial" w:hAnsi="Arial" w:cs="Arial"/>
          <w:i/>
          <w:color w:val="000000"/>
        </w:rPr>
        <w:t>como sigue:</w:t>
      </w:r>
    </w:p>
    <w:p w:rsidR="003E32BB" w:rsidRPr="003E32BB" w:rsidRDefault="003E32BB" w:rsidP="003E32BB">
      <w:pPr>
        <w:pStyle w:val="NormalWeb"/>
        <w:shd w:val="clear" w:color="auto" w:fill="FFFFFF"/>
        <w:spacing w:after="0" w:line="276" w:lineRule="auto"/>
        <w:jc w:val="both"/>
        <w:rPr>
          <w:rFonts w:ascii="Arial" w:hAnsi="Arial" w:cs="Arial"/>
          <w:i/>
          <w:color w:val="000000"/>
        </w:rPr>
      </w:pPr>
      <w:r w:rsidRPr="003E32BB">
        <w:rPr>
          <w:rFonts w:ascii="Arial" w:hAnsi="Arial" w:cs="Arial"/>
          <w:b/>
          <w:i/>
          <w:color w:val="000000"/>
        </w:rPr>
        <w:t>Artículo 138.</w:t>
      </w:r>
      <w:r w:rsidRPr="003E32BB">
        <w:rPr>
          <w:rFonts w:ascii="Arial" w:hAnsi="Arial" w:cs="Arial"/>
          <w:i/>
          <w:color w:val="000000"/>
        </w:rPr>
        <w:t xml:space="preserve"> Para efectos de esta Ley, de manera enunciativa y no limitativa, po</w:t>
      </w:r>
      <w:r>
        <w:rPr>
          <w:rFonts w:ascii="Arial" w:hAnsi="Arial" w:cs="Arial"/>
          <w:i/>
          <w:color w:val="000000"/>
        </w:rPr>
        <w:t xml:space="preserve">r actos o conductas violentas o </w:t>
      </w:r>
      <w:r w:rsidRPr="003E32BB">
        <w:rPr>
          <w:rFonts w:ascii="Arial" w:hAnsi="Arial" w:cs="Arial"/>
          <w:i/>
          <w:color w:val="000000"/>
        </w:rPr>
        <w:t>que incitan a la violencia en el deporte se entienden los siguientes:</w:t>
      </w:r>
    </w:p>
    <w:p w:rsidR="003E32BB" w:rsidRPr="003E32BB" w:rsidRDefault="003E32BB" w:rsidP="003E32BB">
      <w:pPr>
        <w:pStyle w:val="NormalWeb"/>
        <w:shd w:val="clear" w:color="auto" w:fill="FFFFFF"/>
        <w:spacing w:after="0" w:line="276" w:lineRule="auto"/>
        <w:jc w:val="both"/>
        <w:rPr>
          <w:rFonts w:ascii="Arial" w:hAnsi="Arial" w:cs="Arial"/>
          <w:i/>
          <w:color w:val="000000"/>
        </w:rPr>
      </w:pPr>
      <w:r w:rsidRPr="003E32BB">
        <w:rPr>
          <w:rFonts w:ascii="Arial" w:hAnsi="Arial" w:cs="Arial"/>
          <w:i/>
          <w:color w:val="000000"/>
        </w:rPr>
        <w:t>I. La participación activa de deportistas, entrenadores, jueces o árbitros, espectadores, organizadores,</w:t>
      </w:r>
      <w:r>
        <w:rPr>
          <w:rFonts w:ascii="Arial" w:hAnsi="Arial" w:cs="Arial"/>
          <w:i/>
          <w:color w:val="000000"/>
        </w:rPr>
        <w:t xml:space="preserve"> </w:t>
      </w:r>
      <w:r w:rsidRPr="003E32BB">
        <w:rPr>
          <w:rFonts w:ascii="Arial" w:hAnsi="Arial" w:cs="Arial"/>
          <w:i/>
          <w:color w:val="000000"/>
        </w:rPr>
        <w:t>directivos o cualquier involucrado en la celebración del evento deportivo en altercados, riñas, peleas o</w:t>
      </w:r>
      <w:r>
        <w:rPr>
          <w:rFonts w:ascii="Arial" w:hAnsi="Arial" w:cs="Arial"/>
          <w:i/>
          <w:color w:val="000000"/>
        </w:rPr>
        <w:t xml:space="preserve"> </w:t>
      </w:r>
      <w:r w:rsidRPr="003E32BB">
        <w:rPr>
          <w:rFonts w:ascii="Arial" w:hAnsi="Arial" w:cs="Arial"/>
          <w:i/>
          <w:color w:val="000000"/>
        </w:rPr>
        <w:t>desórdenes públicos en los recintos deportivos, en sus aledaños; en los medios de transporte organizados para</w:t>
      </w:r>
      <w:r>
        <w:rPr>
          <w:rFonts w:ascii="Arial" w:hAnsi="Arial" w:cs="Arial"/>
          <w:i/>
          <w:color w:val="000000"/>
        </w:rPr>
        <w:t xml:space="preserve"> </w:t>
      </w:r>
      <w:r w:rsidRPr="003E32BB">
        <w:rPr>
          <w:rFonts w:ascii="Arial" w:hAnsi="Arial" w:cs="Arial"/>
          <w:i/>
          <w:color w:val="000000"/>
        </w:rPr>
        <w:lastRenderedPageBreak/>
        <w:t xml:space="preserve">acudir a los mismos </w:t>
      </w:r>
      <w:r w:rsidRPr="001D0FCB">
        <w:rPr>
          <w:rFonts w:ascii="Arial" w:hAnsi="Arial" w:cs="Arial"/>
          <w:b/>
          <w:i/>
          <w:color w:val="000000"/>
        </w:rPr>
        <w:t>o en cualquier lugar</w:t>
      </w:r>
      <w:r w:rsidRPr="003E32BB">
        <w:rPr>
          <w:rFonts w:ascii="Arial" w:hAnsi="Arial" w:cs="Arial"/>
          <w:i/>
          <w:color w:val="000000"/>
        </w:rPr>
        <w:t>, siempre y cuando tales conductas e</w:t>
      </w:r>
      <w:r>
        <w:rPr>
          <w:rFonts w:ascii="Arial" w:hAnsi="Arial" w:cs="Arial"/>
          <w:i/>
          <w:color w:val="000000"/>
        </w:rPr>
        <w:t xml:space="preserve">stén relacionadas con un evento </w:t>
      </w:r>
      <w:r w:rsidRPr="003E32BB">
        <w:rPr>
          <w:rFonts w:ascii="Arial" w:hAnsi="Arial" w:cs="Arial"/>
          <w:i/>
          <w:color w:val="000000"/>
        </w:rPr>
        <w:t>deportivo que vaya a celebrarse, se esté celebrando o se haya celebrado;</w:t>
      </w:r>
    </w:p>
    <w:p w:rsidR="003E32BB" w:rsidRPr="003E32BB" w:rsidRDefault="003E32BB" w:rsidP="003E32BB">
      <w:pPr>
        <w:pStyle w:val="NormalWeb"/>
        <w:shd w:val="clear" w:color="auto" w:fill="FFFFFF"/>
        <w:spacing w:after="0" w:line="276" w:lineRule="auto"/>
        <w:jc w:val="both"/>
        <w:rPr>
          <w:rFonts w:ascii="Arial" w:hAnsi="Arial" w:cs="Arial"/>
          <w:i/>
          <w:color w:val="000000"/>
        </w:rPr>
      </w:pPr>
      <w:r w:rsidRPr="003E32BB">
        <w:rPr>
          <w:rFonts w:ascii="Arial" w:hAnsi="Arial" w:cs="Arial"/>
          <w:i/>
          <w:color w:val="000000"/>
        </w:rPr>
        <w:t>II. a VII. ...</w:t>
      </w:r>
    </w:p>
    <w:p w:rsidR="003E32BB" w:rsidRPr="001D0FCB" w:rsidRDefault="003E32BB" w:rsidP="003E32BB">
      <w:pPr>
        <w:pStyle w:val="NormalWeb"/>
        <w:shd w:val="clear" w:color="auto" w:fill="FFFFFF"/>
        <w:spacing w:after="0" w:line="276" w:lineRule="auto"/>
        <w:jc w:val="both"/>
        <w:rPr>
          <w:rFonts w:ascii="Arial" w:hAnsi="Arial" w:cs="Arial"/>
          <w:b/>
          <w:i/>
          <w:color w:val="000000"/>
        </w:rPr>
      </w:pPr>
      <w:r w:rsidRPr="001D0FCB">
        <w:rPr>
          <w:rFonts w:ascii="Arial" w:hAnsi="Arial" w:cs="Arial"/>
          <w:b/>
          <w:i/>
          <w:color w:val="000000"/>
        </w:rPr>
        <w:t>Transitorio</w:t>
      </w:r>
    </w:p>
    <w:p w:rsidR="003E32BB" w:rsidRPr="003E32BB" w:rsidRDefault="003E32BB" w:rsidP="003E32BB">
      <w:pPr>
        <w:pStyle w:val="NormalWeb"/>
        <w:shd w:val="clear" w:color="auto" w:fill="FFFFFF"/>
        <w:spacing w:after="0" w:line="276" w:lineRule="auto"/>
        <w:jc w:val="both"/>
        <w:rPr>
          <w:rFonts w:ascii="Arial" w:hAnsi="Arial" w:cs="Arial"/>
          <w:i/>
          <w:color w:val="000000"/>
        </w:rPr>
      </w:pPr>
      <w:r w:rsidRPr="001D0FCB">
        <w:rPr>
          <w:rFonts w:ascii="Arial" w:hAnsi="Arial" w:cs="Arial"/>
          <w:b/>
          <w:i/>
          <w:color w:val="000000"/>
        </w:rPr>
        <w:t>Único.</w:t>
      </w:r>
      <w:r w:rsidRPr="003E32BB">
        <w:rPr>
          <w:rFonts w:ascii="Arial" w:hAnsi="Arial" w:cs="Arial"/>
          <w:i/>
          <w:color w:val="000000"/>
        </w:rPr>
        <w:t xml:space="preserve"> El presente decreto entrará en vigor el día siguiente al de su publica</w:t>
      </w:r>
      <w:r>
        <w:rPr>
          <w:rFonts w:ascii="Arial" w:hAnsi="Arial" w:cs="Arial"/>
          <w:i/>
          <w:color w:val="000000"/>
        </w:rPr>
        <w:t xml:space="preserve">ción en el Diario Oficial de la </w:t>
      </w:r>
      <w:r w:rsidRPr="003E32BB">
        <w:rPr>
          <w:rFonts w:ascii="Arial" w:hAnsi="Arial" w:cs="Arial"/>
          <w:i/>
          <w:color w:val="000000"/>
        </w:rPr>
        <w:t>Federación.</w:t>
      </w:r>
    </w:p>
    <w:p w:rsidR="00552ADA" w:rsidRPr="008F050F" w:rsidRDefault="003E32BB" w:rsidP="001D3D5E">
      <w:pPr>
        <w:pStyle w:val="NormalWeb"/>
        <w:shd w:val="clear" w:color="auto" w:fill="FFFFFF"/>
        <w:spacing w:after="0" w:line="276" w:lineRule="auto"/>
        <w:jc w:val="both"/>
        <w:rPr>
          <w:rFonts w:ascii="Arial" w:hAnsi="Arial" w:cs="Arial"/>
          <w:i/>
          <w:color w:val="000000"/>
        </w:rPr>
      </w:pPr>
      <w:r w:rsidRPr="003E32BB">
        <w:rPr>
          <w:rFonts w:ascii="Arial" w:hAnsi="Arial" w:cs="Arial"/>
          <w:i/>
          <w:color w:val="000000"/>
        </w:rPr>
        <w:t>Segundo. Remítase al Congreso de la Unión el presente acuerdo, así como el exp</w:t>
      </w:r>
      <w:r>
        <w:rPr>
          <w:rFonts w:ascii="Arial" w:hAnsi="Arial" w:cs="Arial"/>
          <w:i/>
          <w:color w:val="000000"/>
        </w:rPr>
        <w:t xml:space="preserve">ediente que le dio origen, para </w:t>
      </w:r>
      <w:r w:rsidR="002B4E78">
        <w:rPr>
          <w:rFonts w:ascii="Arial" w:hAnsi="Arial" w:cs="Arial"/>
          <w:i/>
          <w:color w:val="000000"/>
        </w:rPr>
        <w:t>sus efectos Constitucionales.</w:t>
      </w:r>
    </w:p>
    <w:p w:rsidR="008F050F" w:rsidRPr="008F050F" w:rsidRDefault="001D3D5E" w:rsidP="008F050F">
      <w:pPr>
        <w:pStyle w:val="NormalWeb"/>
        <w:numPr>
          <w:ilvl w:val="0"/>
          <w:numId w:val="3"/>
        </w:numPr>
        <w:shd w:val="clear" w:color="auto" w:fill="FFFFFF"/>
        <w:spacing w:after="0" w:line="276" w:lineRule="auto"/>
        <w:jc w:val="both"/>
        <w:rPr>
          <w:rFonts w:ascii="Arial" w:hAnsi="Arial" w:cs="Arial"/>
          <w:color w:val="000000"/>
        </w:rPr>
      </w:pPr>
      <w:r>
        <w:rPr>
          <w:rFonts w:ascii="Arial" w:hAnsi="Arial" w:cs="Arial"/>
          <w:color w:val="000000"/>
        </w:rPr>
        <w:t>Cuadro comparativo</w:t>
      </w:r>
    </w:p>
    <w:tbl>
      <w:tblPr>
        <w:tblStyle w:val="Tablaconcuadrcula"/>
        <w:tblW w:w="8642" w:type="dxa"/>
        <w:jc w:val="center"/>
        <w:tblLayout w:type="fixed"/>
        <w:tblLook w:val="04A0" w:firstRow="1" w:lastRow="0" w:firstColumn="1" w:lastColumn="0" w:noHBand="0" w:noVBand="1"/>
      </w:tblPr>
      <w:tblGrid>
        <w:gridCol w:w="4321"/>
        <w:gridCol w:w="4321"/>
      </w:tblGrid>
      <w:tr w:rsidR="00552ADA" w:rsidRPr="002B4E78" w:rsidTr="00552ADA">
        <w:trPr>
          <w:jc w:val="center"/>
        </w:trPr>
        <w:tc>
          <w:tcPr>
            <w:tcW w:w="4321" w:type="dxa"/>
          </w:tcPr>
          <w:p w:rsidR="00552ADA" w:rsidRPr="002B4E78" w:rsidRDefault="00552ADA" w:rsidP="00631DA0">
            <w:pPr>
              <w:pStyle w:val="Default"/>
              <w:spacing w:line="276" w:lineRule="auto"/>
              <w:jc w:val="center"/>
              <w:rPr>
                <w:rFonts w:ascii="Arial" w:hAnsi="Arial" w:cs="Arial"/>
                <w:b/>
                <w:bCs/>
                <w:sz w:val="22"/>
                <w:szCs w:val="22"/>
              </w:rPr>
            </w:pPr>
            <w:r w:rsidRPr="002B4E78">
              <w:rPr>
                <w:rFonts w:ascii="Arial" w:hAnsi="Arial" w:cs="Arial"/>
                <w:b/>
                <w:bCs/>
                <w:sz w:val="22"/>
                <w:szCs w:val="22"/>
              </w:rPr>
              <w:t>Texto Vigente</w:t>
            </w:r>
          </w:p>
        </w:tc>
        <w:tc>
          <w:tcPr>
            <w:tcW w:w="4321" w:type="dxa"/>
          </w:tcPr>
          <w:p w:rsidR="00552ADA" w:rsidRPr="002B4E78" w:rsidRDefault="00552ADA" w:rsidP="00631DA0">
            <w:pPr>
              <w:pStyle w:val="Default"/>
              <w:spacing w:line="276" w:lineRule="auto"/>
              <w:jc w:val="center"/>
              <w:rPr>
                <w:rFonts w:ascii="Arial" w:hAnsi="Arial" w:cs="Arial"/>
                <w:b/>
                <w:bCs/>
                <w:sz w:val="22"/>
                <w:szCs w:val="22"/>
              </w:rPr>
            </w:pPr>
            <w:r w:rsidRPr="002B4E78">
              <w:rPr>
                <w:rFonts w:ascii="Arial" w:hAnsi="Arial" w:cs="Arial"/>
                <w:b/>
                <w:bCs/>
                <w:sz w:val="22"/>
                <w:szCs w:val="22"/>
              </w:rPr>
              <w:t>Texto Propuesto</w:t>
            </w:r>
          </w:p>
          <w:p w:rsidR="00552ADA" w:rsidRPr="002B4E78" w:rsidRDefault="00552ADA" w:rsidP="00631DA0">
            <w:pPr>
              <w:pStyle w:val="Default"/>
              <w:spacing w:line="276" w:lineRule="auto"/>
              <w:jc w:val="center"/>
              <w:rPr>
                <w:rFonts w:ascii="Arial" w:hAnsi="Arial" w:cs="Arial"/>
                <w:b/>
                <w:bCs/>
                <w:sz w:val="22"/>
                <w:szCs w:val="22"/>
              </w:rPr>
            </w:pPr>
          </w:p>
        </w:tc>
      </w:tr>
      <w:tr w:rsidR="00552ADA" w:rsidRPr="002B4E78" w:rsidTr="00552ADA">
        <w:trPr>
          <w:jc w:val="center"/>
        </w:trPr>
        <w:tc>
          <w:tcPr>
            <w:tcW w:w="4321" w:type="dxa"/>
          </w:tcPr>
          <w:p w:rsidR="002B4E78" w:rsidRPr="002B4E78" w:rsidRDefault="002B4E78" w:rsidP="002B4E78">
            <w:pPr>
              <w:pStyle w:val="Default"/>
              <w:spacing w:line="276" w:lineRule="auto"/>
              <w:jc w:val="both"/>
              <w:rPr>
                <w:rFonts w:ascii="Arial" w:hAnsi="Arial" w:cs="Arial"/>
                <w:bCs/>
                <w:sz w:val="22"/>
                <w:szCs w:val="22"/>
              </w:rPr>
            </w:pPr>
            <w:r w:rsidRPr="002B4E78">
              <w:rPr>
                <w:rFonts w:ascii="Arial" w:hAnsi="Arial" w:cs="Arial"/>
                <w:b/>
                <w:bCs/>
                <w:sz w:val="22"/>
                <w:szCs w:val="22"/>
              </w:rPr>
              <w:t>Artículo 138.</w:t>
            </w:r>
            <w:r w:rsidRPr="002B4E78">
              <w:rPr>
                <w:rFonts w:ascii="Arial" w:hAnsi="Arial" w:cs="Arial"/>
                <w:bCs/>
                <w:sz w:val="22"/>
                <w:szCs w:val="22"/>
              </w:rPr>
              <w:t xml:space="preserve"> Para efectos de esta Ley, de manera enunciativa y no limitativa, por actos o conductas violentas o que incitan a la violencia en el deporte se entienden los siguientes:</w:t>
            </w:r>
          </w:p>
          <w:p w:rsidR="002B4E78" w:rsidRPr="002B4E78" w:rsidRDefault="002B4E78" w:rsidP="002B4E78">
            <w:pPr>
              <w:pStyle w:val="Default"/>
              <w:spacing w:line="276" w:lineRule="auto"/>
              <w:jc w:val="both"/>
              <w:rPr>
                <w:rFonts w:ascii="Arial" w:hAnsi="Arial" w:cs="Arial"/>
                <w:bCs/>
                <w:sz w:val="22"/>
                <w:szCs w:val="22"/>
              </w:rPr>
            </w:pPr>
          </w:p>
          <w:p w:rsidR="00552ADA" w:rsidRPr="002B4E78" w:rsidRDefault="002B4E78" w:rsidP="002B4E78">
            <w:pPr>
              <w:pStyle w:val="Default"/>
              <w:spacing w:line="276" w:lineRule="auto"/>
              <w:jc w:val="both"/>
              <w:rPr>
                <w:rFonts w:ascii="Arial" w:hAnsi="Arial" w:cs="Arial"/>
                <w:bCs/>
                <w:sz w:val="22"/>
                <w:szCs w:val="22"/>
              </w:rPr>
            </w:pPr>
            <w:r w:rsidRPr="002B4E78">
              <w:rPr>
                <w:rFonts w:ascii="Arial" w:hAnsi="Arial" w:cs="Arial"/>
                <w:bCs/>
                <w:sz w:val="22"/>
                <w:szCs w:val="22"/>
              </w:rPr>
              <w:t>I. La participación activa de deportistas, entrenadores, jueces o árbitro</w:t>
            </w:r>
            <w:r>
              <w:rPr>
                <w:rFonts w:ascii="Arial" w:hAnsi="Arial" w:cs="Arial"/>
                <w:bCs/>
                <w:sz w:val="22"/>
                <w:szCs w:val="22"/>
              </w:rPr>
              <w:t xml:space="preserve">s, espectadores, organizadores, </w:t>
            </w:r>
            <w:r w:rsidRPr="002B4E78">
              <w:rPr>
                <w:rFonts w:ascii="Arial" w:hAnsi="Arial" w:cs="Arial"/>
                <w:bCs/>
                <w:sz w:val="22"/>
                <w:szCs w:val="22"/>
              </w:rPr>
              <w:t>directivos o cualquier involucrado en la celebración del evento deportivo en altercados, riñas, peleas o desórdenes públicos en los recintos deportivos, en sus aledaños o en los medios de transporte organizados para acudir a los mismos, cuando tales conductas estén relacionadas con un evento deportivo que vaya a celebrarse, se esté celebrando o se haya celebrado;</w:t>
            </w:r>
          </w:p>
          <w:p w:rsidR="002B4E78" w:rsidRPr="002B4E78" w:rsidRDefault="002B4E78" w:rsidP="002B4E78">
            <w:pPr>
              <w:pStyle w:val="Default"/>
              <w:spacing w:line="276" w:lineRule="auto"/>
              <w:jc w:val="both"/>
              <w:rPr>
                <w:rFonts w:ascii="Arial" w:hAnsi="Arial" w:cs="Arial"/>
                <w:bCs/>
                <w:sz w:val="22"/>
                <w:szCs w:val="22"/>
              </w:rPr>
            </w:pPr>
          </w:p>
          <w:p w:rsidR="002B4E78" w:rsidRPr="002B4E78" w:rsidRDefault="002B4E78" w:rsidP="002B4E78">
            <w:pPr>
              <w:pStyle w:val="Default"/>
              <w:spacing w:line="276" w:lineRule="auto"/>
              <w:jc w:val="both"/>
              <w:rPr>
                <w:rFonts w:ascii="Arial" w:hAnsi="Arial" w:cs="Arial"/>
                <w:bCs/>
                <w:sz w:val="22"/>
                <w:szCs w:val="22"/>
              </w:rPr>
            </w:pPr>
            <w:r w:rsidRPr="002B4E78">
              <w:rPr>
                <w:rFonts w:ascii="Arial" w:hAnsi="Arial" w:cs="Arial"/>
                <w:bCs/>
                <w:sz w:val="22"/>
                <w:szCs w:val="22"/>
              </w:rPr>
              <w:lastRenderedPageBreak/>
              <w:t>II. a VII. …</w:t>
            </w:r>
          </w:p>
          <w:p w:rsidR="002B4E78" w:rsidRPr="002B4E78" w:rsidRDefault="002B4E78" w:rsidP="002B4E78">
            <w:pPr>
              <w:pStyle w:val="Default"/>
              <w:spacing w:line="276" w:lineRule="auto"/>
              <w:jc w:val="both"/>
              <w:rPr>
                <w:rFonts w:ascii="Arial" w:hAnsi="Arial" w:cs="Arial"/>
                <w:bCs/>
                <w:sz w:val="22"/>
                <w:szCs w:val="22"/>
              </w:rPr>
            </w:pPr>
          </w:p>
        </w:tc>
        <w:tc>
          <w:tcPr>
            <w:tcW w:w="4321" w:type="dxa"/>
          </w:tcPr>
          <w:p w:rsidR="002B4E78" w:rsidRDefault="002B4E78" w:rsidP="002B4E78">
            <w:pPr>
              <w:pStyle w:val="Default"/>
              <w:spacing w:line="276" w:lineRule="auto"/>
              <w:jc w:val="both"/>
              <w:rPr>
                <w:rFonts w:ascii="Arial" w:hAnsi="Arial" w:cs="Arial"/>
                <w:bCs/>
                <w:sz w:val="22"/>
                <w:szCs w:val="22"/>
              </w:rPr>
            </w:pPr>
            <w:r w:rsidRPr="002B4E78">
              <w:rPr>
                <w:rFonts w:ascii="Arial" w:hAnsi="Arial" w:cs="Arial"/>
                <w:b/>
                <w:bCs/>
                <w:sz w:val="22"/>
                <w:szCs w:val="22"/>
              </w:rPr>
              <w:lastRenderedPageBreak/>
              <w:t>Artículo 138.</w:t>
            </w:r>
            <w:r w:rsidRPr="002B4E78">
              <w:rPr>
                <w:rFonts w:ascii="Arial" w:hAnsi="Arial" w:cs="Arial"/>
                <w:bCs/>
                <w:sz w:val="22"/>
                <w:szCs w:val="22"/>
              </w:rPr>
              <w:t xml:space="preserve"> </w:t>
            </w:r>
            <w:r>
              <w:rPr>
                <w:rFonts w:ascii="Arial" w:hAnsi="Arial" w:cs="Arial"/>
                <w:bCs/>
                <w:sz w:val="22"/>
                <w:szCs w:val="22"/>
              </w:rPr>
              <w:t>…</w:t>
            </w:r>
          </w:p>
          <w:p w:rsidR="002B4E78" w:rsidRDefault="002B4E78" w:rsidP="002B4E78">
            <w:pPr>
              <w:pStyle w:val="Default"/>
              <w:spacing w:line="276" w:lineRule="auto"/>
              <w:jc w:val="both"/>
              <w:rPr>
                <w:rFonts w:ascii="Arial" w:hAnsi="Arial" w:cs="Arial"/>
                <w:bCs/>
                <w:sz w:val="22"/>
                <w:szCs w:val="22"/>
              </w:rPr>
            </w:pPr>
          </w:p>
          <w:p w:rsidR="002B4E78" w:rsidRDefault="002B4E78" w:rsidP="002B4E78">
            <w:pPr>
              <w:pStyle w:val="Default"/>
              <w:spacing w:line="276" w:lineRule="auto"/>
              <w:jc w:val="both"/>
              <w:rPr>
                <w:rFonts w:ascii="Arial" w:hAnsi="Arial" w:cs="Arial"/>
                <w:bCs/>
                <w:sz w:val="22"/>
                <w:szCs w:val="22"/>
              </w:rPr>
            </w:pPr>
          </w:p>
          <w:p w:rsidR="002B4E78" w:rsidRDefault="002B4E78" w:rsidP="002B4E78">
            <w:pPr>
              <w:pStyle w:val="Default"/>
              <w:spacing w:line="276" w:lineRule="auto"/>
              <w:jc w:val="both"/>
              <w:rPr>
                <w:rFonts w:ascii="Arial" w:hAnsi="Arial" w:cs="Arial"/>
                <w:bCs/>
                <w:sz w:val="22"/>
                <w:szCs w:val="22"/>
              </w:rPr>
            </w:pPr>
          </w:p>
          <w:p w:rsidR="002B4E78" w:rsidRPr="002B4E78" w:rsidRDefault="002B4E78" w:rsidP="002B4E78">
            <w:pPr>
              <w:pStyle w:val="Default"/>
              <w:spacing w:line="276" w:lineRule="auto"/>
              <w:jc w:val="both"/>
              <w:rPr>
                <w:rFonts w:ascii="Arial" w:hAnsi="Arial" w:cs="Arial"/>
                <w:bCs/>
                <w:sz w:val="22"/>
                <w:szCs w:val="22"/>
              </w:rPr>
            </w:pPr>
          </w:p>
          <w:p w:rsidR="002B4E78" w:rsidRPr="002B4E78" w:rsidRDefault="002B4E78" w:rsidP="002B4E78">
            <w:pPr>
              <w:pStyle w:val="Default"/>
              <w:spacing w:line="276" w:lineRule="auto"/>
              <w:jc w:val="both"/>
              <w:rPr>
                <w:rFonts w:ascii="Arial" w:hAnsi="Arial" w:cs="Arial"/>
                <w:bCs/>
                <w:sz w:val="22"/>
                <w:szCs w:val="22"/>
              </w:rPr>
            </w:pPr>
          </w:p>
          <w:p w:rsidR="002B4E78" w:rsidRPr="002B4E78" w:rsidRDefault="002B4E78" w:rsidP="002B4E78">
            <w:pPr>
              <w:pStyle w:val="Default"/>
              <w:spacing w:line="276" w:lineRule="auto"/>
              <w:jc w:val="both"/>
              <w:rPr>
                <w:rFonts w:ascii="Arial" w:hAnsi="Arial" w:cs="Arial"/>
                <w:bCs/>
                <w:sz w:val="22"/>
                <w:szCs w:val="22"/>
              </w:rPr>
            </w:pPr>
            <w:r w:rsidRPr="002B4E78">
              <w:rPr>
                <w:rFonts w:ascii="Arial" w:hAnsi="Arial" w:cs="Arial"/>
                <w:bCs/>
                <w:sz w:val="22"/>
                <w:szCs w:val="22"/>
              </w:rPr>
              <w:t>I. La participación activa de deportistas, entrenadores, jueces o árbitro</w:t>
            </w:r>
            <w:r>
              <w:rPr>
                <w:rFonts w:ascii="Arial" w:hAnsi="Arial" w:cs="Arial"/>
                <w:bCs/>
                <w:sz w:val="22"/>
                <w:szCs w:val="22"/>
              </w:rPr>
              <w:t xml:space="preserve">s, espectadores, organizadores, </w:t>
            </w:r>
            <w:r w:rsidRPr="002B4E78">
              <w:rPr>
                <w:rFonts w:ascii="Arial" w:hAnsi="Arial" w:cs="Arial"/>
                <w:bCs/>
                <w:sz w:val="22"/>
                <w:szCs w:val="22"/>
              </w:rPr>
              <w:t>directivos o cualquier involucrado en la celebración del evento deportivo en altercados, riñas, peleas o desórdenes públicos en los recin</w:t>
            </w:r>
            <w:r>
              <w:rPr>
                <w:rFonts w:ascii="Arial" w:hAnsi="Arial" w:cs="Arial"/>
                <w:bCs/>
                <w:sz w:val="22"/>
                <w:szCs w:val="22"/>
              </w:rPr>
              <w:t>tos deportivos, en sus aledaños</w:t>
            </w:r>
            <w:r w:rsidRPr="002B4E78">
              <w:rPr>
                <w:rFonts w:ascii="Arial" w:hAnsi="Arial" w:cs="Arial"/>
                <w:b/>
                <w:bCs/>
                <w:sz w:val="22"/>
                <w:szCs w:val="22"/>
              </w:rPr>
              <w:t>, en</w:t>
            </w:r>
            <w:r w:rsidRPr="002B4E78">
              <w:rPr>
                <w:rFonts w:ascii="Arial" w:hAnsi="Arial" w:cs="Arial"/>
                <w:bCs/>
                <w:sz w:val="22"/>
                <w:szCs w:val="22"/>
              </w:rPr>
              <w:t xml:space="preserve"> los medios de transporte organ</w:t>
            </w:r>
            <w:r>
              <w:rPr>
                <w:rFonts w:ascii="Arial" w:hAnsi="Arial" w:cs="Arial"/>
                <w:bCs/>
                <w:sz w:val="22"/>
                <w:szCs w:val="22"/>
              </w:rPr>
              <w:t xml:space="preserve">izados para acudir a los mismos </w:t>
            </w:r>
            <w:r w:rsidRPr="009C7D33">
              <w:rPr>
                <w:rFonts w:ascii="Arial" w:hAnsi="Arial" w:cs="Arial"/>
                <w:b/>
                <w:bCs/>
                <w:sz w:val="22"/>
                <w:szCs w:val="22"/>
              </w:rPr>
              <w:t>o en cualquier lugar</w:t>
            </w:r>
            <w:r w:rsidR="009C7D33" w:rsidRPr="009C7D33">
              <w:rPr>
                <w:rFonts w:ascii="Arial" w:hAnsi="Arial" w:cs="Arial"/>
                <w:b/>
                <w:bCs/>
                <w:sz w:val="22"/>
                <w:szCs w:val="22"/>
              </w:rPr>
              <w:t xml:space="preserve">, siempre y </w:t>
            </w:r>
            <w:r w:rsidRPr="009C7D33">
              <w:rPr>
                <w:rFonts w:ascii="Arial" w:hAnsi="Arial" w:cs="Arial"/>
                <w:b/>
                <w:bCs/>
                <w:sz w:val="22"/>
                <w:szCs w:val="22"/>
              </w:rPr>
              <w:t>cuando</w:t>
            </w:r>
            <w:r w:rsidRPr="002B4E78">
              <w:rPr>
                <w:rFonts w:ascii="Arial" w:hAnsi="Arial" w:cs="Arial"/>
                <w:bCs/>
                <w:sz w:val="22"/>
                <w:szCs w:val="22"/>
              </w:rPr>
              <w:t xml:space="preserve"> tales conductas estén relacionadas con un evento deportivo que vaya a celebrarse, se esté </w:t>
            </w:r>
            <w:r w:rsidR="009C7D33">
              <w:rPr>
                <w:rFonts w:ascii="Arial" w:hAnsi="Arial" w:cs="Arial"/>
                <w:bCs/>
                <w:sz w:val="22"/>
                <w:szCs w:val="22"/>
              </w:rPr>
              <w:t>celebrando o se haya celebrado;</w:t>
            </w:r>
          </w:p>
          <w:p w:rsidR="00552ADA" w:rsidRPr="002B4E78" w:rsidRDefault="002B4E78" w:rsidP="00E76254">
            <w:pPr>
              <w:pStyle w:val="Default"/>
              <w:spacing w:line="276" w:lineRule="auto"/>
              <w:jc w:val="both"/>
              <w:rPr>
                <w:rFonts w:ascii="Arial" w:hAnsi="Arial" w:cs="Arial"/>
                <w:bCs/>
                <w:sz w:val="22"/>
                <w:szCs w:val="22"/>
              </w:rPr>
            </w:pPr>
            <w:r w:rsidRPr="002B4E78">
              <w:rPr>
                <w:rFonts w:ascii="Arial" w:hAnsi="Arial" w:cs="Arial"/>
                <w:bCs/>
                <w:sz w:val="22"/>
                <w:szCs w:val="22"/>
              </w:rPr>
              <w:lastRenderedPageBreak/>
              <w:t>II. a VII. …</w:t>
            </w:r>
          </w:p>
        </w:tc>
      </w:tr>
    </w:tbl>
    <w:p w:rsidR="001D3D5E" w:rsidRDefault="001D3D5E" w:rsidP="001D3D5E">
      <w:pPr>
        <w:pStyle w:val="Default"/>
        <w:spacing w:line="276" w:lineRule="auto"/>
        <w:jc w:val="both"/>
        <w:rPr>
          <w:rFonts w:ascii="Arial" w:hAnsi="Arial" w:cs="Arial"/>
          <w:bCs/>
        </w:rPr>
      </w:pPr>
    </w:p>
    <w:p w:rsidR="009C7D33" w:rsidRDefault="009C7D33" w:rsidP="001D3D5E">
      <w:pPr>
        <w:pStyle w:val="Default"/>
        <w:spacing w:line="276" w:lineRule="auto"/>
        <w:jc w:val="both"/>
        <w:rPr>
          <w:rFonts w:ascii="Arial" w:hAnsi="Arial" w:cs="Arial"/>
          <w:bCs/>
        </w:rPr>
      </w:pPr>
    </w:p>
    <w:p w:rsidR="001D3D5E" w:rsidRPr="005D10AD" w:rsidRDefault="001D3D5E" w:rsidP="001D3D5E">
      <w:pPr>
        <w:pStyle w:val="Default"/>
        <w:spacing w:line="276" w:lineRule="auto"/>
        <w:jc w:val="both"/>
        <w:rPr>
          <w:rFonts w:ascii="Arial" w:hAnsi="Arial" w:cs="Arial"/>
          <w:bCs/>
        </w:rPr>
      </w:pPr>
      <w:r w:rsidRPr="00481A7C">
        <w:rPr>
          <w:rFonts w:ascii="Arial" w:hAnsi="Arial" w:cs="Arial"/>
          <w:b/>
          <w:bCs/>
        </w:rPr>
        <w:t>IV. CONSIDERACIONES</w:t>
      </w:r>
      <w:r>
        <w:rPr>
          <w:rFonts w:ascii="Arial" w:hAnsi="Arial" w:cs="Arial"/>
          <w:b/>
          <w:bCs/>
        </w:rPr>
        <w:t>.</w:t>
      </w:r>
    </w:p>
    <w:p w:rsidR="001D3D5E" w:rsidRDefault="001D3D5E" w:rsidP="001D3D5E">
      <w:pPr>
        <w:pStyle w:val="Default"/>
        <w:spacing w:line="276" w:lineRule="auto"/>
        <w:jc w:val="both"/>
        <w:rPr>
          <w:rFonts w:ascii="Arial" w:hAnsi="Arial" w:cs="Arial"/>
          <w:b/>
          <w:bCs/>
        </w:rPr>
      </w:pPr>
    </w:p>
    <w:p w:rsidR="001D3D5E" w:rsidRDefault="001D3D5E" w:rsidP="001D3D5E">
      <w:pPr>
        <w:pStyle w:val="Default"/>
        <w:spacing w:line="276" w:lineRule="auto"/>
        <w:jc w:val="both"/>
        <w:rPr>
          <w:rFonts w:ascii="Arial" w:hAnsi="Arial" w:cs="Arial"/>
          <w:bCs/>
        </w:rPr>
      </w:pPr>
      <w:r>
        <w:rPr>
          <w:rFonts w:ascii="Arial" w:hAnsi="Arial" w:cs="Arial"/>
          <w:b/>
          <w:bCs/>
        </w:rPr>
        <w:t>PRIMERA</w:t>
      </w:r>
      <w:r w:rsidRPr="00D12BF8">
        <w:rPr>
          <w:rFonts w:ascii="Arial" w:hAnsi="Arial" w:cs="Arial"/>
          <w:b/>
          <w:bCs/>
        </w:rPr>
        <w:t>.</w:t>
      </w:r>
      <w:r>
        <w:rPr>
          <w:rFonts w:ascii="Arial" w:hAnsi="Arial" w:cs="Arial"/>
          <w:b/>
          <w:bCs/>
        </w:rPr>
        <w:t xml:space="preserve"> </w:t>
      </w:r>
      <w:r>
        <w:rPr>
          <w:rFonts w:ascii="Arial" w:hAnsi="Arial" w:cs="Arial"/>
          <w:bCs/>
        </w:rPr>
        <w:t xml:space="preserve">Que la Comisión de Deporte de la LXIV Legislatura de la Cámara de Diputados del H. Congreso de la Unión, es competente para dictaminar </w:t>
      </w:r>
      <w:r w:rsidR="00552ADA">
        <w:rPr>
          <w:rFonts w:ascii="Arial" w:hAnsi="Arial" w:cs="Arial"/>
          <w:bCs/>
        </w:rPr>
        <w:t xml:space="preserve">la </w:t>
      </w:r>
      <w:r w:rsidRPr="008D5918">
        <w:rPr>
          <w:rFonts w:ascii="Arial" w:hAnsi="Arial" w:cs="Arial"/>
          <w:bCs/>
        </w:rPr>
        <w:t>Iniciativa con pro</w:t>
      </w:r>
      <w:r w:rsidR="009C7D33">
        <w:rPr>
          <w:rFonts w:ascii="Arial" w:hAnsi="Arial" w:cs="Arial"/>
          <w:bCs/>
        </w:rPr>
        <w:t>yecto de decreto que reforma la fracción I del artículo 138</w:t>
      </w:r>
      <w:r w:rsidRPr="008D5918">
        <w:rPr>
          <w:rFonts w:ascii="Arial" w:hAnsi="Arial" w:cs="Arial"/>
          <w:bCs/>
        </w:rPr>
        <w:t xml:space="preserve"> de la Ley Gene</w:t>
      </w:r>
      <w:r>
        <w:rPr>
          <w:rFonts w:ascii="Arial" w:hAnsi="Arial" w:cs="Arial"/>
          <w:bCs/>
        </w:rPr>
        <w:t>ral de Cultura Física y Deporte recibida del</w:t>
      </w:r>
      <w:r w:rsidR="009C7D33">
        <w:rPr>
          <w:rFonts w:ascii="Arial" w:hAnsi="Arial" w:cs="Arial"/>
          <w:bCs/>
        </w:rPr>
        <w:t xml:space="preserve"> H. Congreso del Estado Libre y Soberano de Nuevo León</w:t>
      </w:r>
      <w:r>
        <w:rPr>
          <w:rFonts w:ascii="Arial" w:hAnsi="Arial" w:cs="Arial"/>
        </w:rPr>
        <w:t>.</w:t>
      </w:r>
    </w:p>
    <w:p w:rsidR="001D3D5E" w:rsidRDefault="001D3D5E" w:rsidP="001D3D5E">
      <w:pPr>
        <w:pStyle w:val="Default"/>
        <w:spacing w:line="276" w:lineRule="auto"/>
        <w:jc w:val="both"/>
        <w:rPr>
          <w:rFonts w:ascii="Arial" w:hAnsi="Arial" w:cs="Arial"/>
          <w:bCs/>
        </w:rPr>
      </w:pPr>
    </w:p>
    <w:p w:rsidR="001D3D5E" w:rsidRDefault="001D3D5E" w:rsidP="001D3D5E">
      <w:pPr>
        <w:pStyle w:val="Default"/>
        <w:spacing w:line="276" w:lineRule="auto"/>
        <w:jc w:val="both"/>
        <w:rPr>
          <w:rFonts w:ascii="Arial" w:hAnsi="Arial" w:cs="Arial"/>
          <w:bCs/>
        </w:rPr>
      </w:pPr>
      <w:r>
        <w:rPr>
          <w:rFonts w:ascii="Arial" w:hAnsi="Arial" w:cs="Arial"/>
          <w:b/>
          <w:bCs/>
        </w:rPr>
        <w:t>SEGUNDA</w:t>
      </w:r>
      <w:r w:rsidRPr="00D12BF8">
        <w:rPr>
          <w:rFonts w:ascii="Arial" w:hAnsi="Arial" w:cs="Arial"/>
          <w:b/>
          <w:bCs/>
        </w:rPr>
        <w:t>.</w:t>
      </w:r>
      <w:r w:rsidR="00552ADA">
        <w:rPr>
          <w:rFonts w:ascii="Arial" w:hAnsi="Arial" w:cs="Arial"/>
          <w:bCs/>
        </w:rPr>
        <w:t xml:space="preserve"> Que la presente</w:t>
      </w:r>
      <w:r w:rsidR="009C7D33">
        <w:rPr>
          <w:rFonts w:ascii="Arial" w:hAnsi="Arial" w:cs="Arial"/>
          <w:bCs/>
        </w:rPr>
        <w:t xml:space="preserve"> iniciativa, </w:t>
      </w:r>
      <w:r w:rsidR="009C7D33" w:rsidRPr="009C7D33">
        <w:rPr>
          <w:rFonts w:ascii="Arial" w:hAnsi="Arial" w:cs="Arial"/>
          <w:bCs/>
        </w:rPr>
        <w:t>tiene por objeto considerar como conductas violentas o que incitan la violencia la participación en altercados, riñas, peleas o desordenes que se presenten en cualquier lugar, siempre y cuando estén relacionadas con un evento deportivo.</w:t>
      </w:r>
    </w:p>
    <w:p w:rsidR="001D3D5E" w:rsidRDefault="001D3D5E" w:rsidP="001D3D5E">
      <w:pPr>
        <w:pStyle w:val="Default"/>
        <w:spacing w:line="276" w:lineRule="auto"/>
        <w:jc w:val="both"/>
        <w:rPr>
          <w:rFonts w:ascii="Arial" w:hAnsi="Arial" w:cs="Arial"/>
          <w:bCs/>
        </w:rPr>
      </w:pPr>
    </w:p>
    <w:p w:rsidR="001D3D5E" w:rsidRDefault="001D3D5E" w:rsidP="001D3D5E">
      <w:pPr>
        <w:pStyle w:val="Default"/>
        <w:spacing w:line="276" w:lineRule="auto"/>
        <w:jc w:val="both"/>
        <w:rPr>
          <w:rFonts w:ascii="Arial" w:hAnsi="Arial" w:cs="Arial"/>
          <w:bCs/>
        </w:rPr>
      </w:pPr>
      <w:r>
        <w:rPr>
          <w:rFonts w:ascii="Arial" w:hAnsi="Arial" w:cs="Arial"/>
          <w:b/>
          <w:bCs/>
        </w:rPr>
        <w:t>TERCERA</w:t>
      </w:r>
      <w:r w:rsidRPr="00D12BF8">
        <w:rPr>
          <w:rFonts w:ascii="Arial" w:hAnsi="Arial" w:cs="Arial"/>
          <w:b/>
          <w:bCs/>
        </w:rPr>
        <w:t>.</w:t>
      </w:r>
      <w:r>
        <w:rPr>
          <w:rFonts w:ascii="Arial" w:hAnsi="Arial" w:cs="Arial"/>
          <w:bCs/>
        </w:rPr>
        <w:t xml:space="preserve"> Que el artículo 73 de la Constitución Política de los Estados Unidos Mexicanos, otorga al congreso la facultad p</w:t>
      </w:r>
      <w:r w:rsidRPr="0043293C">
        <w:rPr>
          <w:rFonts w:ascii="Arial" w:hAnsi="Arial" w:cs="Arial"/>
          <w:bCs/>
        </w:rPr>
        <w:t>ara legislar en materia de cultura física y deporte con obje</w:t>
      </w:r>
      <w:r>
        <w:rPr>
          <w:rFonts w:ascii="Arial" w:hAnsi="Arial" w:cs="Arial"/>
          <w:bCs/>
        </w:rPr>
        <w:t xml:space="preserve">to de cumplir lo previsto en el artículo 4º Constitucional. </w:t>
      </w:r>
    </w:p>
    <w:p w:rsidR="001871ED" w:rsidRDefault="001871ED" w:rsidP="001D3D5E">
      <w:pPr>
        <w:pStyle w:val="Default"/>
        <w:spacing w:line="276" w:lineRule="auto"/>
        <w:jc w:val="both"/>
        <w:rPr>
          <w:rFonts w:ascii="Arial" w:hAnsi="Arial" w:cs="Arial"/>
          <w:bCs/>
        </w:rPr>
      </w:pPr>
    </w:p>
    <w:p w:rsidR="00A633F0" w:rsidRDefault="001871ED" w:rsidP="009C7D33">
      <w:pPr>
        <w:pStyle w:val="Default"/>
        <w:spacing w:line="276" w:lineRule="auto"/>
        <w:jc w:val="both"/>
        <w:rPr>
          <w:rFonts w:ascii="Arial" w:hAnsi="Arial" w:cs="Arial"/>
          <w:bCs/>
        </w:rPr>
      </w:pPr>
      <w:r w:rsidRPr="001871ED">
        <w:rPr>
          <w:rFonts w:ascii="Arial" w:hAnsi="Arial" w:cs="Arial"/>
          <w:b/>
          <w:bCs/>
        </w:rPr>
        <w:t>CUARTA.</w:t>
      </w:r>
      <w:r>
        <w:rPr>
          <w:rFonts w:ascii="Arial" w:hAnsi="Arial" w:cs="Arial"/>
          <w:bCs/>
        </w:rPr>
        <w:t xml:space="preserve"> </w:t>
      </w:r>
      <w:r w:rsidR="00D65937">
        <w:rPr>
          <w:rFonts w:ascii="Arial" w:hAnsi="Arial" w:cs="Arial"/>
          <w:bCs/>
        </w:rPr>
        <w:t>Que la Ley General de Cultura Física y Deporte y su Reglamento entre sus objetivos tienen el promover las medidas preventivas necesarias para erradicar la violencia, así como la implementación de sanciones a quienes la ejerzan, sin perjuicio de las responsabilidades penales y civiles a que haya lugar.</w:t>
      </w:r>
    </w:p>
    <w:p w:rsidR="00D65937" w:rsidRDefault="00D65937" w:rsidP="009C7D33">
      <w:pPr>
        <w:pStyle w:val="Default"/>
        <w:spacing w:line="276" w:lineRule="auto"/>
        <w:jc w:val="both"/>
        <w:rPr>
          <w:rFonts w:ascii="Arial" w:hAnsi="Arial" w:cs="Arial"/>
          <w:bCs/>
        </w:rPr>
      </w:pPr>
    </w:p>
    <w:p w:rsidR="00D65937" w:rsidRDefault="00D65937" w:rsidP="009C7D33">
      <w:pPr>
        <w:pStyle w:val="Default"/>
        <w:spacing w:line="276" w:lineRule="auto"/>
        <w:jc w:val="both"/>
        <w:rPr>
          <w:rFonts w:ascii="Arial" w:hAnsi="Arial" w:cs="Arial"/>
          <w:bCs/>
        </w:rPr>
      </w:pPr>
      <w:r>
        <w:rPr>
          <w:rFonts w:ascii="Arial" w:hAnsi="Arial" w:cs="Arial"/>
          <w:bCs/>
        </w:rPr>
        <w:t xml:space="preserve">En consecuencia, la Ley establece que las autoridades competentes de la Federación, las entidades federativas, los Municipios y las demarcaciones territoriales de la Ciudad de México, se coordinarán entre sí o con instituciones del sector social y privado para promover los mecanismos y acciones encaminados a prevenir la violencia en eventos deportivos masivos y con fines de espectáculo y en sus inmediaciones, así como la seguridad y patrimonio de las personas, en coordinación con las autoridades de Seguridad Pública, Privada y de Protección Civil correspondientes. </w:t>
      </w:r>
    </w:p>
    <w:p w:rsidR="00D65937" w:rsidRDefault="00D65937" w:rsidP="009C7D33">
      <w:pPr>
        <w:pStyle w:val="Default"/>
        <w:spacing w:line="276" w:lineRule="auto"/>
        <w:jc w:val="both"/>
        <w:rPr>
          <w:rFonts w:ascii="Arial" w:hAnsi="Arial" w:cs="Arial"/>
          <w:bCs/>
        </w:rPr>
      </w:pPr>
    </w:p>
    <w:p w:rsidR="00D65937" w:rsidRDefault="00D65937" w:rsidP="009C7D33">
      <w:pPr>
        <w:pStyle w:val="Default"/>
        <w:spacing w:line="276" w:lineRule="auto"/>
        <w:jc w:val="both"/>
        <w:rPr>
          <w:rFonts w:ascii="Arial" w:hAnsi="Arial" w:cs="Arial"/>
          <w:bCs/>
        </w:rPr>
      </w:pPr>
      <w:r w:rsidRPr="00D65937">
        <w:rPr>
          <w:rFonts w:ascii="Arial" w:hAnsi="Arial" w:cs="Arial"/>
          <w:b/>
          <w:bCs/>
        </w:rPr>
        <w:lastRenderedPageBreak/>
        <w:t>QUINTA.</w:t>
      </w:r>
      <w:r>
        <w:rPr>
          <w:rFonts w:ascii="Arial" w:hAnsi="Arial" w:cs="Arial"/>
          <w:b/>
          <w:bCs/>
        </w:rPr>
        <w:t xml:space="preserve"> </w:t>
      </w:r>
      <w:r>
        <w:rPr>
          <w:rFonts w:ascii="Arial" w:hAnsi="Arial" w:cs="Arial"/>
          <w:bCs/>
        </w:rPr>
        <w:t xml:space="preserve">Que el Reglamento de la Ley General de Cultura Física y Deporte en su artículo 67 establece que, para obtener el registro de los eventos deportivos que realicen o avalen las comisiones nacionales de deporte profesional, deberán acreditar que cumplen los mínimos de seguridad y prevención de la violencia de acuerdo con la ley y su reglamento y en los lineamientos que expida CONADE para tales efectos. </w:t>
      </w:r>
    </w:p>
    <w:p w:rsidR="00D65937" w:rsidRDefault="00D65937" w:rsidP="009C7D33">
      <w:pPr>
        <w:pStyle w:val="Default"/>
        <w:spacing w:line="276" w:lineRule="auto"/>
        <w:jc w:val="both"/>
        <w:rPr>
          <w:rFonts w:ascii="Arial" w:hAnsi="Arial" w:cs="Arial"/>
          <w:bCs/>
        </w:rPr>
      </w:pPr>
    </w:p>
    <w:p w:rsidR="00D65937" w:rsidRDefault="003C3D1C" w:rsidP="009C7D33">
      <w:pPr>
        <w:pStyle w:val="Default"/>
        <w:spacing w:line="276" w:lineRule="auto"/>
        <w:jc w:val="both"/>
        <w:rPr>
          <w:rFonts w:ascii="Arial" w:hAnsi="Arial" w:cs="Arial"/>
          <w:bCs/>
        </w:rPr>
      </w:pPr>
      <w:r>
        <w:rPr>
          <w:rFonts w:ascii="Arial" w:hAnsi="Arial" w:cs="Arial"/>
          <w:b/>
          <w:bCs/>
        </w:rPr>
        <w:t xml:space="preserve">SEXTA. </w:t>
      </w:r>
      <w:r w:rsidRPr="003C3D1C">
        <w:rPr>
          <w:rFonts w:ascii="Arial" w:hAnsi="Arial" w:cs="Arial"/>
          <w:bCs/>
        </w:rPr>
        <w:t xml:space="preserve">Que el artículo </w:t>
      </w:r>
      <w:r>
        <w:rPr>
          <w:rFonts w:ascii="Arial" w:hAnsi="Arial" w:cs="Arial"/>
          <w:bCs/>
        </w:rPr>
        <w:t>154 de la Ley General de Cultura Física y Deporte dispone que:</w:t>
      </w:r>
    </w:p>
    <w:p w:rsidR="003C3D1C" w:rsidRDefault="003C3D1C" w:rsidP="009C7D33">
      <w:pPr>
        <w:pStyle w:val="Default"/>
        <w:spacing w:line="276" w:lineRule="auto"/>
        <w:jc w:val="both"/>
        <w:rPr>
          <w:rFonts w:ascii="Arial" w:hAnsi="Arial" w:cs="Arial"/>
          <w:bCs/>
        </w:rPr>
      </w:pPr>
    </w:p>
    <w:p w:rsidR="003C3D1C" w:rsidRPr="003C3D1C" w:rsidRDefault="003C3D1C" w:rsidP="003C3D1C">
      <w:pPr>
        <w:pStyle w:val="Default"/>
        <w:spacing w:line="276" w:lineRule="auto"/>
        <w:ind w:left="708"/>
        <w:jc w:val="both"/>
        <w:rPr>
          <w:rFonts w:ascii="Arial" w:hAnsi="Arial" w:cs="Arial"/>
          <w:bCs/>
          <w:sz w:val="22"/>
          <w:szCs w:val="22"/>
        </w:rPr>
      </w:pPr>
      <w:r w:rsidRPr="003C3D1C">
        <w:rPr>
          <w:rFonts w:ascii="Arial" w:hAnsi="Arial" w:cs="Arial"/>
          <w:bCs/>
          <w:sz w:val="22"/>
          <w:szCs w:val="22"/>
        </w:rPr>
        <w:t>Comete el delito de violencia en eventos deportivos, el espectador o cualquier otra</w:t>
      </w:r>
    </w:p>
    <w:p w:rsidR="003C3D1C" w:rsidRDefault="003C3D1C" w:rsidP="003C3D1C">
      <w:pPr>
        <w:pStyle w:val="Default"/>
        <w:spacing w:line="276" w:lineRule="auto"/>
        <w:ind w:left="708"/>
        <w:jc w:val="both"/>
        <w:rPr>
          <w:rFonts w:ascii="Arial" w:hAnsi="Arial" w:cs="Arial"/>
          <w:bCs/>
          <w:sz w:val="22"/>
          <w:szCs w:val="22"/>
        </w:rPr>
      </w:pPr>
      <w:r w:rsidRPr="003C3D1C">
        <w:rPr>
          <w:rFonts w:ascii="Arial" w:hAnsi="Arial" w:cs="Arial"/>
          <w:bCs/>
          <w:sz w:val="22"/>
          <w:szCs w:val="22"/>
        </w:rPr>
        <w:t>persona que sin ser juez, jugador o parte del cuerpo técnico de los e</w:t>
      </w:r>
      <w:r>
        <w:rPr>
          <w:rFonts w:ascii="Arial" w:hAnsi="Arial" w:cs="Arial"/>
          <w:bCs/>
          <w:sz w:val="22"/>
          <w:szCs w:val="22"/>
        </w:rPr>
        <w:t xml:space="preserve">quipos contendientes en eventos </w:t>
      </w:r>
      <w:r w:rsidRPr="003C3D1C">
        <w:rPr>
          <w:rFonts w:ascii="Arial" w:hAnsi="Arial" w:cs="Arial"/>
          <w:bCs/>
          <w:sz w:val="22"/>
          <w:szCs w:val="22"/>
        </w:rPr>
        <w:t>deportivos masivos o de espectáculo y encontrándose en el interior de l</w:t>
      </w:r>
      <w:r>
        <w:rPr>
          <w:rFonts w:ascii="Arial" w:hAnsi="Arial" w:cs="Arial"/>
          <w:bCs/>
          <w:sz w:val="22"/>
          <w:szCs w:val="22"/>
        </w:rPr>
        <w:t xml:space="preserve">os recintos donde se celebre el </w:t>
      </w:r>
      <w:r w:rsidRPr="003C3D1C">
        <w:rPr>
          <w:rFonts w:ascii="Arial" w:hAnsi="Arial" w:cs="Arial"/>
          <w:bCs/>
          <w:sz w:val="22"/>
          <w:szCs w:val="22"/>
        </w:rPr>
        <w:t>evento, en sus instalaciones anexas, en sus inmediaciones o en los m</w:t>
      </w:r>
      <w:r>
        <w:rPr>
          <w:rFonts w:ascii="Arial" w:hAnsi="Arial" w:cs="Arial"/>
          <w:bCs/>
          <w:sz w:val="22"/>
          <w:szCs w:val="22"/>
        </w:rPr>
        <w:t xml:space="preserve">edios de transporte organizados </w:t>
      </w:r>
      <w:r w:rsidRPr="003C3D1C">
        <w:rPr>
          <w:rFonts w:ascii="Arial" w:hAnsi="Arial" w:cs="Arial"/>
          <w:bCs/>
          <w:sz w:val="22"/>
          <w:szCs w:val="22"/>
        </w:rPr>
        <w:t>para acudir a los mismos, realice por sí mismo o incitando a otro</w:t>
      </w:r>
      <w:r>
        <w:rPr>
          <w:rFonts w:ascii="Arial" w:hAnsi="Arial" w:cs="Arial"/>
          <w:bCs/>
          <w:sz w:val="22"/>
          <w:szCs w:val="22"/>
        </w:rPr>
        <w:t xml:space="preserve">s, cualquiera de las siguientes </w:t>
      </w:r>
      <w:r w:rsidRPr="003C3D1C">
        <w:rPr>
          <w:rFonts w:ascii="Arial" w:hAnsi="Arial" w:cs="Arial"/>
          <w:bCs/>
          <w:sz w:val="22"/>
          <w:szCs w:val="22"/>
        </w:rPr>
        <w:t>conductas:</w:t>
      </w:r>
    </w:p>
    <w:p w:rsidR="003C3D1C" w:rsidRPr="003C3D1C" w:rsidRDefault="003C3D1C" w:rsidP="003C3D1C">
      <w:pPr>
        <w:pStyle w:val="Default"/>
        <w:spacing w:line="276" w:lineRule="auto"/>
        <w:ind w:left="708"/>
        <w:jc w:val="both"/>
        <w:rPr>
          <w:rFonts w:ascii="Arial" w:hAnsi="Arial" w:cs="Arial"/>
          <w:bCs/>
          <w:sz w:val="22"/>
          <w:szCs w:val="22"/>
        </w:rPr>
      </w:pPr>
    </w:p>
    <w:p w:rsidR="003C3D1C" w:rsidRDefault="003C3D1C" w:rsidP="003C3D1C">
      <w:pPr>
        <w:pStyle w:val="Default"/>
        <w:spacing w:line="276" w:lineRule="auto"/>
        <w:ind w:left="708"/>
        <w:jc w:val="both"/>
        <w:rPr>
          <w:rFonts w:ascii="Arial" w:hAnsi="Arial" w:cs="Arial"/>
          <w:bCs/>
          <w:sz w:val="22"/>
          <w:szCs w:val="22"/>
        </w:rPr>
      </w:pPr>
      <w:r w:rsidRPr="003C3D1C">
        <w:rPr>
          <w:rFonts w:ascii="Arial" w:hAnsi="Arial" w:cs="Arial"/>
          <w:bCs/>
          <w:sz w:val="22"/>
          <w:szCs w:val="22"/>
        </w:rPr>
        <w:t>I. Lance objetos contundentes que por sus características pongan en rie</w:t>
      </w:r>
      <w:r>
        <w:rPr>
          <w:rFonts w:ascii="Arial" w:hAnsi="Arial" w:cs="Arial"/>
          <w:bCs/>
          <w:sz w:val="22"/>
          <w:szCs w:val="22"/>
        </w:rPr>
        <w:t xml:space="preserve">sgo la salud o la integridad de </w:t>
      </w:r>
      <w:r w:rsidRPr="003C3D1C">
        <w:rPr>
          <w:rFonts w:ascii="Arial" w:hAnsi="Arial" w:cs="Arial"/>
          <w:bCs/>
          <w:sz w:val="22"/>
          <w:szCs w:val="22"/>
        </w:rPr>
        <w:t xml:space="preserve">las personas. En este supuesto, se impondrán de seis meses a dos años </w:t>
      </w:r>
      <w:r>
        <w:rPr>
          <w:rFonts w:ascii="Arial" w:hAnsi="Arial" w:cs="Arial"/>
          <w:bCs/>
          <w:sz w:val="22"/>
          <w:szCs w:val="22"/>
        </w:rPr>
        <w:t xml:space="preserve">de prisión y de cinco a treinta </w:t>
      </w:r>
      <w:r w:rsidRPr="003C3D1C">
        <w:rPr>
          <w:rFonts w:ascii="Arial" w:hAnsi="Arial" w:cs="Arial"/>
          <w:bCs/>
          <w:sz w:val="22"/>
          <w:szCs w:val="22"/>
        </w:rPr>
        <w:t>días multa;</w:t>
      </w:r>
    </w:p>
    <w:p w:rsidR="003C3D1C" w:rsidRPr="003C3D1C" w:rsidRDefault="003C3D1C" w:rsidP="003C3D1C">
      <w:pPr>
        <w:pStyle w:val="Default"/>
        <w:spacing w:line="276" w:lineRule="auto"/>
        <w:ind w:left="708"/>
        <w:jc w:val="both"/>
        <w:rPr>
          <w:rFonts w:ascii="Arial" w:hAnsi="Arial" w:cs="Arial"/>
          <w:bCs/>
          <w:sz w:val="22"/>
          <w:szCs w:val="22"/>
        </w:rPr>
      </w:pPr>
    </w:p>
    <w:p w:rsidR="003C3D1C" w:rsidRPr="003C3D1C" w:rsidRDefault="003C3D1C" w:rsidP="003C3D1C">
      <w:pPr>
        <w:pStyle w:val="Default"/>
        <w:spacing w:line="276" w:lineRule="auto"/>
        <w:ind w:left="708"/>
        <w:jc w:val="both"/>
        <w:rPr>
          <w:rFonts w:ascii="Arial" w:hAnsi="Arial" w:cs="Arial"/>
          <w:bCs/>
          <w:sz w:val="22"/>
          <w:szCs w:val="22"/>
        </w:rPr>
      </w:pPr>
      <w:r w:rsidRPr="003C3D1C">
        <w:rPr>
          <w:rFonts w:ascii="Arial" w:hAnsi="Arial" w:cs="Arial"/>
          <w:bCs/>
          <w:sz w:val="22"/>
          <w:szCs w:val="22"/>
        </w:rPr>
        <w:t>II. Ingrese sin autorización a los terrenos de juego y agreda a las personas o cause daños mat</w:t>
      </w:r>
      <w:r>
        <w:rPr>
          <w:rFonts w:ascii="Arial" w:hAnsi="Arial" w:cs="Arial"/>
          <w:bCs/>
          <w:sz w:val="22"/>
          <w:szCs w:val="22"/>
        </w:rPr>
        <w:t xml:space="preserve">eriales. </w:t>
      </w:r>
      <w:r w:rsidRPr="003C3D1C">
        <w:rPr>
          <w:rFonts w:ascii="Arial" w:hAnsi="Arial" w:cs="Arial"/>
          <w:bCs/>
          <w:sz w:val="22"/>
          <w:szCs w:val="22"/>
        </w:rPr>
        <w:t>Quien incurra en esta hipótesis será sancionado con seis meses a t</w:t>
      </w:r>
      <w:r>
        <w:rPr>
          <w:rFonts w:ascii="Arial" w:hAnsi="Arial" w:cs="Arial"/>
          <w:bCs/>
          <w:sz w:val="22"/>
          <w:szCs w:val="22"/>
        </w:rPr>
        <w:t xml:space="preserve">res años de prisión y de diez a </w:t>
      </w:r>
      <w:r w:rsidRPr="003C3D1C">
        <w:rPr>
          <w:rFonts w:ascii="Arial" w:hAnsi="Arial" w:cs="Arial"/>
          <w:bCs/>
          <w:sz w:val="22"/>
          <w:szCs w:val="22"/>
        </w:rPr>
        <w:t>cuarenta días multa;</w:t>
      </w:r>
    </w:p>
    <w:p w:rsidR="003C3D1C" w:rsidRDefault="003C3D1C" w:rsidP="003C3D1C">
      <w:pPr>
        <w:pStyle w:val="Default"/>
        <w:spacing w:line="276" w:lineRule="auto"/>
        <w:ind w:left="708"/>
        <w:jc w:val="both"/>
        <w:rPr>
          <w:rFonts w:ascii="Arial" w:hAnsi="Arial" w:cs="Arial"/>
          <w:bCs/>
          <w:sz w:val="22"/>
          <w:szCs w:val="22"/>
        </w:rPr>
      </w:pPr>
    </w:p>
    <w:p w:rsidR="003C3D1C" w:rsidRDefault="003C3D1C" w:rsidP="003C3D1C">
      <w:pPr>
        <w:pStyle w:val="Default"/>
        <w:spacing w:line="276" w:lineRule="auto"/>
        <w:ind w:left="708"/>
        <w:jc w:val="both"/>
        <w:rPr>
          <w:rFonts w:ascii="Arial" w:hAnsi="Arial" w:cs="Arial"/>
          <w:bCs/>
          <w:sz w:val="22"/>
          <w:szCs w:val="22"/>
        </w:rPr>
      </w:pPr>
      <w:r w:rsidRPr="003C3D1C">
        <w:rPr>
          <w:rFonts w:ascii="Arial" w:hAnsi="Arial" w:cs="Arial"/>
          <w:bCs/>
          <w:sz w:val="22"/>
          <w:szCs w:val="22"/>
        </w:rPr>
        <w:t>III. Participe activamente en riñas, lo que se sancionará con seis mese</w:t>
      </w:r>
      <w:r>
        <w:rPr>
          <w:rFonts w:ascii="Arial" w:hAnsi="Arial" w:cs="Arial"/>
          <w:bCs/>
          <w:sz w:val="22"/>
          <w:szCs w:val="22"/>
        </w:rPr>
        <w:t xml:space="preserve">s a cuatro años de prisión y de </w:t>
      </w:r>
      <w:r w:rsidRPr="003C3D1C">
        <w:rPr>
          <w:rFonts w:ascii="Arial" w:hAnsi="Arial" w:cs="Arial"/>
          <w:bCs/>
          <w:sz w:val="22"/>
          <w:szCs w:val="22"/>
        </w:rPr>
        <w:t>diez a sesenta días multa;</w:t>
      </w:r>
    </w:p>
    <w:p w:rsidR="003C3D1C" w:rsidRPr="003C3D1C" w:rsidRDefault="003C3D1C" w:rsidP="003C3D1C">
      <w:pPr>
        <w:pStyle w:val="Default"/>
        <w:spacing w:line="276" w:lineRule="auto"/>
        <w:ind w:left="708"/>
        <w:jc w:val="both"/>
        <w:rPr>
          <w:rFonts w:ascii="Arial" w:hAnsi="Arial" w:cs="Arial"/>
          <w:bCs/>
          <w:sz w:val="22"/>
          <w:szCs w:val="22"/>
        </w:rPr>
      </w:pPr>
    </w:p>
    <w:p w:rsidR="003C3D1C" w:rsidRDefault="003C3D1C" w:rsidP="003C3D1C">
      <w:pPr>
        <w:pStyle w:val="Default"/>
        <w:spacing w:line="276" w:lineRule="auto"/>
        <w:ind w:left="708"/>
        <w:jc w:val="both"/>
        <w:rPr>
          <w:rFonts w:ascii="Arial" w:hAnsi="Arial" w:cs="Arial"/>
          <w:bCs/>
          <w:sz w:val="22"/>
          <w:szCs w:val="22"/>
        </w:rPr>
      </w:pPr>
      <w:r w:rsidRPr="003C3D1C">
        <w:rPr>
          <w:rFonts w:ascii="Arial" w:hAnsi="Arial" w:cs="Arial"/>
          <w:bCs/>
          <w:sz w:val="22"/>
          <w:szCs w:val="22"/>
        </w:rPr>
        <w:t>IV. Incite o genere violencia, se considera incitador a quién dolosament</w:t>
      </w:r>
      <w:r>
        <w:rPr>
          <w:rFonts w:ascii="Arial" w:hAnsi="Arial" w:cs="Arial"/>
          <w:bCs/>
          <w:sz w:val="22"/>
          <w:szCs w:val="22"/>
        </w:rPr>
        <w:t xml:space="preserve">e determine a otro u otros para </w:t>
      </w:r>
      <w:r w:rsidRPr="003C3D1C">
        <w:rPr>
          <w:rFonts w:ascii="Arial" w:hAnsi="Arial" w:cs="Arial"/>
          <w:bCs/>
          <w:sz w:val="22"/>
          <w:szCs w:val="22"/>
        </w:rPr>
        <w:t>que participen en riñas o agresiones físicas a las personas o los bienes;</w:t>
      </w:r>
    </w:p>
    <w:p w:rsidR="003C3D1C" w:rsidRPr="003C3D1C" w:rsidRDefault="003C3D1C" w:rsidP="003C3D1C">
      <w:pPr>
        <w:pStyle w:val="Default"/>
        <w:spacing w:line="276" w:lineRule="auto"/>
        <w:ind w:left="708"/>
        <w:jc w:val="both"/>
        <w:rPr>
          <w:rFonts w:ascii="Arial" w:hAnsi="Arial" w:cs="Arial"/>
          <w:bCs/>
          <w:sz w:val="22"/>
          <w:szCs w:val="22"/>
        </w:rPr>
      </w:pPr>
    </w:p>
    <w:p w:rsidR="003C3D1C" w:rsidRPr="003C3D1C" w:rsidRDefault="003C3D1C" w:rsidP="003C3D1C">
      <w:pPr>
        <w:pStyle w:val="Default"/>
        <w:spacing w:line="276" w:lineRule="auto"/>
        <w:ind w:left="708"/>
        <w:jc w:val="both"/>
        <w:rPr>
          <w:rFonts w:ascii="Arial" w:hAnsi="Arial" w:cs="Arial"/>
          <w:bCs/>
          <w:sz w:val="22"/>
          <w:szCs w:val="22"/>
        </w:rPr>
      </w:pPr>
      <w:r w:rsidRPr="003C3D1C">
        <w:rPr>
          <w:rFonts w:ascii="Arial" w:hAnsi="Arial" w:cs="Arial"/>
          <w:bCs/>
          <w:sz w:val="22"/>
          <w:szCs w:val="22"/>
        </w:rPr>
        <w:t xml:space="preserve">V. Cause daños materiales en los bienes muebles o inmuebles que se encuentren </w:t>
      </w:r>
      <w:r>
        <w:rPr>
          <w:rFonts w:ascii="Arial" w:hAnsi="Arial" w:cs="Arial"/>
          <w:bCs/>
          <w:sz w:val="22"/>
          <w:szCs w:val="22"/>
        </w:rPr>
        <w:t xml:space="preserve">en el propio recinto </w:t>
      </w:r>
      <w:r w:rsidRPr="003C3D1C">
        <w:rPr>
          <w:rFonts w:ascii="Arial" w:hAnsi="Arial" w:cs="Arial"/>
          <w:bCs/>
          <w:sz w:val="22"/>
          <w:szCs w:val="22"/>
        </w:rPr>
        <w:t>deportivo, en sus instalaciones anexas o en las inmediaciones, o</w:t>
      </w:r>
    </w:p>
    <w:p w:rsidR="003C3D1C" w:rsidRDefault="003C3D1C" w:rsidP="003C3D1C">
      <w:pPr>
        <w:pStyle w:val="Default"/>
        <w:spacing w:line="276" w:lineRule="auto"/>
        <w:ind w:left="708"/>
        <w:jc w:val="both"/>
        <w:rPr>
          <w:rFonts w:ascii="Arial" w:hAnsi="Arial" w:cs="Arial"/>
          <w:bCs/>
          <w:sz w:val="22"/>
          <w:szCs w:val="22"/>
        </w:rPr>
      </w:pPr>
      <w:r w:rsidRPr="003C3D1C">
        <w:rPr>
          <w:rFonts w:ascii="Arial" w:hAnsi="Arial" w:cs="Arial"/>
          <w:bCs/>
          <w:sz w:val="22"/>
          <w:szCs w:val="22"/>
        </w:rPr>
        <w:lastRenderedPageBreak/>
        <w:t>VI. Introduzca al recinto o a sus instalaciones anexas, armas de fue</w:t>
      </w:r>
      <w:r>
        <w:rPr>
          <w:rFonts w:ascii="Arial" w:hAnsi="Arial" w:cs="Arial"/>
          <w:bCs/>
          <w:sz w:val="22"/>
          <w:szCs w:val="22"/>
        </w:rPr>
        <w:t xml:space="preserve">go, explosivos o cualquier arma </w:t>
      </w:r>
      <w:r w:rsidRPr="003C3D1C">
        <w:rPr>
          <w:rFonts w:ascii="Arial" w:hAnsi="Arial" w:cs="Arial"/>
          <w:bCs/>
          <w:sz w:val="22"/>
          <w:szCs w:val="22"/>
        </w:rPr>
        <w:t>prohibida en té</w:t>
      </w:r>
      <w:r>
        <w:rPr>
          <w:rFonts w:ascii="Arial" w:hAnsi="Arial" w:cs="Arial"/>
          <w:bCs/>
          <w:sz w:val="22"/>
          <w:szCs w:val="22"/>
        </w:rPr>
        <w:t xml:space="preserve">rminos de las leyes aplicables. </w:t>
      </w:r>
    </w:p>
    <w:p w:rsidR="003C3D1C" w:rsidRDefault="003C3D1C" w:rsidP="003C3D1C">
      <w:pPr>
        <w:pStyle w:val="Default"/>
        <w:spacing w:line="276" w:lineRule="auto"/>
        <w:ind w:left="708"/>
        <w:jc w:val="both"/>
        <w:rPr>
          <w:rFonts w:ascii="Arial" w:hAnsi="Arial" w:cs="Arial"/>
          <w:bCs/>
          <w:sz w:val="22"/>
          <w:szCs w:val="22"/>
        </w:rPr>
      </w:pPr>
    </w:p>
    <w:p w:rsidR="003C3D1C" w:rsidRDefault="003C3D1C" w:rsidP="003C3D1C">
      <w:pPr>
        <w:pStyle w:val="Default"/>
        <w:spacing w:line="276" w:lineRule="auto"/>
        <w:ind w:left="708"/>
        <w:jc w:val="both"/>
        <w:rPr>
          <w:rFonts w:ascii="Arial" w:hAnsi="Arial" w:cs="Arial"/>
          <w:bCs/>
          <w:sz w:val="22"/>
          <w:szCs w:val="22"/>
        </w:rPr>
      </w:pPr>
      <w:r w:rsidRPr="003C3D1C">
        <w:rPr>
          <w:rFonts w:ascii="Arial" w:hAnsi="Arial" w:cs="Arial"/>
          <w:bCs/>
          <w:sz w:val="22"/>
          <w:szCs w:val="22"/>
        </w:rPr>
        <w:t>Quien incurra en las conductas previstas en las fracciones IV, V y VI de</w:t>
      </w:r>
      <w:r>
        <w:rPr>
          <w:rFonts w:ascii="Arial" w:hAnsi="Arial" w:cs="Arial"/>
          <w:bCs/>
          <w:sz w:val="22"/>
          <w:szCs w:val="22"/>
        </w:rPr>
        <w:t xml:space="preserve"> este artículo, será sancionado </w:t>
      </w:r>
      <w:r w:rsidRPr="003C3D1C">
        <w:rPr>
          <w:rFonts w:ascii="Arial" w:hAnsi="Arial" w:cs="Arial"/>
          <w:bCs/>
          <w:sz w:val="22"/>
          <w:szCs w:val="22"/>
        </w:rPr>
        <w:t>con un año seis meses a cuatro años seis meses de prisión y de veinte a noventa días multa.</w:t>
      </w:r>
    </w:p>
    <w:p w:rsidR="003C3D1C" w:rsidRPr="003C3D1C" w:rsidRDefault="003C3D1C" w:rsidP="003C3D1C">
      <w:pPr>
        <w:pStyle w:val="Default"/>
        <w:spacing w:line="276" w:lineRule="auto"/>
        <w:ind w:left="708"/>
        <w:jc w:val="both"/>
        <w:rPr>
          <w:rFonts w:ascii="Arial" w:hAnsi="Arial" w:cs="Arial"/>
          <w:bCs/>
          <w:sz w:val="22"/>
          <w:szCs w:val="22"/>
        </w:rPr>
      </w:pPr>
    </w:p>
    <w:p w:rsidR="003C3D1C" w:rsidRDefault="003C3D1C" w:rsidP="003C3D1C">
      <w:pPr>
        <w:pStyle w:val="Default"/>
        <w:spacing w:line="276" w:lineRule="auto"/>
        <w:ind w:left="708"/>
        <w:jc w:val="both"/>
        <w:rPr>
          <w:rFonts w:ascii="Arial" w:hAnsi="Arial" w:cs="Arial"/>
          <w:bCs/>
          <w:sz w:val="22"/>
          <w:szCs w:val="22"/>
        </w:rPr>
      </w:pPr>
      <w:r w:rsidRPr="003C3D1C">
        <w:rPr>
          <w:rFonts w:ascii="Arial" w:hAnsi="Arial" w:cs="Arial"/>
          <w:bCs/>
          <w:sz w:val="22"/>
          <w:szCs w:val="22"/>
        </w:rPr>
        <w:t>Para efectos de lo dispuesto en este artículo, un día multa equivale a un día de lo</w:t>
      </w:r>
      <w:r>
        <w:rPr>
          <w:rFonts w:ascii="Arial" w:hAnsi="Arial" w:cs="Arial"/>
          <w:bCs/>
          <w:sz w:val="22"/>
          <w:szCs w:val="22"/>
        </w:rPr>
        <w:t xml:space="preserve">s ingresos que por </w:t>
      </w:r>
      <w:r w:rsidRPr="003C3D1C">
        <w:rPr>
          <w:rFonts w:ascii="Arial" w:hAnsi="Arial" w:cs="Arial"/>
          <w:bCs/>
          <w:sz w:val="22"/>
          <w:szCs w:val="22"/>
        </w:rPr>
        <w:t>cualquier concepto perciba el inculpado, y a falta de prueba a un día de sal</w:t>
      </w:r>
      <w:r>
        <w:rPr>
          <w:rFonts w:ascii="Arial" w:hAnsi="Arial" w:cs="Arial"/>
          <w:bCs/>
          <w:sz w:val="22"/>
          <w:szCs w:val="22"/>
        </w:rPr>
        <w:t xml:space="preserve">ario mínimo general, vigente el </w:t>
      </w:r>
      <w:r w:rsidRPr="003C3D1C">
        <w:rPr>
          <w:rFonts w:ascii="Arial" w:hAnsi="Arial" w:cs="Arial"/>
          <w:bCs/>
          <w:sz w:val="22"/>
          <w:szCs w:val="22"/>
        </w:rPr>
        <w:t>día y en el lugar donde se haya cometido el delito.</w:t>
      </w:r>
    </w:p>
    <w:p w:rsidR="003C3D1C" w:rsidRPr="003C3D1C" w:rsidRDefault="003C3D1C" w:rsidP="003C3D1C">
      <w:pPr>
        <w:pStyle w:val="Default"/>
        <w:spacing w:line="276" w:lineRule="auto"/>
        <w:ind w:left="708"/>
        <w:jc w:val="both"/>
        <w:rPr>
          <w:rFonts w:ascii="Arial" w:hAnsi="Arial" w:cs="Arial"/>
          <w:bCs/>
          <w:sz w:val="22"/>
          <w:szCs w:val="22"/>
        </w:rPr>
      </w:pPr>
    </w:p>
    <w:p w:rsidR="003C3D1C" w:rsidRDefault="003C3D1C" w:rsidP="003C3D1C">
      <w:pPr>
        <w:pStyle w:val="Default"/>
        <w:spacing w:line="276" w:lineRule="auto"/>
        <w:ind w:left="708"/>
        <w:jc w:val="both"/>
        <w:rPr>
          <w:rFonts w:ascii="Arial" w:hAnsi="Arial" w:cs="Arial"/>
          <w:bCs/>
          <w:sz w:val="22"/>
          <w:szCs w:val="22"/>
        </w:rPr>
      </w:pPr>
      <w:r w:rsidRPr="003C3D1C">
        <w:rPr>
          <w:rFonts w:ascii="Arial" w:hAnsi="Arial" w:cs="Arial"/>
          <w:bCs/>
          <w:sz w:val="22"/>
          <w:szCs w:val="22"/>
        </w:rPr>
        <w:t xml:space="preserve">A quien resulte responsable de los delitos previstos en este artículo, se le </w:t>
      </w:r>
      <w:r>
        <w:rPr>
          <w:rFonts w:ascii="Arial" w:hAnsi="Arial" w:cs="Arial"/>
          <w:bCs/>
          <w:sz w:val="22"/>
          <w:szCs w:val="22"/>
        </w:rPr>
        <w:t xml:space="preserve">impondrá también la </w:t>
      </w:r>
      <w:r w:rsidRPr="003C3D1C">
        <w:rPr>
          <w:rFonts w:ascii="Arial" w:hAnsi="Arial" w:cs="Arial"/>
          <w:bCs/>
          <w:sz w:val="22"/>
          <w:szCs w:val="22"/>
        </w:rPr>
        <w:t>suspensión del derecho a asistir a eventos deportivos masivos o con fin</w:t>
      </w:r>
      <w:r>
        <w:rPr>
          <w:rFonts w:ascii="Arial" w:hAnsi="Arial" w:cs="Arial"/>
          <w:bCs/>
          <w:sz w:val="22"/>
          <w:szCs w:val="22"/>
        </w:rPr>
        <w:t xml:space="preserve">es de espectáculo, por un plazo </w:t>
      </w:r>
      <w:r w:rsidRPr="003C3D1C">
        <w:rPr>
          <w:rFonts w:ascii="Arial" w:hAnsi="Arial" w:cs="Arial"/>
          <w:bCs/>
          <w:sz w:val="22"/>
          <w:szCs w:val="22"/>
        </w:rPr>
        <w:t>equivalente a la pena de prisión que le resulte impuesta.</w:t>
      </w:r>
    </w:p>
    <w:p w:rsidR="003C3D1C" w:rsidRPr="003C3D1C" w:rsidRDefault="003C3D1C" w:rsidP="003C3D1C">
      <w:pPr>
        <w:pStyle w:val="Default"/>
        <w:spacing w:line="276" w:lineRule="auto"/>
        <w:ind w:left="708"/>
        <w:jc w:val="both"/>
        <w:rPr>
          <w:rFonts w:ascii="Arial" w:hAnsi="Arial" w:cs="Arial"/>
          <w:bCs/>
          <w:sz w:val="22"/>
          <w:szCs w:val="22"/>
        </w:rPr>
      </w:pPr>
    </w:p>
    <w:p w:rsidR="003C3D1C" w:rsidRDefault="003C3D1C" w:rsidP="003C3D1C">
      <w:pPr>
        <w:pStyle w:val="Default"/>
        <w:spacing w:line="276" w:lineRule="auto"/>
        <w:ind w:left="708"/>
        <w:jc w:val="both"/>
        <w:rPr>
          <w:rFonts w:ascii="Arial" w:hAnsi="Arial" w:cs="Arial"/>
          <w:bCs/>
          <w:sz w:val="22"/>
          <w:szCs w:val="22"/>
        </w:rPr>
      </w:pPr>
      <w:r w:rsidRPr="003C3D1C">
        <w:rPr>
          <w:rFonts w:ascii="Arial" w:hAnsi="Arial" w:cs="Arial"/>
          <w:bCs/>
          <w:sz w:val="22"/>
          <w:szCs w:val="22"/>
        </w:rPr>
        <w:t>Cuando en la comisión de este delito no resulten dañados bienes de la nació</w:t>
      </w:r>
      <w:r>
        <w:rPr>
          <w:rFonts w:ascii="Arial" w:hAnsi="Arial" w:cs="Arial"/>
          <w:bCs/>
          <w:sz w:val="22"/>
          <w:szCs w:val="22"/>
        </w:rPr>
        <w:t xml:space="preserve">n o afectados servidores </w:t>
      </w:r>
      <w:r w:rsidRPr="003C3D1C">
        <w:rPr>
          <w:rFonts w:ascii="Arial" w:hAnsi="Arial" w:cs="Arial"/>
          <w:bCs/>
          <w:sz w:val="22"/>
          <w:szCs w:val="22"/>
        </w:rPr>
        <w:t>públicos federales en el ejercicio de sus funciones, conocerán las autoridades del fuero común.</w:t>
      </w:r>
    </w:p>
    <w:p w:rsidR="003C3D1C" w:rsidRPr="003C3D1C" w:rsidRDefault="003C3D1C" w:rsidP="003C3D1C">
      <w:pPr>
        <w:pStyle w:val="Default"/>
        <w:spacing w:line="276" w:lineRule="auto"/>
        <w:ind w:left="708"/>
        <w:jc w:val="both"/>
        <w:rPr>
          <w:rFonts w:ascii="Arial" w:hAnsi="Arial" w:cs="Arial"/>
          <w:bCs/>
          <w:sz w:val="22"/>
          <w:szCs w:val="22"/>
        </w:rPr>
      </w:pPr>
    </w:p>
    <w:p w:rsidR="003C3D1C" w:rsidRDefault="003C3D1C" w:rsidP="003C3D1C">
      <w:pPr>
        <w:pStyle w:val="Default"/>
        <w:spacing w:line="276" w:lineRule="auto"/>
        <w:ind w:left="708"/>
        <w:jc w:val="both"/>
        <w:rPr>
          <w:rFonts w:ascii="Arial" w:hAnsi="Arial" w:cs="Arial"/>
          <w:bCs/>
          <w:sz w:val="22"/>
          <w:szCs w:val="22"/>
        </w:rPr>
      </w:pPr>
      <w:r w:rsidRPr="003C3D1C">
        <w:rPr>
          <w:rFonts w:ascii="Arial" w:hAnsi="Arial" w:cs="Arial"/>
          <w:bCs/>
          <w:sz w:val="22"/>
          <w:szCs w:val="22"/>
        </w:rPr>
        <w:t xml:space="preserve">No se castigará como delito la conducta de un asistente a </w:t>
      </w:r>
      <w:r>
        <w:rPr>
          <w:rFonts w:ascii="Arial" w:hAnsi="Arial" w:cs="Arial"/>
          <w:bCs/>
          <w:sz w:val="22"/>
          <w:szCs w:val="22"/>
        </w:rPr>
        <w:t xml:space="preserve">un evento deportivo masivo o de </w:t>
      </w:r>
      <w:r w:rsidRPr="003C3D1C">
        <w:rPr>
          <w:rFonts w:ascii="Arial" w:hAnsi="Arial" w:cs="Arial"/>
          <w:bCs/>
          <w:sz w:val="22"/>
          <w:szCs w:val="22"/>
        </w:rPr>
        <w:t>espectáculo, cuando su naturaleza permita la interacción con los participantes.</w:t>
      </w:r>
    </w:p>
    <w:p w:rsidR="003C3D1C" w:rsidRPr="003C3D1C" w:rsidRDefault="003C3D1C" w:rsidP="003C3D1C">
      <w:pPr>
        <w:pStyle w:val="Default"/>
        <w:spacing w:line="276" w:lineRule="auto"/>
        <w:ind w:left="708"/>
        <w:jc w:val="both"/>
        <w:rPr>
          <w:rFonts w:ascii="Arial" w:hAnsi="Arial" w:cs="Arial"/>
          <w:bCs/>
          <w:sz w:val="22"/>
          <w:szCs w:val="22"/>
        </w:rPr>
      </w:pPr>
    </w:p>
    <w:p w:rsidR="003C3D1C" w:rsidRDefault="003C3D1C" w:rsidP="003C3D1C">
      <w:pPr>
        <w:pStyle w:val="Default"/>
        <w:spacing w:line="276" w:lineRule="auto"/>
        <w:ind w:left="708"/>
        <w:jc w:val="both"/>
        <w:rPr>
          <w:rFonts w:ascii="Arial" w:hAnsi="Arial" w:cs="Arial"/>
          <w:bCs/>
          <w:sz w:val="22"/>
          <w:szCs w:val="22"/>
        </w:rPr>
      </w:pPr>
      <w:r w:rsidRPr="003C3D1C">
        <w:rPr>
          <w:rFonts w:ascii="Arial" w:hAnsi="Arial" w:cs="Arial"/>
          <w:bCs/>
          <w:sz w:val="22"/>
          <w:szCs w:val="22"/>
        </w:rPr>
        <w:t>Las personas que, directa o indirectamente, realicen las conductas p</w:t>
      </w:r>
      <w:r>
        <w:rPr>
          <w:rFonts w:ascii="Arial" w:hAnsi="Arial" w:cs="Arial"/>
          <w:bCs/>
          <w:sz w:val="22"/>
          <w:szCs w:val="22"/>
        </w:rPr>
        <w:t xml:space="preserve">revistas en este artículo serán </w:t>
      </w:r>
      <w:r w:rsidRPr="003C3D1C">
        <w:rPr>
          <w:rFonts w:ascii="Arial" w:hAnsi="Arial" w:cs="Arial"/>
          <w:bCs/>
          <w:sz w:val="22"/>
          <w:szCs w:val="22"/>
        </w:rPr>
        <w:t>puestas inmediatamente a disposición de las autoridades correspondie</w:t>
      </w:r>
      <w:r>
        <w:rPr>
          <w:rFonts w:ascii="Arial" w:hAnsi="Arial" w:cs="Arial"/>
          <w:bCs/>
          <w:sz w:val="22"/>
          <w:szCs w:val="22"/>
        </w:rPr>
        <w:t xml:space="preserve">ntes, para que se investigue su </w:t>
      </w:r>
      <w:r w:rsidRPr="003C3D1C">
        <w:rPr>
          <w:rFonts w:ascii="Arial" w:hAnsi="Arial" w:cs="Arial"/>
          <w:bCs/>
          <w:sz w:val="22"/>
          <w:szCs w:val="22"/>
        </w:rPr>
        <w:t>probable responsabilidad y se garantice la reparación del daño.</w:t>
      </w:r>
    </w:p>
    <w:p w:rsidR="003C3D1C" w:rsidRPr="003C3D1C" w:rsidRDefault="003C3D1C" w:rsidP="003C3D1C">
      <w:pPr>
        <w:pStyle w:val="Default"/>
        <w:spacing w:line="276" w:lineRule="auto"/>
        <w:ind w:left="708"/>
        <w:jc w:val="both"/>
        <w:rPr>
          <w:rFonts w:ascii="Arial" w:hAnsi="Arial" w:cs="Arial"/>
          <w:bCs/>
          <w:sz w:val="22"/>
          <w:szCs w:val="22"/>
        </w:rPr>
      </w:pPr>
    </w:p>
    <w:p w:rsidR="003C3D1C" w:rsidRDefault="003C3D1C" w:rsidP="003C3D1C">
      <w:pPr>
        <w:pStyle w:val="Default"/>
        <w:spacing w:line="276" w:lineRule="auto"/>
        <w:ind w:left="708"/>
        <w:jc w:val="both"/>
        <w:rPr>
          <w:rFonts w:ascii="Arial" w:hAnsi="Arial" w:cs="Arial"/>
          <w:bCs/>
          <w:sz w:val="22"/>
          <w:szCs w:val="22"/>
        </w:rPr>
      </w:pPr>
      <w:r w:rsidRPr="003C3D1C">
        <w:rPr>
          <w:rFonts w:ascii="Arial" w:hAnsi="Arial" w:cs="Arial"/>
          <w:bCs/>
          <w:sz w:val="22"/>
          <w:szCs w:val="22"/>
        </w:rPr>
        <w:t xml:space="preserve">En las conductas no sancionadas por esta Ley, </w:t>
      </w:r>
      <w:r>
        <w:rPr>
          <w:rFonts w:ascii="Arial" w:hAnsi="Arial" w:cs="Arial"/>
          <w:bCs/>
          <w:sz w:val="22"/>
          <w:szCs w:val="22"/>
        </w:rPr>
        <w:t xml:space="preserve">se estará a lo que establece el Código Penal Federal y </w:t>
      </w:r>
      <w:r w:rsidRPr="003C3D1C">
        <w:rPr>
          <w:rFonts w:ascii="Arial" w:hAnsi="Arial" w:cs="Arial"/>
          <w:bCs/>
          <w:sz w:val="22"/>
          <w:szCs w:val="22"/>
        </w:rPr>
        <w:t xml:space="preserve">los </w:t>
      </w:r>
      <w:r>
        <w:rPr>
          <w:rFonts w:ascii="Arial" w:hAnsi="Arial" w:cs="Arial"/>
          <w:bCs/>
          <w:sz w:val="22"/>
          <w:szCs w:val="22"/>
        </w:rPr>
        <w:t>Códigos Penales de los estados.</w:t>
      </w:r>
    </w:p>
    <w:p w:rsidR="003C3D1C" w:rsidRDefault="003C3D1C" w:rsidP="003C3D1C">
      <w:pPr>
        <w:pStyle w:val="Default"/>
        <w:spacing w:line="276" w:lineRule="auto"/>
        <w:jc w:val="both"/>
        <w:rPr>
          <w:rFonts w:ascii="Arial" w:hAnsi="Arial" w:cs="Arial"/>
          <w:bCs/>
          <w:sz w:val="22"/>
          <w:szCs w:val="22"/>
        </w:rPr>
      </w:pPr>
    </w:p>
    <w:p w:rsidR="003C3D1C" w:rsidRDefault="00E6484F" w:rsidP="003C3D1C">
      <w:pPr>
        <w:pStyle w:val="Default"/>
        <w:spacing w:line="276" w:lineRule="auto"/>
        <w:jc w:val="both"/>
        <w:rPr>
          <w:rFonts w:ascii="Arial" w:hAnsi="Arial" w:cs="Arial"/>
          <w:bCs/>
        </w:rPr>
      </w:pPr>
      <w:r>
        <w:rPr>
          <w:rFonts w:ascii="Arial" w:hAnsi="Arial" w:cs="Arial"/>
          <w:bCs/>
        </w:rPr>
        <w:t>Es importante destacar, que el último párrafo de la fracción VI del artículo 154, establece que, en las conductas no sancionadas por la ley, se estará a lo que disponen el Código Penal Federal y los Códigos Penales de las entidades federativas, con lo cual queda cubierta la falta que se cometa en otro lugar distinto al evento deportivo.</w:t>
      </w:r>
    </w:p>
    <w:p w:rsidR="001D0FCB" w:rsidRDefault="00E6484F" w:rsidP="00FB5A5C">
      <w:pPr>
        <w:jc w:val="both"/>
        <w:rPr>
          <w:rFonts w:ascii="Arial" w:hAnsi="Arial" w:cs="Arial"/>
          <w:sz w:val="24"/>
          <w:szCs w:val="24"/>
        </w:rPr>
      </w:pPr>
      <w:r w:rsidRPr="00FB5A5C">
        <w:rPr>
          <w:rFonts w:ascii="Arial" w:hAnsi="Arial" w:cs="Arial"/>
          <w:b/>
          <w:sz w:val="24"/>
          <w:szCs w:val="24"/>
        </w:rPr>
        <w:lastRenderedPageBreak/>
        <w:t xml:space="preserve">SÉPTIMA. </w:t>
      </w:r>
      <w:r w:rsidR="00FB5A5C" w:rsidRPr="00FB5A5C">
        <w:rPr>
          <w:rFonts w:ascii="Arial" w:hAnsi="Arial" w:cs="Arial"/>
          <w:sz w:val="24"/>
          <w:szCs w:val="24"/>
        </w:rPr>
        <w:t>Que la propuesta del Congreso de Nuevo León, plantea</w:t>
      </w:r>
      <w:r w:rsidR="00FB5A5C">
        <w:rPr>
          <w:rFonts w:ascii="Arial" w:hAnsi="Arial" w:cs="Arial"/>
          <w:sz w:val="24"/>
          <w:szCs w:val="24"/>
        </w:rPr>
        <w:t xml:space="preserve"> adicionar la </w:t>
      </w:r>
      <w:r w:rsidR="00FB5A5C" w:rsidRPr="00FB5A5C">
        <w:rPr>
          <w:rFonts w:ascii="Arial" w:hAnsi="Arial" w:cs="Arial"/>
          <w:sz w:val="24"/>
          <w:szCs w:val="24"/>
        </w:rPr>
        <w:t>frase “cualquier lugar</w:t>
      </w:r>
      <w:r w:rsidR="00FB5A5C">
        <w:rPr>
          <w:rFonts w:ascii="Arial" w:hAnsi="Arial" w:cs="Arial"/>
          <w:sz w:val="24"/>
          <w:szCs w:val="24"/>
        </w:rPr>
        <w:t xml:space="preserve">” a la fracción I del artículo 138 de la Ley General de Cultura Física y Deporte, por lo que esta Comisión de dictamen estima pertinente definir tal concepto. </w:t>
      </w:r>
    </w:p>
    <w:p w:rsidR="00E6484F" w:rsidRDefault="00FB5A5C" w:rsidP="00FB5A5C">
      <w:pPr>
        <w:jc w:val="both"/>
        <w:rPr>
          <w:rFonts w:ascii="Arial" w:hAnsi="Arial" w:cs="Arial"/>
          <w:sz w:val="24"/>
          <w:szCs w:val="24"/>
        </w:rPr>
      </w:pPr>
      <w:r>
        <w:rPr>
          <w:rFonts w:ascii="Arial" w:hAnsi="Arial" w:cs="Arial"/>
          <w:sz w:val="24"/>
          <w:szCs w:val="24"/>
        </w:rPr>
        <w:t>De acuerdo</w:t>
      </w:r>
      <w:r w:rsidR="00342FCD">
        <w:rPr>
          <w:rFonts w:ascii="Arial" w:hAnsi="Arial" w:cs="Arial"/>
          <w:sz w:val="24"/>
          <w:szCs w:val="24"/>
        </w:rPr>
        <w:t xml:space="preserve"> con el Diccionario de la Real Academia Española la palabra “cualquiera” tiene un valor indeterminado. Así por cualquiera se entiende: Adjetivo indefinido. Usado con valor de indeterminación o indistinción antepuesto a sustantivos contables.</w:t>
      </w:r>
    </w:p>
    <w:p w:rsidR="00CD6077" w:rsidRDefault="001D0FCB" w:rsidP="00FB5A5C">
      <w:pPr>
        <w:jc w:val="both"/>
        <w:rPr>
          <w:rFonts w:ascii="Arial" w:hAnsi="Arial" w:cs="Arial"/>
          <w:sz w:val="24"/>
          <w:szCs w:val="24"/>
        </w:rPr>
      </w:pPr>
      <w:r>
        <w:rPr>
          <w:rFonts w:ascii="Arial" w:hAnsi="Arial" w:cs="Arial"/>
          <w:sz w:val="24"/>
          <w:szCs w:val="24"/>
        </w:rPr>
        <w:t>En este sentido decir en cualquier lugar puede ser en las instalaciones deportivas, a varios kilómetros de distancia, en un comercio o incluso fuera del territorio en el que se haya realizado el evento deportivo, etc.</w:t>
      </w:r>
    </w:p>
    <w:p w:rsidR="001D0FCB" w:rsidRPr="001D0FCB" w:rsidRDefault="001D0FCB" w:rsidP="001D0FCB">
      <w:pPr>
        <w:jc w:val="both"/>
        <w:rPr>
          <w:rFonts w:ascii="Arial" w:hAnsi="Arial" w:cs="Arial"/>
          <w:sz w:val="24"/>
          <w:szCs w:val="24"/>
        </w:rPr>
      </w:pPr>
      <w:r w:rsidRPr="001D0FCB">
        <w:rPr>
          <w:rFonts w:ascii="Arial" w:hAnsi="Arial" w:cs="Arial"/>
          <w:b/>
          <w:sz w:val="24"/>
          <w:szCs w:val="24"/>
        </w:rPr>
        <w:t>OCTAVA.</w:t>
      </w:r>
      <w:r>
        <w:rPr>
          <w:rFonts w:ascii="Arial" w:hAnsi="Arial" w:cs="Arial"/>
          <w:b/>
          <w:sz w:val="24"/>
          <w:szCs w:val="24"/>
        </w:rPr>
        <w:t xml:space="preserve"> </w:t>
      </w:r>
      <w:r>
        <w:rPr>
          <w:rFonts w:ascii="Arial" w:hAnsi="Arial" w:cs="Arial"/>
          <w:sz w:val="24"/>
          <w:szCs w:val="24"/>
        </w:rPr>
        <w:t>Que, en concordancia con el considerando anterior, esta Comisión considera que de acuerdo a la teoría jurídica l</w:t>
      </w:r>
      <w:r w:rsidRPr="001D0FCB">
        <w:rPr>
          <w:rFonts w:ascii="Arial" w:hAnsi="Arial" w:cs="Arial"/>
          <w:sz w:val="24"/>
          <w:szCs w:val="24"/>
        </w:rPr>
        <w:t>as dificultades para hacer del lenguaje jurídico un lenguaje preciso, unívoco y lógicamente riguroso, no se limitan a la indeterminación del significado de los vocablos obtenidos del lenguaje común, ya que en el propio lenguaje científico, desarrollado para la concreción de conceptos estrictamente jurídicos, pueden asimismo observarse términos que, en función de su contexto, expresan un diferente contenido.</w:t>
      </w:r>
    </w:p>
    <w:p w:rsidR="001D0FCB" w:rsidRPr="001D0FCB" w:rsidRDefault="001D0FCB" w:rsidP="001D0FCB">
      <w:pPr>
        <w:jc w:val="both"/>
        <w:rPr>
          <w:rFonts w:ascii="Arial" w:hAnsi="Arial" w:cs="Arial"/>
          <w:sz w:val="24"/>
          <w:szCs w:val="24"/>
        </w:rPr>
      </w:pPr>
      <w:r w:rsidRPr="001D0FCB">
        <w:rPr>
          <w:rFonts w:ascii="Arial" w:hAnsi="Arial" w:cs="Arial"/>
          <w:sz w:val="24"/>
          <w:szCs w:val="24"/>
        </w:rPr>
        <w:t>Es evidente que todo término jurídico se manifiesta a través de expresiones lingüísticas en las que se puede analizar por separado su formalización y contenido. Este análisis lingüístico que contrapone la forma y el fondo tiene una especial relevancia en aquellas disciplinas que, utilizando terminologías científicas propias, como ocurre en el lenguaje jurídico, precisan dotar a sus términos de un alcance preciso que eluda, en lo pos</w:t>
      </w:r>
      <w:r>
        <w:rPr>
          <w:rFonts w:ascii="Arial" w:hAnsi="Arial" w:cs="Arial"/>
          <w:sz w:val="24"/>
          <w:szCs w:val="24"/>
        </w:rPr>
        <w:t xml:space="preserve">ible, ambigüedades no deseadas, pues si se presentan, se </w:t>
      </w:r>
      <w:r w:rsidRPr="001D0FCB">
        <w:rPr>
          <w:rFonts w:ascii="Arial" w:hAnsi="Arial" w:cs="Arial"/>
          <w:sz w:val="24"/>
          <w:szCs w:val="24"/>
        </w:rPr>
        <w:t>vulnera la seguridad jurídica que dicho discurso pretende garantizar.</w:t>
      </w:r>
      <w:r>
        <w:rPr>
          <w:rFonts w:ascii="Arial" w:hAnsi="Arial" w:cs="Arial"/>
          <w:sz w:val="24"/>
          <w:szCs w:val="24"/>
        </w:rPr>
        <w:t xml:space="preserve"> </w:t>
      </w:r>
    </w:p>
    <w:p w:rsidR="001D0FCB" w:rsidRDefault="001D0FCB" w:rsidP="001D0FCB">
      <w:pPr>
        <w:pStyle w:val="Default"/>
        <w:spacing w:line="276" w:lineRule="auto"/>
        <w:jc w:val="both"/>
        <w:rPr>
          <w:rFonts w:ascii="Arial" w:hAnsi="Arial" w:cs="Arial"/>
        </w:rPr>
      </w:pPr>
      <w:r w:rsidRPr="00C413FF">
        <w:rPr>
          <w:rFonts w:ascii="Arial" w:hAnsi="Arial" w:cs="Arial"/>
        </w:rPr>
        <w:t>En mérito de lo expuesto, la Comisión Dictaminadora, con base en las consideraciones anteriores y al análisis de la Iniciativa con</w:t>
      </w:r>
      <w:r w:rsidRPr="001D0FCB">
        <w:t xml:space="preserve"> </w:t>
      </w:r>
      <w:r w:rsidRPr="001D0FCB">
        <w:rPr>
          <w:rFonts w:ascii="Arial" w:hAnsi="Arial" w:cs="Arial"/>
        </w:rPr>
        <w:t>proyecto de decreto que reforma la fracción I del artículo 138 de la Ley General de Cultura Física y Deporte.</w:t>
      </w:r>
      <w:r w:rsidRPr="00C413FF">
        <w:rPr>
          <w:rFonts w:ascii="Arial" w:hAnsi="Arial" w:cs="Arial"/>
        </w:rPr>
        <w:t xml:space="preserve">, </w:t>
      </w:r>
      <w:r>
        <w:rPr>
          <w:rFonts w:ascii="Arial" w:hAnsi="Arial" w:cs="Arial"/>
        </w:rPr>
        <w:t xml:space="preserve">establece </w:t>
      </w:r>
      <w:r w:rsidRPr="00C22D27">
        <w:rPr>
          <w:rFonts w:ascii="Arial" w:hAnsi="Arial" w:cs="Arial"/>
        </w:rPr>
        <w:t>el siguiente:</w:t>
      </w:r>
    </w:p>
    <w:p w:rsidR="001D0FCB" w:rsidRDefault="001D0FCB" w:rsidP="001D0FCB">
      <w:pPr>
        <w:pStyle w:val="Default"/>
        <w:spacing w:line="276" w:lineRule="auto"/>
        <w:jc w:val="both"/>
        <w:rPr>
          <w:rFonts w:ascii="Arial" w:hAnsi="Arial" w:cs="Arial"/>
        </w:rPr>
      </w:pPr>
    </w:p>
    <w:p w:rsidR="001D0FCB" w:rsidRDefault="001D0FCB" w:rsidP="001D0FCB">
      <w:pPr>
        <w:pStyle w:val="Default"/>
        <w:spacing w:line="276" w:lineRule="auto"/>
        <w:jc w:val="both"/>
        <w:rPr>
          <w:rFonts w:ascii="Arial" w:hAnsi="Arial" w:cs="Arial"/>
        </w:rPr>
      </w:pPr>
    </w:p>
    <w:p w:rsidR="001D0FCB" w:rsidRDefault="001D0FCB" w:rsidP="001D0FCB">
      <w:pPr>
        <w:pStyle w:val="Default"/>
        <w:spacing w:line="276" w:lineRule="auto"/>
        <w:jc w:val="both"/>
        <w:rPr>
          <w:rFonts w:ascii="Arial" w:hAnsi="Arial" w:cs="Arial"/>
        </w:rPr>
      </w:pPr>
    </w:p>
    <w:p w:rsidR="001D0FCB" w:rsidRPr="00C22D27" w:rsidRDefault="001D0FCB" w:rsidP="001D0FCB">
      <w:pPr>
        <w:pStyle w:val="Default"/>
        <w:spacing w:line="276" w:lineRule="auto"/>
        <w:jc w:val="both"/>
        <w:rPr>
          <w:rFonts w:ascii="Arial" w:hAnsi="Arial" w:cs="Arial"/>
        </w:rPr>
      </w:pPr>
    </w:p>
    <w:p w:rsidR="001D0FCB" w:rsidRPr="00C22D27" w:rsidRDefault="001D0FCB" w:rsidP="001D0FCB">
      <w:pPr>
        <w:pStyle w:val="Default"/>
        <w:spacing w:line="276" w:lineRule="auto"/>
        <w:jc w:val="both"/>
        <w:rPr>
          <w:rFonts w:ascii="Arial" w:hAnsi="Arial" w:cs="Arial"/>
        </w:rPr>
      </w:pPr>
    </w:p>
    <w:p w:rsidR="001D0FCB" w:rsidRDefault="001D0FCB" w:rsidP="001D0FCB">
      <w:pPr>
        <w:pStyle w:val="Default"/>
        <w:spacing w:line="276" w:lineRule="auto"/>
        <w:jc w:val="both"/>
        <w:rPr>
          <w:rFonts w:ascii="Arial" w:hAnsi="Arial" w:cs="Arial"/>
          <w:b/>
        </w:rPr>
      </w:pPr>
      <w:r w:rsidRPr="00C22D27">
        <w:rPr>
          <w:rFonts w:ascii="Arial" w:hAnsi="Arial" w:cs="Arial"/>
          <w:b/>
        </w:rPr>
        <w:lastRenderedPageBreak/>
        <w:t xml:space="preserve"> ACUERDO</w:t>
      </w:r>
    </w:p>
    <w:p w:rsidR="001D0FCB" w:rsidRPr="00C22D27" w:rsidRDefault="001D0FCB" w:rsidP="001D0FCB">
      <w:pPr>
        <w:pStyle w:val="Default"/>
        <w:spacing w:line="276" w:lineRule="auto"/>
        <w:jc w:val="both"/>
        <w:rPr>
          <w:rFonts w:ascii="Arial" w:hAnsi="Arial" w:cs="Arial"/>
          <w:b/>
        </w:rPr>
      </w:pPr>
    </w:p>
    <w:p w:rsidR="001D0FCB" w:rsidRPr="00C22D27" w:rsidRDefault="001D0FCB" w:rsidP="001D0FCB">
      <w:pPr>
        <w:pStyle w:val="Default"/>
        <w:spacing w:line="276" w:lineRule="auto"/>
        <w:jc w:val="both"/>
        <w:rPr>
          <w:rFonts w:ascii="Arial" w:hAnsi="Arial" w:cs="Arial"/>
        </w:rPr>
      </w:pPr>
      <w:r w:rsidRPr="00CD6077">
        <w:rPr>
          <w:rFonts w:ascii="Arial" w:hAnsi="Arial" w:cs="Arial"/>
          <w:b/>
        </w:rPr>
        <w:t>PRIMERO.</w:t>
      </w:r>
      <w:r w:rsidRPr="00C22D27">
        <w:rPr>
          <w:rFonts w:ascii="Arial" w:hAnsi="Arial" w:cs="Arial"/>
        </w:rPr>
        <w:t xml:space="preserve"> -</w:t>
      </w:r>
      <w:r>
        <w:rPr>
          <w:rFonts w:ascii="Arial" w:hAnsi="Arial" w:cs="Arial"/>
        </w:rPr>
        <w:t xml:space="preserve"> Se desecha la Iniciativa enlistada</w:t>
      </w:r>
      <w:r w:rsidRPr="00C22D27">
        <w:rPr>
          <w:rFonts w:ascii="Arial" w:hAnsi="Arial" w:cs="Arial"/>
        </w:rPr>
        <w:t xml:space="preserve"> en el apartado del Capítulo de Antecedentes de este instrumento, por las consideraciones y valoraciones anteriormente descritas.</w:t>
      </w:r>
    </w:p>
    <w:p w:rsidR="001D0FCB" w:rsidRPr="00CD6077" w:rsidRDefault="001D0FCB" w:rsidP="001D0FCB">
      <w:pPr>
        <w:pStyle w:val="Default"/>
        <w:spacing w:line="276" w:lineRule="auto"/>
        <w:jc w:val="both"/>
        <w:rPr>
          <w:rFonts w:ascii="Arial" w:hAnsi="Arial" w:cs="Arial"/>
          <w:b/>
        </w:rPr>
      </w:pPr>
    </w:p>
    <w:p w:rsidR="001D0FCB" w:rsidRPr="00C22D27" w:rsidRDefault="001D0FCB" w:rsidP="001D0FCB">
      <w:pPr>
        <w:pStyle w:val="Default"/>
        <w:spacing w:line="276" w:lineRule="auto"/>
        <w:jc w:val="both"/>
        <w:rPr>
          <w:rFonts w:ascii="Arial" w:hAnsi="Arial" w:cs="Arial"/>
        </w:rPr>
      </w:pPr>
      <w:r w:rsidRPr="00CD6077">
        <w:rPr>
          <w:rFonts w:ascii="Arial" w:hAnsi="Arial" w:cs="Arial"/>
          <w:b/>
        </w:rPr>
        <w:t>SEGUNDO.</w:t>
      </w:r>
      <w:r w:rsidRPr="00C22D27">
        <w:rPr>
          <w:rFonts w:ascii="Arial" w:hAnsi="Arial" w:cs="Arial"/>
        </w:rPr>
        <w:t xml:space="preserve"> - Se da por concluido el procedimiento legislativo, para los efectos del Apartado G del Artículo 72 de la Constitución Política de los Estados Unidos Mexicanos.</w:t>
      </w:r>
    </w:p>
    <w:p w:rsidR="001D0FCB" w:rsidRPr="00C22D27" w:rsidRDefault="001D0FCB" w:rsidP="001D0FCB">
      <w:pPr>
        <w:pStyle w:val="Default"/>
        <w:spacing w:line="276" w:lineRule="auto"/>
        <w:jc w:val="both"/>
        <w:rPr>
          <w:rFonts w:ascii="Arial" w:hAnsi="Arial" w:cs="Arial"/>
        </w:rPr>
      </w:pPr>
    </w:p>
    <w:p w:rsidR="001D0FCB" w:rsidRDefault="001D0FCB" w:rsidP="001D0FCB">
      <w:pPr>
        <w:pStyle w:val="Default"/>
        <w:spacing w:line="276" w:lineRule="auto"/>
        <w:jc w:val="both"/>
        <w:rPr>
          <w:rFonts w:ascii="Arial" w:hAnsi="Arial" w:cs="Arial"/>
        </w:rPr>
      </w:pPr>
      <w:r>
        <w:rPr>
          <w:rFonts w:ascii="Arial" w:hAnsi="Arial" w:cs="Arial"/>
        </w:rPr>
        <w:t>Archívese como asunto</w:t>
      </w:r>
      <w:r w:rsidRPr="00C22D27">
        <w:rPr>
          <w:rFonts w:ascii="Arial" w:hAnsi="Arial" w:cs="Arial"/>
        </w:rPr>
        <w:t xml:space="preserve"> to</w:t>
      </w:r>
      <w:r>
        <w:rPr>
          <w:rFonts w:ascii="Arial" w:hAnsi="Arial" w:cs="Arial"/>
        </w:rPr>
        <w:t>tal y definitivamente concluido.</w:t>
      </w:r>
    </w:p>
    <w:p w:rsidR="001D0FCB" w:rsidRDefault="001D0FCB" w:rsidP="001D0FCB">
      <w:pPr>
        <w:jc w:val="both"/>
        <w:rPr>
          <w:rFonts w:ascii="Arial" w:hAnsi="Arial" w:cs="Arial"/>
          <w:sz w:val="24"/>
          <w:szCs w:val="24"/>
        </w:rPr>
      </w:pPr>
    </w:p>
    <w:p w:rsidR="001D0FCB" w:rsidRPr="00B634B7" w:rsidRDefault="001D0FCB" w:rsidP="001D0FCB">
      <w:pPr>
        <w:spacing w:line="276" w:lineRule="auto"/>
        <w:jc w:val="both"/>
        <w:rPr>
          <w:rFonts w:ascii="Arial" w:hAnsi="Arial" w:cs="Arial"/>
          <w:sz w:val="24"/>
          <w:szCs w:val="24"/>
        </w:rPr>
      </w:pPr>
    </w:p>
    <w:p w:rsidR="001D0FCB" w:rsidRPr="00C40E9A" w:rsidRDefault="001D0FCB" w:rsidP="001D0FCB">
      <w:pPr>
        <w:pStyle w:val="Default"/>
        <w:spacing w:line="276" w:lineRule="auto"/>
        <w:jc w:val="both"/>
        <w:rPr>
          <w:rFonts w:ascii="Arial" w:hAnsi="Arial" w:cs="Arial"/>
          <w:b/>
          <w:bCs/>
        </w:rPr>
      </w:pPr>
    </w:p>
    <w:p w:rsidR="001D0FCB" w:rsidRPr="00140383" w:rsidRDefault="001D0FCB" w:rsidP="001D0FCB">
      <w:pPr>
        <w:pStyle w:val="Default"/>
        <w:spacing w:line="276" w:lineRule="auto"/>
        <w:jc w:val="both"/>
        <w:rPr>
          <w:rFonts w:ascii="Arial" w:hAnsi="Arial" w:cs="Arial"/>
          <w:bCs/>
        </w:rPr>
      </w:pPr>
    </w:p>
    <w:p w:rsidR="001D0FCB" w:rsidRDefault="001D0FCB" w:rsidP="001D0FCB">
      <w:pPr>
        <w:spacing w:line="276" w:lineRule="auto"/>
        <w:jc w:val="both"/>
        <w:rPr>
          <w:rFonts w:ascii="Arial" w:hAnsi="Arial" w:cs="Arial"/>
          <w:sz w:val="24"/>
          <w:szCs w:val="24"/>
        </w:rPr>
      </w:pPr>
    </w:p>
    <w:p w:rsidR="005E1008" w:rsidRPr="004E395F" w:rsidRDefault="005E1008" w:rsidP="005E1008">
      <w:pPr>
        <w:spacing w:line="276" w:lineRule="auto"/>
        <w:jc w:val="right"/>
        <w:rPr>
          <w:rFonts w:ascii="Arial" w:hAnsi="Arial" w:cs="Arial"/>
          <w:b/>
          <w:sz w:val="24"/>
          <w:szCs w:val="24"/>
        </w:rPr>
      </w:pPr>
      <w:r w:rsidRPr="004E395F">
        <w:rPr>
          <w:rFonts w:ascii="Arial" w:hAnsi="Arial" w:cs="Arial"/>
          <w:b/>
          <w:sz w:val="24"/>
          <w:szCs w:val="24"/>
        </w:rPr>
        <w:t>Palaci</w:t>
      </w:r>
      <w:r>
        <w:rPr>
          <w:rFonts w:ascii="Arial" w:hAnsi="Arial" w:cs="Arial"/>
          <w:b/>
          <w:sz w:val="24"/>
          <w:szCs w:val="24"/>
        </w:rPr>
        <w:t>o Legislativo de San Lázaro, 29 de abril de 2019</w:t>
      </w:r>
      <w:r w:rsidRPr="004E395F">
        <w:rPr>
          <w:rFonts w:ascii="Arial" w:hAnsi="Arial" w:cs="Arial"/>
          <w:b/>
          <w:sz w:val="24"/>
          <w:szCs w:val="24"/>
        </w:rPr>
        <w:t>.</w:t>
      </w:r>
    </w:p>
    <w:p w:rsidR="00342FCD" w:rsidRPr="00FB5A5C" w:rsidRDefault="00342FCD" w:rsidP="00FB5A5C">
      <w:pPr>
        <w:jc w:val="both"/>
        <w:rPr>
          <w:rFonts w:ascii="Arial" w:hAnsi="Arial" w:cs="Arial"/>
          <w:sz w:val="24"/>
          <w:szCs w:val="24"/>
        </w:rPr>
      </w:pPr>
    </w:p>
    <w:p w:rsidR="00E6484F" w:rsidRDefault="00E6484F" w:rsidP="003C3D1C">
      <w:pPr>
        <w:pStyle w:val="Default"/>
        <w:spacing w:line="276" w:lineRule="auto"/>
        <w:jc w:val="both"/>
        <w:rPr>
          <w:rFonts w:ascii="Arial" w:hAnsi="Arial" w:cs="Arial"/>
          <w:bCs/>
        </w:rPr>
      </w:pPr>
    </w:p>
    <w:p w:rsidR="00E6484F" w:rsidRPr="003C3D1C" w:rsidRDefault="00E6484F" w:rsidP="003C3D1C">
      <w:pPr>
        <w:pStyle w:val="Default"/>
        <w:spacing w:line="276" w:lineRule="auto"/>
        <w:jc w:val="both"/>
        <w:rPr>
          <w:rFonts w:ascii="Arial" w:hAnsi="Arial" w:cs="Arial"/>
          <w:bCs/>
        </w:rPr>
      </w:pPr>
    </w:p>
    <w:p w:rsidR="003C3D1C" w:rsidRDefault="003C3D1C" w:rsidP="009C7D33">
      <w:pPr>
        <w:pStyle w:val="Default"/>
        <w:spacing w:line="276" w:lineRule="auto"/>
        <w:jc w:val="both"/>
        <w:rPr>
          <w:rFonts w:ascii="Arial" w:hAnsi="Arial" w:cs="Arial"/>
          <w:bCs/>
        </w:rPr>
      </w:pPr>
    </w:p>
    <w:p w:rsidR="003C3D1C" w:rsidRPr="003C3D1C" w:rsidRDefault="003C3D1C" w:rsidP="009C7D33">
      <w:pPr>
        <w:pStyle w:val="Default"/>
        <w:spacing w:line="276" w:lineRule="auto"/>
        <w:jc w:val="both"/>
        <w:rPr>
          <w:rFonts w:ascii="Arial" w:hAnsi="Arial" w:cs="Arial"/>
          <w:bCs/>
        </w:rPr>
      </w:pPr>
    </w:p>
    <w:p w:rsidR="00581601" w:rsidRDefault="00581601" w:rsidP="001D3D5E"/>
    <w:p w:rsidR="00581601" w:rsidRDefault="00581601" w:rsidP="001D3D5E"/>
    <w:p w:rsidR="00581601" w:rsidRPr="00581601" w:rsidRDefault="00581601" w:rsidP="001D3D5E"/>
    <w:sectPr w:rsidR="00581601" w:rsidRPr="00581601" w:rsidSect="00D1607A">
      <w:headerReference w:type="default" r:id="rId8"/>
      <w:footerReference w:type="default" r:id="rId9"/>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E8" w:rsidRDefault="00900BE8" w:rsidP="00F6391D">
      <w:pPr>
        <w:spacing w:after="0" w:line="240" w:lineRule="auto"/>
      </w:pPr>
      <w:r>
        <w:separator/>
      </w:r>
    </w:p>
  </w:endnote>
  <w:endnote w:type="continuationSeparator" w:id="0">
    <w:p w:rsidR="00900BE8" w:rsidRDefault="00900BE8"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3E385B" w:rsidRPr="003E385B">
          <w:rPr>
            <w:noProof/>
            <w:lang w:val="es-ES"/>
          </w:rPr>
          <w:t>1</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E8" w:rsidRDefault="00900BE8" w:rsidP="00F6391D">
      <w:pPr>
        <w:spacing w:after="0" w:line="240" w:lineRule="auto"/>
      </w:pPr>
      <w:r>
        <w:separator/>
      </w:r>
    </w:p>
  </w:footnote>
  <w:footnote w:type="continuationSeparator" w:id="0">
    <w:p w:rsidR="00900BE8" w:rsidRDefault="00900BE8"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2948940</wp:posOffset>
              </wp:positionH>
              <wp:positionV relativeFrom="paragraph">
                <wp:posOffset>253365</wp:posOffset>
              </wp:positionV>
              <wp:extent cx="3009900" cy="8667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66775"/>
                      </a:xfrm>
                      <a:prstGeom prst="rect">
                        <a:avLst/>
                      </a:prstGeom>
                      <a:solidFill>
                        <a:srgbClr val="FFFFFF"/>
                      </a:solidFill>
                      <a:ln w="9525">
                        <a:noFill/>
                        <a:miter lim="800000"/>
                        <a:headEnd/>
                        <a:tailEnd/>
                      </a:ln>
                    </wps:spPr>
                    <wps:txbx>
                      <w:txbxContent>
                        <w:p w:rsidR="00F6391D" w:rsidRDefault="00F6391D" w:rsidP="00120FF2">
                          <w:pPr>
                            <w:jc w:val="both"/>
                          </w:pPr>
                          <w:r>
                            <w:t>Proyecto de dictamen de la Comisió</w:t>
                          </w:r>
                          <w:r w:rsidR="00982502">
                            <w:t>n de Deporte</w:t>
                          </w:r>
                          <w:r w:rsidR="00CD6077">
                            <w:t xml:space="preserve"> en sentido negativo</w:t>
                          </w:r>
                          <w:r w:rsidR="008E409C" w:rsidRPr="008E409C">
                            <w:t>,</w:t>
                          </w:r>
                          <w:r w:rsidR="00552ADA">
                            <w:t xml:space="preserve"> </w:t>
                          </w:r>
                          <w:r w:rsidR="00552ADA" w:rsidRPr="00552ADA">
                            <w:t>respecto del pro</w:t>
                          </w:r>
                          <w:r w:rsidR="00894E24">
                            <w:t>yecto de decreto que reforma la fracción I del artículo 138 de la Ley General de Cultura Física y Deporte</w:t>
                          </w:r>
                          <w:r w:rsidR="008E409C" w:rsidRPr="008E409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uadro de texto 2" o:spid="_x0000_s1026" type="#_x0000_t202" style="position:absolute;margin-left:232.2pt;margin-top:19.95pt;width:237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" stroked="f">
              <v:textbox>
                <w:txbxContent>
                  <w:p w:rsidR="00F6391D" w:rsidRDefault="00F6391D" w:rsidP="00120FF2">
                    <w:pPr>
                      <w:jc w:val="both"/>
                    </w:pPr>
                    <w:r>
                      <w:t>Proyecto de dictamen de la Comisió</w:t>
                    </w:r>
                    <w:r w:rsidR="00982502">
                      <w:t>n de Deporte</w:t>
                    </w:r>
                    <w:r w:rsidR="00CD6077">
                      <w:t xml:space="preserve"> en sentido negativo</w:t>
                    </w:r>
                    <w:r w:rsidR="008E409C" w:rsidRPr="008E409C">
                      <w:t>,</w:t>
                    </w:r>
                    <w:r w:rsidR="00552ADA">
                      <w:t xml:space="preserve"> </w:t>
                    </w:r>
                    <w:r w:rsidR="00552ADA" w:rsidRPr="00552ADA">
                      <w:t>respecto del pro</w:t>
                    </w:r>
                    <w:r w:rsidR="00894E24">
                      <w:t>yecto de decreto que reforma la fracción I del artículo 138 de la Ley General de Cultura Física y Deporte</w:t>
                    </w:r>
                    <w:r w:rsidR="008E409C" w:rsidRPr="008E409C">
                      <w:t>.</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F6391D" w:rsidRDefault="00F6391D">
    <w:pPr>
      <w:pStyle w:val="Encabezado"/>
    </w:pP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473CC7"/>
    <w:multiLevelType w:val="hybridMultilevel"/>
    <w:tmpl w:val="A98CF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05346"/>
    <w:rsid w:val="00016C75"/>
    <w:rsid w:val="00060CEE"/>
    <w:rsid w:val="00070F70"/>
    <w:rsid w:val="00071DA4"/>
    <w:rsid w:val="00094822"/>
    <w:rsid w:val="000C1C5A"/>
    <w:rsid w:val="000E2D0D"/>
    <w:rsid w:val="00120FF2"/>
    <w:rsid w:val="00136F45"/>
    <w:rsid w:val="00140383"/>
    <w:rsid w:val="00155685"/>
    <w:rsid w:val="00177794"/>
    <w:rsid w:val="001871ED"/>
    <w:rsid w:val="001A5263"/>
    <w:rsid w:val="001C370F"/>
    <w:rsid w:val="001D0FCB"/>
    <w:rsid w:val="001D3D5E"/>
    <w:rsid w:val="001E264C"/>
    <w:rsid w:val="00237169"/>
    <w:rsid w:val="00265F70"/>
    <w:rsid w:val="002B32E3"/>
    <w:rsid w:val="002B4E78"/>
    <w:rsid w:val="002D27DF"/>
    <w:rsid w:val="002F7F27"/>
    <w:rsid w:val="00342FCD"/>
    <w:rsid w:val="003C3D1C"/>
    <w:rsid w:val="003E32BB"/>
    <w:rsid w:val="003E385B"/>
    <w:rsid w:val="00400B8D"/>
    <w:rsid w:val="00416909"/>
    <w:rsid w:val="0043293C"/>
    <w:rsid w:val="00481A7C"/>
    <w:rsid w:val="00496520"/>
    <w:rsid w:val="004B1835"/>
    <w:rsid w:val="004E395F"/>
    <w:rsid w:val="00544512"/>
    <w:rsid w:val="00552ADA"/>
    <w:rsid w:val="00581601"/>
    <w:rsid w:val="00593DCA"/>
    <w:rsid w:val="005A3F61"/>
    <w:rsid w:val="005E1008"/>
    <w:rsid w:val="00600C66"/>
    <w:rsid w:val="00613755"/>
    <w:rsid w:val="006476C9"/>
    <w:rsid w:val="00662A34"/>
    <w:rsid w:val="006861BC"/>
    <w:rsid w:val="006965D1"/>
    <w:rsid w:val="00721BB3"/>
    <w:rsid w:val="007267BC"/>
    <w:rsid w:val="00743D39"/>
    <w:rsid w:val="00776AD3"/>
    <w:rsid w:val="00780082"/>
    <w:rsid w:val="00815B71"/>
    <w:rsid w:val="00842E03"/>
    <w:rsid w:val="00863A48"/>
    <w:rsid w:val="00894E24"/>
    <w:rsid w:val="008A7BD2"/>
    <w:rsid w:val="008D53E1"/>
    <w:rsid w:val="008E409C"/>
    <w:rsid w:val="008F050F"/>
    <w:rsid w:val="00900BE8"/>
    <w:rsid w:val="009504E0"/>
    <w:rsid w:val="00982502"/>
    <w:rsid w:val="0099020A"/>
    <w:rsid w:val="009C7D33"/>
    <w:rsid w:val="009E7257"/>
    <w:rsid w:val="00A36714"/>
    <w:rsid w:val="00A60C06"/>
    <w:rsid w:val="00A6230C"/>
    <w:rsid w:val="00A633F0"/>
    <w:rsid w:val="00A94E27"/>
    <w:rsid w:val="00A94FE0"/>
    <w:rsid w:val="00A96BF6"/>
    <w:rsid w:val="00AC0428"/>
    <w:rsid w:val="00AC7957"/>
    <w:rsid w:val="00AE1586"/>
    <w:rsid w:val="00B42E4E"/>
    <w:rsid w:val="00B61E1C"/>
    <w:rsid w:val="00B7458F"/>
    <w:rsid w:val="00B84FF1"/>
    <w:rsid w:val="00B95F9A"/>
    <w:rsid w:val="00BB4087"/>
    <w:rsid w:val="00BE5523"/>
    <w:rsid w:val="00C32371"/>
    <w:rsid w:val="00C413FF"/>
    <w:rsid w:val="00CD5018"/>
    <w:rsid w:val="00CD6077"/>
    <w:rsid w:val="00CF4FDF"/>
    <w:rsid w:val="00D12BF8"/>
    <w:rsid w:val="00D1607A"/>
    <w:rsid w:val="00D65937"/>
    <w:rsid w:val="00D670C6"/>
    <w:rsid w:val="00D96C47"/>
    <w:rsid w:val="00DE7B3F"/>
    <w:rsid w:val="00DF4980"/>
    <w:rsid w:val="00DF6215"/>
    <w:rsid w:val="00E2166A"/>
    <w:rsid w:val="00E6484F"/>
    <w:rsid w:val="00E76254"/>
    <w:rsid w:val="00E95A94"/>
    <w:rsid w:val="00EB06BE"/>
    <w:rsid w:val="00EC547F"/>
    <w:rsid w:val="00ED4963"/>
    <w:rsid w:val="00F07435"/>
    <w:rsid w:val="00F30404"/>
    <w:rsid w:val="00F32C6F"/>
    <w:rsid w:val="00F41AF5"/>
    <w:rsid w:val="00F57114"/>
    <w:rsid w:val="00F62D18"/>
    <w:rsid w:val="00F6391D"/>
    <w:rsid w:val="00FB5A5C"/>
    <w:rsid w:val="00FD0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styleId="NormalWeb">
    <w:name w:val="Normal (Web)"/>
    <w:basedOn w:val="Normal"/>
    <w:uiPriority w:val="99"/>
    <w:unhideWhenUsed/>
    <w:rsid w:val="001D3D5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superscript">
    <w:name w:val="superscript"/>
    <w:basedOn w:val="Fuentedeprrafopredeter"/>
    <w:rsid w:val="001D3D5E"/>
  </w:style>
  <w:style w:type="paragraph" w:styleId="Textodeglobo">
    <w:name w:val="Balloon Text"/>
    <w:basedOn w:val="Normal"/>
    <w:link w:val="TextodegloboCar"/>
    <w:uiPriority w:val="99"/>
    <w:semiHidden/>
    <w:unhideWhenUsed/>
    <w:rsid w:val="00721B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08490">
      <w:bodyDiv w:val="1"/>
      <w:marLeft w:val="0"/>
      <w:marRight w:val="0"/>
      <w:marTop w:val="0"/>
      <w:marBottom w:val="0"/>
      <w:divBdr>
        <w:top w:val="none" w:sz="0" w:space="0" w:color="auto"/>
        <w:left w:val="none" w:sz="0" w:space="0" w:color="auto"/>
        <w:bottom w:val="none" w:sz="0" w:space="0" w:color="auto"/>
        <w:right w:val="none" w:sz="0" w:space="0" w:color="auto"/>
      </w:divBdr>
      <w:divsChild>
        <w:div w:id="494612400">
          <w:marLeft w:val="0"/>
          <w:marRight w:val="0"/>
          <w:marTop w:val="0"/>
          <w:marBottom w:val="0"/>
          <w:divBdr>
            <w:top w:val="none" w:sz="0" w:space="0" w:color="auto"/>
            <w:left w:val="none" w:sz="0" w:space="0" w:color="auto"/>
            <w:bottom w:val="none" w:sz="0" w:space="0" w:color="auto"/>
            <w:right w:val="none" w:sz="0" w:space="0" w:color="auto"/>
          </w:divBdr>
        </w:div>
        <w:div w:id="341470950">
          <w:marLeft w:val="0"/>
          <w:marRight w:val="0"/>
          <w:marTop w:val="0"/>
          <w:marBottom w:val="0"/>
          <w:divBdr>
            <w:top w:val="none" w:sz="0" w:space="0" w:color="auto"/>
            <w:left w:val="none" w:sz="0" w:space="0" w:color="auto"/>
            <w:bottom w:val="none" w:sz="0" w:space="0" w:color="auto"/>
            <w:right w:val="none" w:sz="0" w:space="0" w:color="auto"/>
          </w:divBdr>
        </w:div>
        <w:div w:id="13140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4CFC7-75EB-4886-A36C-8E95AD7D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2037</Words>
  <Characters>11208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2018-12-03T23:49:00Z</cp:lastPrinted>
  <dcterms:created xsi:type="dcterms:W3CDTF">2019-04-30T16:13:00Z</dcterms:created>
  <dcterms:modified xsi:type="dcterms:W3CDTF">2019-04-30T16:13:00Z</dcterms:modified>
</cp:coreProperties>
</file>