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A2" w:rsidRDefault="0007776C" w:rsidP="0007776C">
      <w:pPr>
        <w:jc w:val="center"/>
        <w:rPr>
          <w:rFonts w:ascii="Century Gothic" w:hAnsi="Century Gothic"/>
          <w:b/>
          <w:sz w:val="28"/>
          <w:szCs w:val="28"/>
        </w:rPr>
      </w:pPr>
      <w:r w:rsidRPr="0007776C">
        <w:rPr>
          <w:rFonts w:ascii="Century Gothic" w:hAnsi="Century Gothic"/>
          <w:b/>
          <w:sz w:val="28"/>
          <w:szCs w:val="28"/>
        </w:rPr>
        <w:t xml:space="preserve">ACTA DE LA </w:t>
      </w:r>
      <w:r w:rsidR="004E03A8">
        <w:rPr>
          <w:rFonts w:ascii="Century Gothic" w:hAnsi="Century Gothic"/>
          <w:b/>
          <w:sz w:val="28"/>
          <w:szCs w:val="28"/>
        </w:rPr>
        <w:t xml:space="preserve">SEGUNDA </w:t>
      </w:r>
      <w:r w:rsidRPr="0007776C">
        <w:rPr>
          <w:rFonts w:ascii="Century Gothic" w:hAnsi="Century Gothic"/>
          <w:b/>
          <w:sz w:val="28"/>
          <w:szCs w:val="28"/>
        </w:rPr>
        <w:t>REUNIÓN ORDINARIA</w:t>
      </w:r>
    </w:p>
    <w:p w:rsidR="0007776C" w:rsidRDefault="0007776C" w:rsidP="0007776C">
      <w:pPr>
        <w:jc w:val="center"/>
        <w:rPr>
          <w:rFonts w:ascii="Century Gothic" w:hAnsi="Century Gothic"/>
          <w:b/>
          <w:sz w:val="28"/>
          <w:szCs w:val="28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Rubén Moreira Valdez.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Presidente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. Socorro Irma </w:t>
      </w: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Andazola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 Gómez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 xml:space="preserve">Secretaria 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Manuel López Castillo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Secretario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1825F7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. </w:t>
      </w:r>
      <w:r w:rsidRPr="001825F7">
        <w:rPr>
          <w:rFonts w:ascii="Century Gothic" w:hAnsi="Century Gothic" w:cs="Arial"/>
          <w:b/>
          <w:sz w:val="24"/>
          <w:szCs w:val="24"/>
        </w:rPr>
        <w:t>Francisco Jorge</w:t>
      </w:r>
      <w:r w:rsidRPr="001825F7">
        <w:t xml:space="preserve"> </w:t>
      </w:r>
      <w:r w:rsidRPr="001825F7">
        <w:rPr>
          <w:rFonts w:ascii="Century Gothic" w:hAnsi="Century Gothic" w:cs="Arial"/>
          <w:b/>
          <w:sz w:val="24"/>
          <w:szCs w:val="24"/>
        </w:rPr>
        <w:t xml:space="preserve">Villarreal </w:t>
      </w:r>
      <w:proofErr w:type="spellStart"/>
      <w:r w:rsidRPr="001825F7">
        <w:rPr>
          <w:rFonts w:ascii="Century Gothic" w:hAnsi="Century Gothic" w:cs="Arial"/>
          <w:b/>
          <w:sz w:val="24"/>
          <w:szCs w:val="24"/>
        </w:rPr>
        <w:t>Pasaret</w:t>
      </w:r>
      <w:proofErr w:type="spellEnd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Secretario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José Salvador Rosas Quintanilla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Secretario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 Irma María Terán Villalobos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Claudia Elena Lastra Muñoz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Pr="009C3A43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Maximino Alejandro Candelaria 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Dip</w:t>
      </w:r>
      <w:proofErr w:type="spellEnd"/>
      <w:r>
        <w:rPr>
          <w:rFonts w:ascii="Century Gothic" w:hAnsi="Century Gothic"/>
          <w:b/>
          <w:sz w:val="24"/>
          <w:szCs w:val="24"/>
        </w:rPr>
        <w:t>. Marina Del Pilar Ávila Olmeda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Madeleine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Bonnafoux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 Alcaraz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Diego Eduardo Del Bosque Villarreal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Adriana Lozano Rodríguez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. Jesús Salvador </w:t>
      </w: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Minor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 Mora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Miguel Alonso Riggs Baeza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Eraclio Rodríguez Gómez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Ernesto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Ruffo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Appel</w:t>
      </w:r>
      <w:proofErr w:type="spellEnd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Mauricio Alonso Toledo Gutiérrez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Teresita de Jesús Vargas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Meraz</w:t>
      </w:r>
      <w:proofErr w:type="spellEnd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Héctor Joel Villegas González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Pr="0007776C" w:rsidRDefault="0007776C" w:rsidP="0007776C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07776C" w:rsidRPr="000777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99" w:rsidRDefault="00DF7399" w:rsidP="0007776C">
      <w:pPr>
        <w:spacing w:after="0" w:line="240" w:lineRule="auto"/>
      </w:pPr>
      <w:r>
        <w:separator/>
      </w:r>
    </w:p>
  </w:endnote>
  <w:endnote w:type="continuationSeparator" w:id="0">
    <w:p w:rsidR="00DF7399" w:rsidRDefault="00DF7399" w:rsidP="000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99" w:rsidRDefault="00DF7399" w:rsidP="0007776C">
      <w:pPr>
        <w:spacing w:after="0" w:line="240" w:lineRule="auto"/>
      </w:pPr>
      <w:r>
        <w:separator/>
      </w:r>
    </w:p>
  </w:footnote>
  <w:footnote w:type="continuationSeparator" w:id="0">
    <w:p w:rsidR="00DF7399" w:rsidRDefault="00DF7399" w:rsidP="0007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6C" w:rsidRPr="00315BA2" w:rsidRDefault="0007776C" w:rsidP="0007776C">
    <w:pPr>
      <w:pStyle w:val="Encabezado"/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COMISIÓN</w:t>
    </w:r>
    <w:r w:rsidRPr="00315BA2">
      <w:rPr>
        <w:rFonts w:ascii="Century Gothic" w:hAnsi="Century Gothic"/>
        <w:b/>
        <w:bCs/>
      </w:rPr>
      <w:t xml:space="preserve"> ASUNTOS FRONTERA NORTE</w:t>
    </w:r>
  </w:p>
  <w:p w:rsidR="0007776C" w:rsidRPr="0093700E" w:rsidRDefault="0007776C" w:rsidP="0007776C">
    <w:pPr>
      <w:pStyle w:val="Encabezado"/>
      <w:jc w:val="center"/>
      <w:rPr>
        <w:rFonts w:ascii="Century Gothic" w:hAnsi="Century Gothic"/>
        <w:b/>
        <w:bCs/>
        <w:sz w:val="28"/>
      </w:rPr>
    </w:pPr>
    <w:r w:rsidRPr="003C577E">
      <w:rPr>
        <w:noProof/>
        <w:lang w:eastAsia="es-MX"/>
      </w:rPr>
      <w:drawing>
        <wp:inline distT="0" distB="0" distL="0" distR="0" wp14:anchorId="50392265" wp14:editId="3AE96657">
          <wp:extent cx="1391383" cy="782339"/>
          <wp:effectExtent l="0" t="0" r="5715" b="508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094" cy="79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76C" w:rsidRDefault="0007776C" w:rsidP="00077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6C"/>
    <w:rsid w:val="0007776C"/>
    <w:rsid w:val="00194EA2"/>
    <w:rsid w:val="004E03A8"/>
    <w:rsid w:val="005B3E9E"/>
    <w:rsid w:val="00DF7399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EECF"/>
  <w15:chartTrackingRefBased/>
  <w15:docId w15:val="{6ECC6491-46ED-45D4-BA11-B7232C7E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76C"/>
  </w:style>
  <w:style w:type="paragraph" w:styleId="Piedepgina">
    <w:name w:val="footer"/>
    <w:basedOn w:val="Normal"/>
    <w:link w:val="PiedepginaCar"/>
    <w:uiPriority w:val="99"/>
    <w:unhideWhenUsed/>
    <w:rsid w:val="00077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David Diego González</cp:lastModifiedBy>
  <cp:revision>2</cp:revision>
  <dcterms:created xsi:type="dcterms:W3CDTF">2019-06-03T20:28:00Z</dcterms:created>
  <dcterms:modified xsi:type="dcterms:W3CDTF">2019-06-03T20:28:00Z</dcterms:modified>
</cp:coreProperties>
</file>