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F2" w:rsidRPr="00A25C8F" w:rsidRDefault="009875F2" w:rsidP="007C439E">
      <w:pPr>
        <w:spacing w:after="0" w:line="240" w:lineRule="auto"/>
        <w:jc w:val="both"/>
        <w:rPr>
          <w:rFonts w:ascii="Arial Narrow" w:hAnsi="Arial Narrow"/>
          <w:sz w:val="24"/>
          <w:szCs w:val="24"/>
        </w:rPr>
      </w:pPr>
      <w:r w:rsidRPr="00A25C8F">
        <w:rPr>
          <w:rFonts w:ascii="Arial Narrow" w:hAnsi="Arial Narrow"/>
          <w:sz w:val="24"/>
          <w:szCs w:val="24"/>
        </w:rPr>
        <w:t>Presidencia: Diputada Beatriz Manrique Guevara.</w:t>
      </w:r>
    </w:p>
    <w:p w:rsidR="009875F2" w:rsidRPr="00A25C8F" w:rsidRDefault="009875F2" w:rsidP="007C439E">
      <w:pPr>
        <w:spacing w:after="0" w:line="240" w:lineRule="auto"/>
        <w:jc w:val="both"/>
        <w:rPr>
          <w:rFonts w:ascii="Arial Narrow" w:hAnsi="Arial Narrow"/>
          <w:sz w:val="24"/>
          <w:szCs w:val="24"/>
        </w:rPr>
      </w:pPr>
      <w:r w:rsidRPr="00A25C8F">
        <w:rPr>
          <w:rFonts w:ascii="Arial Narrow" w:hAnsi="Arial Narrow"/>
          <w:sz w:val="24"/>
          <w:szCs w:val="24"/>
        </w:rPr>
        <w:t>Secretaría: Diputado Armando González Escoto.</w:t>
      </w:r>
    </w:p>
    <w:p w:rsidR="009875F2" w:rsidRPr="00A25C8F" w:rsidRDefault="009875F2" w:rsidP="007C439E">
      <w:pPr>
        <w:spacing w:after="0" w:line="240" w:lineRule="auto"/>
        <w:jc w:val="both"/>
        <w:rPr>
          <w:rFonts w:ascii="Arial Narrow" w:hAnsi="Arial Narrow"/>
          <w:sz w:val="24"/>
          <w:szCs w:val="24"/>
        </w:rPr>
      </w:pPr>
    </w:p>
    <w:p w:rsidR="009875F2" w:rsidRPr="00A25C8F" w:rsidRDefault="009875F2" w:rsidP="002C1709">
      <w:pPr>
        <w:spacing w:after="240" w:line="240" w:lineRule="auto"/>
        <w:jc w:val="both"/>
        <w:rPr>
          <w:rFonts w:ascii="Arial Narrow" w:hAnsi="Arial Narrow"/>
          <w:sz w:val="24"/>
          <w:szCs w:val="24"/>
        </w:rPr>
      </w:pPr>
      <w:r w:rsidRPr="00A25C8F">
        <w:rPr>
          <w:rFonts w:ascii="Arial Narrow" w:hAnsi="Arial Narrow"/>
          <w:sz w:val="24"/>
          <w:szCs w:val="24"/>
        </w:rPr>
        <w:t xml:space="preserve">Siendo las </w:t>
      </w:r>
      <w:r w:rsidR="00F65909" w:rsidRPr="00A25C8F">
        <w:rPr>
          <w:rFonts w:ascii="Arial Narrow" w:hAnsi="Arial Narrow"/>
          <w:sz w:val="24"/>
          <w:szCs w:val="24"/>
        </w:rPr>
        <w:t>doce</w:t>
      </w:r>
      <w:r w:rsidRPr="00A25C8F">
        <w:rPr>
          <w:rFonts w:ascii="Arial Narrow" w:hAnsi="Arial Narrow"/>
          <w:sz w:val="24"/>
          <w:szCs w:val="24"/>
        </w:rPr>
        <w:t xml:space="preserve"> horas con </w:t>
      </w:r>
      <w:r w:rsidR="00F65909" w:rsidRPr="00A25C8F">
        <w:rPr>
          <w:rFonts w:ascii="Arial Narrow" w:hAnsi="Arial Narrow"/>
          <w:sz w:val="24"/>
          <w:szCs w:val="24"/>
        </w:rPr>
        <w:t>veintiocho</w:t>
      </w:r>
      <w:r w:rsidRPr="00A25C8F">
        <w:rPr>
          <w:rFonts w:ascii="Arial Narrow" w:hAnsi="Arial Narrow"/>
          <w:sz w:val="24"/>
          <w:szCs w:val="24"/>
        </w:rPr>
        <w:t xml:space="preserve"> minutos del día </w:t>
      </w:r>
      <w:r w:rsidR="00E07D81" w:rsidRPr="00A25C8F">
        <w:rPr>
          <w:rFonts w:ascii="Arial Narrow" w:hAnsi="Arial Narrow"/>
          <w:sz w:val="24"/>
          <w:szCs w:val="24"/>
        </w:rPr>
        <w:t>viernes siete de junio</w:t>
      </w:r>
      <w:r w:rsidRPr="00A25C8F">
        <w:rPr>
          <w:rFonts w:ascii="Arial Narrow" w:hAnsi="Arial Narrow"/>
          <w:sz w:val="24"/>
          <w:szCs w:val="24"/>
        </w:rPr>
        <w:t xml:space="preserve"> de dos mil diecinueve, se reúnen los integrantes de la Comisión de Medio Ambiente, Sustentabilidad, Cambio Climático y Recursos Naturales en el salón </w:t>
      </w:r>
      <w:r w:rsidR="003468D3" w:rsidRPr="00A25C8F">
        <w:rPr>
          <w:rFonts w:ascii="Arial Narrow" w:hAnsi="Arial Narrow"/>
          <w:sz w:val="24"/>
          <w:szCs w:val="24"/>
        </w:rPr>
        <w:t>E</w:t>
      </w:r>
      <w:r w:rsidRPr="00A25C8F">
        <w:rPr>
          <w:rFonts w:ascii="Arial Narrow" w:hAnsi="Arial Narrow"/>
          <w:sz w:val="24"/>
          <w:szCs w:val="24"/>
        </w:rPr>
        <w:t xml:space="preserve"> del edificio G en el Palacio Legislativo de San Lázaro para llevar a cabo la </w:t>
      </w:r>
      <w:r w:rsidR="003468D3" w:rsidRPr="00A25C8F">
        <w:rPr>
          <w:rFonts w:ascii="Arial Narrow" w:hAnsi="Arial Narrow"/>
          <w:sz w:val="24"/>
          <w:szCs w:val="24"/>
        </w:rPr>
        <w:t>Primera Reunión Extraordinaria</w:t>
      </w:r>
      <w:r w:rsidRPr="00A25C8F">
        <w:rPr>
          <w:rFonts w:ascii="Arial Narrow" w:hAnsi="Arial Narrow"/>
          <w:sz w:val="24"/>
          <w:szCs w:val="24"/>
        </w:rPr>
        <w:t xml:space="preserve"> bajo el siguiente: </w:t>
      </w:r>
    </w:p>
    <w:p w:rsidR="009875F2" w:rsidRPr="00A25C8F" w:rsidRDefault="009875F2" w:rsidP="002C1709">
      <w:pPr>
        <w:pStyle w:val="Prrafodelista"/>
        <w:spacing w:after="240" w:line="240" w:lineRule="auto"/>
        <w:ind w:left="1287"/>
        <w:jc w:val="both"/>
        <w:rPr>
          <w:rFonts w:ascii="Arial Narrow" w:hAnsi="Arial Narrow"/>
          <w:sz w:val="24"/>
          <w:szCs w:val="24"/>
        </w:rPr>
      </w:pPr>
    </w:p>
    <w:p w:rsidR="00A25C8F" w:rsidRPr="00A25C8F" w:rsidRDefault="00A25C8F" w:rsidP="002C1709">
      <w:pPr>
        <w:spacing w:after="240" w:line="240" w:lineRule="auto"/>
        <w:jc w:val="center"/>
        <w:rPr>
          <w:rFonts w:ascii="Arial Narrow" w:eastAsia="Calibri" w:hAnsi="Arial Narrow" w:cs="Times New Roman"/>
          <w:sz w:val="24"/>
          <w:szCs w:val="24"/>
        </w:rPr>
      </w:pPr>
      <w:r w:rsidRPr="00A25C8F">
        <w:rPr>
          <w:rFonts w:ascii="Arial Narrow" w:eastAsia="Calibri" w:hAnsi="Arial Narrow" w:cs="Times New Roman"/>
          <w:sz w:val="24"/>
          <w:szCs w:val="24"/>
        </w:rPr>
        <w:t>ORDEN DEL DÍA</w:t>
      </w:r>
    </w:p>
    <w:p w:rsidR="00A25C8F" w:rsidRPr="00A25C8F" w:rsidRDefault="00A25C8F" w:rsidP="002C1709">
      <w:pPr>
        <w:numPr>
          <w:ilvl w:val="0"/>
          <w:numId w:val="2"/>
        </w:numPr>
        <w:spacing w:after="240" w:line="240" w:lineRule="auto"/>
        <w:ind w:left="993" w:right="618" w:hanging="357"/>
        <w:jc w:val="both"/>
        <w:rPr>
          <w:rFonts w:ascii="Arial Narrow" w:eastAsia="Calibri" w:hAnsi="Arial Narrow" w:cs="Times New Roman"/>
          <w:sz w:val="24"/>
          <w:szCs w:val="24"/>
        </w:rPr>
      </w:pPr>
      <w:r w:rsidRPr="00A25C8F">
        <w:rPr>
          <w:rFonts w:ascii="Arial Narrow" w:eastAsia="Calibri" w:hAnsi="Arial Narrow" w:cs="Times New Roman"/>
          <w:sz w:val="24"/>
          <w:szCs w:val="24"/>
        </w:rPr>
        <w:t>Registro de asistencia y declaración de quórum.</w:t>
      </w:r>
    </w:p>
    <w:p w:rsidR="00A25C8F" w:rsidRPr="00A25C8F" w:rsidRDefault="00A25C8F" w:rsidP="002C1709">
      <w:pPr>
        <w:numPr>
          <w:ilvl w:val="0"/>
          <w:numId w:val="2"/>
        </w:numPr>
        <w:spacing w:after="240" w:line="240" w:lineRule="auto"/>
        <w:ind w:left="993" w:right="618" w:hanging="357"/>
        <w:jc w:val="both"/>
        <w:rPr>
          <w:rFonts w:ascii="Arial Narrow" w:eastAsia="Calibri" w:hAnsi="Arial Narrow" w:cs="Times New Roman"/>
          <w:sz w:val="24"/>
          <w:szCs w:val="24"/>
        </w:rPr>
      </w:pPr>
      <w:r w:rsidRPr="00A25C8F">
        <w:rPr>
          <w:rFonts w:ascii="Arial Narrow" w:eastAsia="Calibri" w:hAnsi="Arial Narrow" w:cs="Times New Roman"/>
          <w:sz w:val="24"/>
          <w:szCs w:val="24"/>
        </w:rPr>
        <w:t>Lectura y aprobación del Orden del Día.</w:t>
      </w:r>
    </w:p>
    <w:p w:rsidR="00A25C8F" w:rsidRPr="00A25C8F" w:rsidRDefault="00A25C8F" w:rsidP="002C1709">
      <w:pPr>
        <w:numPr>
          <w:ilvl w:val="0"/>
          <w:numId w:val="2"/>
        </w:numPr>
        <w:spacing w:after="240" w:line="240" w:lineRule="auto"/>
        <w:ind w:left="993" w:right="618" w:hanging="357"/>
        <w:jc w:val="both"/>
        <w:rPr>
          <w:rFonts w:ascii="Arial Narrow" w:eastAsia="Calibri" w:hAnsi="Arial Narrow" w:cs="Times New Roman"/>
          <w:sz w:val="24"/>
          <w:szCs w:val="24"/>
        </w:rPr>
      </w:pPr>
      <w:r w:rsidRPr="00A25C8F">
        <w:rPr>
          <w:rFonts w:ascii="Arial Narrow" w:eastAsia="Calibri" w:hAnsi="Arial Narrow" w:cs="Times New Roman"/>
          <w:sz w:val="24"/>
          <w:szCs w:val="24"/>
        </w:rPr>
        <w:t>Lectura, discusión y, en su caso, aprobación del acta de la Cuarta Reunión Ordinaria.</w:t>
      </w:r>
    </w:p>
    <w:p w:rsidR="00A25C8F" w:rsidRPr="00A25C8F" w:rsidRDefault="00A25C8F" w:rsidP="002C1709">
      <w:pPr>
        <w:numPr>
          <w:ilvl w:val="0"/>
          <w:numId w:val="2"/>
        </w:numPr>
        <w:spacing w:after="240" w:line="240" w:lineRule="auto"/>
        <w:ind w:left="993" w:right="618" w:hanging="357"/>
        <w:jc w:val="both"/>
        <w:rPr>
          <w:rFonts w:ascii="Arial Narrow" w:eastAsia="Calibri" w:hAnsi="Arial Narrow" w:cs="Times New Roman"/>
          <w:sz w:val="24"/>
          <w:szCs w:val="24"/>
        </w:rPr>
      </w:pPr>
      <w:r w:rsidRPr="00A25C8F">
        <w:rPr>
          <w:rFonts w:ascii="Arial Narrow" w:eastAsia="Calibri" w:hAnsi="Arial Narrow" w:cs="Times New Roman"/>
          <w:sz w:val="24"/>
          <w:szCs w:val="24"/>
        </w:rPr>
        <w:t>Dictámenes a discusión y votación.</w:t>
      </w:r>
    </w:p>
    <w:p w:rsidR="00A25C8F" w:rsidRPr="00A25C8F" w:rsidRDefault="00A25C8F" w:rsidP="002C1709">
      <w:pPr>
        <w:numPr>
          <w:ilvl w:val="1"/>
          <w:numId w:val="2"/>
        </w:numPr>
        <w:spacing w:after="240" w:line="240" w:lineRule="auto"/>
        <w:ind w:left="993" w:right="618" w:hanging="283"/>
        <w:contextualSpacing/>
        <w:jc w:val="both"/>
        <w:rPr>
          <w:rFonts w:ascii="Arial Narrow" w:eastAsia="Calibri" w:hAnsi="Arial Narrow" w:cs="Times New Roman"/>
          <w:color w:val="000000"/>
          <w:sz w:val="24"/>
          <w:szCs w:val="24"/>
        </w:rPr>
      </w:pPr>
      <w:r w:rsidRPr="00A25C8F">
        <w:rPr>
          <w:rFonts w:ascii="Arial Narrow" w:eastAsia="Calibri" w:hAnsi="Arial Narrow" w:cs="Times New Roman"/>
          <w:color w:val="000000"/>
          <w:sz w:val="24"/>
          <w:szCs w:val="24"/>
        </w:rPr>
        <w:t>Opinión a la Iniciativa que reforma y adiciona diversas disposiciones de la Ley General del Equilibrio Ecológico y la Protección al Ambiente, de la Ley General de Cambio Climático, de la Ley de Adquisiciones, Arrendamientos y Servicio del Sector Público y de la Constitución Política de los Estados Unidos Mexicanos, presentada por la Diputada Annia Sarahí Gómez Cárdenas, integrante del Grupo Parlamentario del Partido Acción Nacional. Expediente 1027.</w:t>
      </w:r>
    </w:p>
    <w:p w:rsidR="00A25C8F" w:rsidRPr="00A25C8F" w:rsidRDefault="00A25C8F" w:rsidP="002C1709">
      <w:pPr>
        <w:numPr>
          <w:ilvl w:val="1"/>
          <w:numId w:val="2"/>
        </w:numPr>
        <w:spacing w:after="240" w:line="240" w:lineRule="auto"/>
        <w:ind w:left="993" w:right="618" w:hanging="283"/>
        <w:contextualSpacing/>
        <w:jc w:val="both"/>
        <w:rPr>
          <w:rFonts w:ascii="Arial Narrow" w:eastAsia="Calibri" w:hAnsi="Arial Narrow" w:cs="Times New Roman"/>
          <w:color w:val="000000"/>
          <w:sz w:val="24"/>
          <w:szCs w:val="24"/>
        </w:rPr>
      </w:pPr>
      <w:r w:rsidRPr="00A25C8F">
        <w:rPr>
          <w:rFonts w:ascii="Arial Narrow" w:eastAsia="Calibri" w:hAnsi="Arial Narrow" w:cs="Times New Roman"/>
          <w:color w:val="000000"/>
          <w:sz w:val="24"/>
          <w:szCs w:val="24"/>
        </w:rPr>
        <w:t>Dictamen a la Iniciativa con Proyecto de Decreto que reforma los artículos 10, 13 y 29 de la Ley de General de Desarrollo Forestal Sustentable, presentada por la Diputada Margarita García García, del Grupo Parlamentario del Partido del Trabajo. Expediente 964.</w:t>
      </w:r>
    </w:p>
    <w:p w:rsidR="00A25C8F" w:rsidRPr="00A25C8F" w:rsidRDefault="00A25C8F" w:rsidP="002C1709">
      <w:pPr>
        <w:numPr>
          <w:ilvl w:val="1"/>
          <w:numId w:val="2"/>
        </w:numPr>
        <w:spacing w:after="240" w:line="240" w:lineRule="auto"/>
        <w:ind w:left="993" w:right="618" w:hanging="283"/>
        <w:contextualSpacing/>
        <w:jc w:val="both"/>
        <w:rPr>
          <w:rFonts w:ascii="Arial Narrow" w:eastAsia="Calibri" w:hAnsi="Arial Narrow" w:cs="Times New Roman"/>
          <w:color w:val="000000"/>
          <w:sz w:val="24"/>
          <w:szCs w:val="24"/>
        </w:rPr>
      </w:pPr>
      <w:r w:rsidRPr="00A25C8F">
        <w:rPr>
          <w:rFonts w:ascii="Arial Narrow" w:eastAsia="Calibri" w:hAnsi="Arial Narrow" w:cs="Times New Roman"/>
          <w:color w:val="000000"/>
          <w:sz w:val="24"/>
          <w:szCs w:val="24"/>
        </w:rPr>
        <w:t>Dictamen a la Iniciativa con Proyecto de Decreto por el que se adiciona un párrafo al artículo 115 de la Ley de Bioseguridad de Organismos Genéticamente Modificados, presentada por los Diputados Arturo Escobar y Vega y Óscar Bautista Villegas, así como diputadas y diputados federales del Grupo Parlamentario del Partido Verde Ecologista de México. Expediente 1569.</w:t>
      </w:r>
    </w:p>
    <w:p w:rsidR="00A25C8F" w:rsidRPr="00A25C8F" w:rsidRDefault="00A25C8F" w:rsidP="002C1709">
      <w:pPr>
        <w:numPr>
          <w:ilvl w:val="1"/>
          <w:numId w:val="2"/>
        </w:numPr>
        <w:spacing w:after="240" w:line="240" w:lineRule="auto"/>
        <w:ind w:left="993" w:right="618" w:hanging="283"/>
        <w:contextualSpacing/>
        <w:jc w:val="both"/>
        <w:rPr>
          <w:rFonts w:ascii="Arial Narrow" w:eastAsia="Calibri" w:hAnsi="Arial Narrow" w:cs="Times New Roman"/>
          <w:color w:val="000000"/>
          <w:sz w:val="24"/>
          <w:szCs w:val="24"/>
        </w:rPr>
      </w:pPr>
      <w:r w:rsidRPr="00A25C8F">
        <w:rPr>
          <w:rFonts w:ascii="Arial Narrow" w:eastAsia="Calibri" w:hAnsi="Arial Narrow" w:cs="Times New Roman"/>
          <w:color w:val="000000"/>
          <w:sz w:val="24"/>
          <w:szCs w:val="24"/>
        </w:rPr>
        <w:t>Dictamen a la Iniciativa con Proyecto de Decreto por el que se</w:t>
      </w:r>
      <w:r w:rsidR="0089354E">
        <w:rPr>
          <w:rFonts w:ascii="Arial Narrow" w:eastAsia="Calibri" w:hAnsi="Arial Narrow" w:cs="Times New Roman"/>
          <w:color w:val="000000"/>
          <w:sz w:val="24"/>
          <w:szCs w:val="24"/>
        </w:rPr>
        <w:t xml:space="preserve"> </w:t>
      </w:r>
      <w:r w:rsidRPr="00A25C8F">
        <w:rPr>
          <w:rFonts w:ascii="Arial Narrow" w:eastAsia="Calibri" w:hAnsi="Arial Narrow" w:cs="Times New Roman"/>
          <w:color w:val="000000"/>
          <w:sz w:val="24"/>
          <w:szCs w:val="24"/>
        </w:rPr>
        <w:t xml:space="preserve">deroga la Sección Sexta, denominada del Registro Forestal Nacional con los artículos 50, 51 y 52; se reforman los artículos 42, 80, 120 y 129 de la Ley General de Desarrollo Forestal </w:t>
      </w:r>
      <w:r w:rsidRPr="00A25C8F">
        <w:rPr>
          <w:rFonts w:ascii="Arial Narrow" w:eastAsia="Calibri" w:hAnsi="Arial Narrow" w:cs="Times New Roman"/>
          <w:color w:val="000000"/>
          <w:sz w:val="24"/>
          <w:szCs w:val="24"/>
        </w:rPr>
        <w:lastRenderedPageBreak/>
        <w:t>Sustenta</w:t>
      </w:r>
      <w:r w:rsidR="0089354E">
        <w:rPr>
          <w:rFonts w:ascii="Arial Narrow" w:eastAsia="Calibri" w:hAnsi="Arial Narrow" w:cs="Times New Roman"/>
          <w:color w:val="000000"/>
          <w:sz w:val="24"/>
          <w:szCs w:val="24"/>
        </w:rPr>
        <w:t xml:space="preserve">ble, presentada por el Diputado </w:t>
      </w:r>
      <w:r w:rsidRPr="00A25C8F">
        <w:rPr>
          <w:rFonts w:ascii="Arial Narrow" w:eastAsia="Calibri" w:hAnsi="Arial Narrow" w:cs="Times New Roman"/>
          <w:color w:val="000000"/>
          <w:sz w:val="24"/>
          <w:szCs w:val="24"/>
        </w:rPr>
        <w:t>Fernando Luis Manzanilla Prieto, coordinador del Grupo Parlamentario del Partido Encuentro Social. Expediente 1717.</w:t>
      </w:r>
    </w:p>
    <w:p w:rsidR="00A25C8F" w:rsidRPr="00A25C8F" w:rsidRDefault="00A25C8F" w:rsidP="002C1709">
      <w:pPr>
        <w:numPr>
          <w:ilvl w:val="1"/>
          <w:numId w:val="2"/>
        </w:numPr>
        <w:spacing w:after="240" w:line="240" w:lineRule="auto"/>
        <w:ind w:left="993" w:right="618" w:hanging="283"/>
        <w:contextualSpacing/>
        <w:jc w:val="both"/>
        <w:rPr>
          <w:rFonts w:ascii="Arial Narrow" w:eastAsia="Calibri" w:hAnsi="Arial Narrow" w:cs="Times New Roman"/>
          <w:color w:val="000000"/>
          <w:sz w:val="24"/>
          <w:szCs w:val="24"/>
        </w:rPr>
      </w:pPr>
      <w:r w:rsidRPr="00A25C8F">
        <w:rPr>
          <w:rFonts w:ascii="Arial Narrow" w:eastAsia="Calibri" w:hAnsi="Arial Narrow" w:cs="Times New Roman"/>
          <w:color w:val="000000"/>
          <w:sz w:val="24"/>
          <w:szCs w:val="24"/>
        </w:rPr>
        <w:t>Dictamen a la Iniciativa con proyecto de decreto que reforma los artículos 3o y 26 de la Ley de Bioseguridad de Organismos Genéticamente Modificados, presentada por el diputado Higinio del Toro Pérez, integrante del Grupo Parlamentario de Movimiento Ciudadano. Expediente 2590.</w:t>
      </w:r>
    </w:p>
    <w:p w:rsidR="00A25C8F" w:rsidRDefault="00A25C8F" w:rsidP="002C1709">
      <w:pPr>
        <w:numPr>
          <w:ilvl w:val="1"/>
          <w:numId w:val="2"/>
        </w:numPr>
        <w:spacing w:after="240" w:line="240" w:lineRule="auto"/>
        <w:ind w:left="993" w:right="618" w:hanging="283"/>
        <w:contextualSpacing/>
        <w:jc w:val="both"/>
        <w:rPr>
          <w:rFonts w:ascii="Arial Narrow" w:eastAsia="Calibri" w:hAnsi="Arial Narrow" w:cs="Times New Roman"/>
          <w:color w:val="000000"/>
          <w:sz w:val="24"/>
          <w:szCs w:val="24"/>
        </w:rPr>
      </w:pPr>
      <w:r w:rsidRPr="00A25C8F">
        <w:rPr>
          <w:rFonts w:ascii="Arial Narrow" w:eastAsia="Calibri" w:hAnsi="Arial Narrow" w:cs="Times New Roman"/>
          <w:color w:val="000000"/>
          <w:sz w:val="24"/>
          <w:szCs w:val="24"/>
        </w:rPr>
        <w:t>Dictamen a la Minuta con proyecto de decreto por el que se reforman los artículos 12, 22 y 120 de la Ley General de Desarrollo Forestal Sustentable, remitida por la Cámara de Senadores. Expediente 2348.</w:t>
      </w:r>
    </w:p>
    <w:p w:rsidR="002C1709" w:rsidRPr="00A25C8F" w:rsidRDefault="002C1709" w:rsidP="002C1709">
      <w:pPr>
        <w:spacing w:after="240" w:line="240" w:lineRule="auto"/>
        <w:ind w:left="993" w:right="618"/>
        <w:contextualSpacing/>
        <w:jc w:val="both"/>
        <w:rPr>
          <w:rFonts w:ascii="Arial Narrow" w:eastAsia="Calibri" w:hAnsi="Arial Narrow" w:cs="Times New Roman"/>
          <w:color w:val="000000"/>
          <w:sz w:val="24"/>
          <w:szCs w:val="24"/>
        </w:rPr>
      </w:pPr>
    </w:p>
    <w:p w:rsidR="00A25C8F" w:rsidRPr="00A25C8F" w:rsidRDefault="00A25C8F" w:rsidP="002C1709">
      <w:pPr>
        <w:numPr>
          <w:ilvl w:val="0"/>
          <w:numId w:val="2"/>
        </w:numPr>
        <w:tabs>
          <w:tab w:val="left" w:pos="8220"/>
        </w:tabs>
        <w:spacing w:after="240" w:line="240" w:lineRule="auto"/>
        <w:ind w:left="993" w:right="618" w:hanging="357"/>
        <w:jc w:val="both"/>
        <w:rPr>
          <w:rFonts w:ascii="Arial Narrow" w:eastAsia="Calibri" w:hAnsi="Arial Narrow" w:cs="Times New Roman"/>
          <w:sz w:val="24"/>
          <w:szCs w:val="24"/>
        </w:rPr>
      </w:pPr>
      <w:r w:rsidRPr="00A25C8F">
        <w:rPr>
          <w:rFonts w:ascii="Arial Narrow" w:eastAsia="Calibri" w:hAnsi="Arial Narrow" w:cs="Times New Roman"/>
          <w:sz w:val="24"/>
          <w:szCs w:val="24"/>
        </w:rPr>
        <w:t>Opinión de la Comisión al Plan Nacional de Desarrollo.</w:t>
      </w:r>
    </w:p>
    <w:p w:rsidR="00A25C8F" w:rsidRPr="00A25C8F" w:rsidRDefault="00A25C8F" w:rsidP="002C1709">
      <w:pPr>
        <w:numPr>
          <w:ilvl w:val="0"/>
          <w:numId w:val="2"/>
        </w:numPr>
        <w:spacing w:after="240" w:line="240" w:lineRule="auto"/>
        <w:ind w:left="993" w:right="618" w:hanging="357"/>
        <w:jc w:val="both"/>
        <w:rPr>
          <w:rFonts w:ascii="Arial Narrow" w:eastAsia="Calibri" w:hAnsi="Arial Narrow" w:cs="Times New Roman"/>
          <w:sz w:val="24"/>
          <w:szCs w:val="24"/>
        </w:rPr>
      </w:pPr>
      <w:r w:rsidRPr="00A25C8F">
        <w:rPr>
          <w:rFonts w:ascii="Arial Narrow" w:eastAsia="Calibri" w:hAnsi="Arial Narrow" w:cs="Times New Roman"/>
          <w:sz w:val="24"/>
          <w:szCs w:val="24"/>
        </w:rPr>
        <w:t>Asuntos generales.</w:t>
      </w:r>
    </w:p>
    <w:p w:rsidR="009875F2" w:rsidRPr="00A25C8F" w:rsidRDefault="009875F2" w:rsidP="002C1709">
      <w:pPr>
        <w:pStyle w:val="Prrafodelista"/>
        <w:spacing w:after="240" w:line="240" w:lineRule="auto"/>
        <w:ind w:left="1287"/>
        <w:contextualSpacing w:val="0"/>
        <w:jc w:val="both"/>
        <w:rPr>
          <w:rFonts w:ascii="Arial Narrow" w:hAnsi="Arial Narrow"/>
          <w:sz w:val="24"/>
          <w:szCs w:val="24"/>
        </w:rPr>
      </w:pPr>
    </w:p>
    <w:p w:rsidR="009875F2" w:rsidRPr="00A25C8F" w:rsidRDefault="009875F2" w:rsidP="002C1709">
      <w:pPr>
        <w:spacing w:after="240" w:line="240" w:lineRule="auto"/>
        <w:jc w:val="both"/>
        <w:rPr>
          <w:rFonts w:ascii="Arial Narrow" w:hAnsi="Arial Narrow"/>
          <w:sz w:val="24"/>
          <w:szCs w:val="24"/>
        </w:rPr>
      </w:pPr>
      <w:r w:rsidRPr="00A25C8F">
        <w:rPr>
          <w:rFonts w:ascii="Arial Narrow" w:hAnsi="Arial Narrow"/>
          <w:sz w:val="24"/>
          <w:szCs w:val="24"/>
        </w:rPr>
        <w:t xml:space="preserve">En desahogo del punto 1 del Orden del Día, al inicio de la Reunión se cuenta con el registro de </w:t>
      </w:r>
      <w:r w:rsidR="00A25C8F">
        <w:rPr>
          <w:rFonts w:ascii="Arial Narrow" w:hAnsi="Arial Narrow"/>
          <w:sz w:val="24"/>
          <w:szCs w:val="24"/>
        </w:rPr>
        <w:t>18</w:t>
      </w:r>
      <w:r w:rsidRPr="00A25C8F">
        <w:rPr>
          <w:rFonts w:ascii="Arial Narrow" w:hAnsi="Arial Narrow"/>
          <w:sz w:val="24"/>
          <w:szCs w:val="24"/>
        </w:rPr>
        <w:t xml:space="preserve"> </w:t>
      </w:r>
      <w:r w:rsidR="00F66822">
        <w:rPr>
          <w:rFonts w:ascii="Arial Narrow" w:hAnsi="Arial Narrow"/>
          <w:sz w:val="24"/>
          <w:szCs w:val="24"/>
        </w:rPr>
        <w:t>integrantes</w:t>
      </w:r>
      <w:r w:rsidRPr="00A25C8F">
        <w:rPr>
          <w:rFonts w:ascii="Arial Narrow" w:hAnsi="Arial Narrow"/>
          <w:sz w:val="24"/>
          <w:szCs w:val="24"/>
        </w:rPr>
        <w:t>, acto seguido por instrucciones de la diputada presidente Beatriz Manrique Guevara, el diputado secretario Armando González Escoto, declara quorum para iniciar la Reunión. Durante el transcurso de la sesión se registraron en total 2</w:t>
      </w:r>
      <w:r w:rsidR="00A25C8F">
        <w:rPr>
          <w:rFonts w:ascii="Arial Narrow" w:hAnsi="Arial Narrow"/>
          <w:sz w:val="24"/>
          <w:szCs w:val="24"/>
        </w:rPr>
        <w:t>0</w:t>
      </w:r>
      <w:r w:rsidRPr="00A25C8F">
        <w:rPr>
          <w:rFonts w:ascii="Arial Narrow" w:hAnsi="Arial Narrow"/>
          <w:sz w:val="24"/>
          <w:szCs w:val="24"/>
        </w:rPr>
        <w:t xml:space="preserve"> legisladoras y legisladores.</w:t>
      </w:r>
    </w:p>
    <w:p w:rsidR="0043464E" w:rsidRPr="002C1709" w:rsidRDefault="009875F2" w:rsidP="002C1709">
      <w:pPr>
        <w:spacing w:after="240" w:line="240" w:lineRule="auto"/>
        <w:jc w:val="both"/>
        <w:rPr>
          <w:rFonts w:ascii="Arial Narrow" w:hAnsi="Arial Narrow"/>
          <w:sz w:val="24"/>
          <w:szCs w:val="24"/>
        </w:rPr>
      </w:pPr>
      <w:r w:rsidRPr="002C1709">
        <w:rPr>
          <w:rFonts w:ascii="Arial Narrow" w:hAnsi="Arial Narrow"/>
          <w:sz w:val="24"/>
          <w:szCs w:val="24"/>
        </w:rPr>
        <w:t>Al inicio de la Reunión se registró la asistencia de los siguientes ciudadanos diputados integrantes de la Comisión de Medio Ambiente, Sustentabilidad, Cambio Climático y Recursos Naturales: Beatriz Manrique Guevara, José Guadalupe Ambrocio Gachuz, Diego E. Del Bosque Villarreal, Julieta García Zepeda, Juan Israel Ramos Ruiz, Martha Olivia García Vidaña, Cruz Juvenal Roa Sánchez, Armando González Escoto, Ana Priscila González García, Juana Carrillo Luna, José Ricardo Delsol Estrada, Adela Piña Bernal, Ediltrudis Rodríguez Arellano,</w:t>
      </w:r>
      <w:r w:rsidR="005A530C" w:rsidRPr="002C1709">
        <w:rPr>
          <w:rFonts w:ascii="Arial Narrow" w:hAnsi="Arial Narrow"/>
          <w:sz w:val="24"/>
          <w:szCs w:val="24"/>
        </w:rPr>
        <w:t xml:space="preserve"> Lorenia Iveth Valles Sampedro,</w:t>
      </w:r>
      <w:r w:rsidRPr="002C1709">
        <w:rPr>
          <w:rFonts w:ascii="Arial Narrow" w:hAnsi="Arial Narrow"/>
          <w:sz w:val="24"/>
          <w:szCs w:val="24"/>
        </w:rPr>
        <w:t xml:space="preserve"> Xóchitl Nashielly Zagal Ramírez, Adriana Paulina Teissier Zavala, Mary Carmen Bernal Martínez, Frida Alejandra Esparza Márquez, Rosa María Bayardo Cabrera y </w:t>
      </w:r>
      <w:r w:rsidR="0043464E" w:rsidRPr="002C1709">
        <w:rPr>
          <w:rFonts w:ascii="Arial Narrow" w:hAnsi="Arial Narrow"/>
          <w:sz w:val="24"/>
          <w:szCs w:val="24"/>
        </w:rPr>
        <w:t>María Marcela Torres Peimbert</w:t>
      </w:r>
      <w:r w:rsidR="00536162">
        <w:rPr>
          <w:rFonts w:ascii="Arial Narrow" w:hAnsi="Arial Narrow"/>
          <w:sz w:val="24"/>
          <w:szCs w:val="24"/>
        </w:rPr>
        <w:t>.</w:t>
      </w:r>
    </w:p>
    <w:p w:rsidR="0043464E" w:rsidRPr="002C1709" w:rsidRDefault="009875F2" w:rsidP="002C1709">
      <w:pPr>
        <w:spacing w:after="240" w:line="240" w:lineRule="auto"/>
        <w:jc w:val="both"/>
        <w:rPr>
          <w:rFonts w:ascii="Arial Narrow" w:hAnsi="Arial Narrow"/>
          <w:sz w:val="24"/>
          <w:szCs w:val="24"/>
        </w:rPr>
      </w:pPr>
      <w:r w:rsidRPr="002C1709">
        <w:rPr>
          <w:rFonts w:ascii="Arial Narrow" w:hAnsi="Arial Narrow"/>
          <w:sz w:val="24"/>
          <w:szCs w:val="24"/>
        </w:rPr>
        <w:t>Diputados ausentes al inicio de la Reunión:</w:t>
      </w:r>
      <w:r w:rsidR="00A25C8F" w:rsidRPr="002C1709">
        <w:rPr>
          <w:rFonts w:ascii="Arial Narrow" w:hAnsi="Arial Narrow"/>
          <w:sz w:val="24"/>
          <w:szCs w:val="24"/>
        </w:rPr>
        <w:t xml:space="preserve"> Justino Eugenio Arriaga Rojas, Isabel Margarita Guerra Villarreal,</w:t>
      </w:r>
      <w:r w:rsidRPr="002C1709">
        <w:rPr>
          <w:rFonts w:ascii="Arial Narrow" w:hAnsi="Arial Narrow"/>
          <w:sz w:val="24"/>
          <w:szCs w:val="24"/>
        </w:rPr>
        <w:t xml:space="preserve"> Erasmo González Robledo,</w:t>
      </w:r>
      <w:r w:rsidR="00A25C8F" w:rsidRPr="002C1709">
        <w:rPr>
          <w:rFonts w:ascii="Arial Narrow" w:hAnsi="Arial Narrow"/>
          <w:sz w:val="24"/>
          <w:szCs w:val="24"/>
        </w:rPr>
        <w:t xml:space="preserve"> Irma Juan Carlos, Emeteria Claudia Martínez Aguilar, Efraín Rocha Vega,</w:t>
      </w:r>
      <w:r w:rsidR="005A530C" w:rsidRPr="002C1709">
        <w:rPr>
          <w:rFonts w:ascii="Arial Narrow" w:hAnsi="Arial Narrow"/>
          <w:sz w:val="24"/>
          <w:szCs w:val="24"/>
        </w:rPr>
        <w:t xml:space="preserve"> Silvia Guadalupe Garza Galván, </w:t>
      </w:r>
      <w:r w:rsidRPr="002C1709">
        <w:rPr>
          <w:rFonts w:ascii="Arial Narrow" w:hAnsi="Arial Narrow"/>
          <w:sz w:val="24"/>
          <w:szCs w:val="24"/>
        </w:rPr>
        <w:t>Raúl Gracia Guzmán,</w:t>
      </w:r>
      <w:r w:rsidR="005A530C" w:rsidRPr="002C1709">
        <w:rPr>
          <w:rFonts w:ascii="Arial Narrow" w:hAnsi="Arial Narrow"/>
          <w:sz w:val="24"/>
          <w:szCs w:val="24"/>
        </w:rPr>
        <w:t xml:space="preserve"> Hernán Salinas Wolberg, Claudia Pastor Badilla, </w:t>
      </w:r>
      <w:r w:rsidRPr="002C1709">
        <w:rPr>
          <w:rFonts w:ascii="Arial Narrow" w:hAnsi="Arial Narrow"/>
          <w:sz w:val="24"/>
          <w:szCs w:val="24"/>
        </w:rPr>
        <w:t>Clementina Marta Dekker Gómez, Ariel Rodríguez Vázquez</w:t>
      </w:r>
      <w:r w:rsidR="0043464E" w:rsidRPr="002C1709">
        <w:rPr>
          <w:rFonts w:ascii="Arial Narrow" w:hAnsi="Arial Narrow"/>
          <w:sz w:val="24"/>
          <w:szCs w:val="24"/>
        </w:rPr>
        <w:t>, Esteban Barajas Barajas y Martha Lizeth Noriega Galaz.</w:t>
      </w:r>
    </w:p>
    <w:p w:rsidR="009875F2" w:rsidRPr="002C1709" w:rsidRDefault="009875F2" w:rsidP="002C1709">
      <w:pPr>
        <w:spacing w:after="240" w:line="240" w:lineRule="auto"/>
        <w:jc w:val="both"/>
        <w:rPr>
          <w:rFonts w:ascii="Arial Narrow" w:hAnsi="Arial Narrow"/>
          <w:sz w:val="24"/>
          <w:szCs w:val="24"/>
        </w:rPr>
      </w:pPr>
      <w:r w:rsidRPr="002C1709">
        <w:rPr>
          <w:rFonts w:ascii="Arial Narrow" w:hAnsi="Arial Narrow"/>
          <w:sz w:val="24"/>
          <w:szCs w:val="24"/>
        </w:rPr>
        <w:lastRenderedPageBreak/>
        <w:t>Una vez declarado el quórum, en atención al punto 2, por instrucciones de la Presidencia, el diputado secretario Armando González Escoto da lectura al Orden del Día el cual es aprobado por unanimidad de los presentes.</w:t>
      </w:r>
    </w:p>
    <w:p w:rsidR="009875F2" w:rsidRPr="002C1709" w:rsidRDefault="009875F2" w:rsidP="002C1709">
      <w:pPr>
        <w:spacing w:after="240" w:line="240" w:lineRule="auto"/>
        <w:jc w:val="both"/>
        <w:rPr>
          <w:rFonts w:ascii="Arial Narrow" w:hAnsi="Arial Narrow"/>
          <w:sz w:val="24"/>
          <w:szCs w:val="24"/>
        </w:rPr>
      </w:pPr>
      <w:r w:rsidRPr="002C1709">
        <w:rPr>
          <w:rFonts w:ascii="Arial Narrow" w:hAnsi="Arial Narrow"/>
          <w:sz w:val="24"/>
          <w:szCs w:val="24"/>
        </w:rPr>
        <w:t xml:space="preserve">En desahogo del punto 3 del Orden del Día, se dispensa la lectura del acta de la </w:t>
      </w:r>
      <w:r w:rsidR="0043464E" w:rsidRPr="002C1709">
        <w:rPr>
          <w:rFonts w:ascii="Arial Narrow" w:hAnsi="Arial Narrow"/>
          <w:sz w:val="24"/>
          <w:szCs w:val="24"/>
        </w:rPr>
        <w:t>Cuarta</w:t>
      </w:r>
      <w:r w:rsidRPr="002C1709">
        <w:rPr>
          <w:rFonts w:ascii="Arial Narrow" w:hAnsi="Arial Narrow"/>
          <w:sz w:val="24"/>
          <w:szCs w:val="24"/>
        </w:rPr>
        <w:t xml:space="preserve"> Reunión Ordinaria llevada a cabo el día </w:t>
      </w:r>
      <w:r w:rsidR="0043464E" w:rsidRPr="002C1709">
        <w:rPr>
          <w:rFonts w:ascii="Arial Narrow" w:hAnsi="Arial Narrow"/>
          <w:sz w:val="24"/>
          <w:szCs w:val="24"/>
        </w:rPr>
        <w:t>30 de abril</w:t>
      </w:r>
      <w:r w:rsidRPr="002C1709">
        <w:rPr>
          <w:rFonts w:ascii="Arial Narrow" w:hAnsi="Arial Narrow"/>
          <w:sz w:val="24"/>
          <w:szCs w:val="24"/>
        </w:rPr>
        <w:t xml:space="preserve"> de 2019, la cual al no presentar observaciones es aprobada por unanimidad de los integrantes presentes.</w:t>
      </w:r>
    </w:p>
    <w:p w:rsidR="009875F2" w:rsidRPr="00A25C8F" w:rsidRDefault="009875F2" w:rsidP="002C1709">
      <w:pPr>
        <w:spacing w:after="240" w:line="240" w:lineRule="auto"/>
        <w:jc w:val="both"/>
        <w:rPr>
          <w:rFonts w:ascii="Arial Narrow" w:hAnsi="Arial Narrow"/>
          <w:sz w:val="24"/>
          <w:szCs w:val="24"/>
        </w:rPr>
      </w:pPr>
      <w:r w:rsidRPr="002C1709">
        <w:rPr>
          <w:rFonts w:ascii="Arial Narrow" w:hAnsi="Arial Narrow"/>
          <w:sz w:val="24"/>
          <w:szCs w:val="24"/>
        </w:rPr>
        <w:t>En atención al punto 4,</w:t>
      </w:r>
      <w:r w:rsidR="001405B9" w:rsidRPr="001405B9">
        <w:rPr>
          <w:rFonts w:ascii="Arial Narrow" w:hAnsi="Arial Narrow"/>
          <w:sz w:val="24"/>
          <w:szCs w:val="24"/>
        </w:rPr>
        <w:t xml:space="preserve"> </w:t>
      </w:r>
      <w:r w:rsidRPr="002C1709">
        <w:rPr>
          <w:rFonts w:ascii="Arial Narrow" w:hAnsi="Arial Narrow"/>
          <w:sz w:val="24"/>
          <w:szCs w:val="24"/>
        </w:rPr>
        <w:t>por instrucciones de la Presidencia, la licenciada Norma Sandoval, Enlace Técnico de la Comisión, presenta los proyectos de dictamen contemplados en el Orden del Día.</w:t>
      </w:r>
      <w:r w:rsidR="001405B9">
        <w:rPr>
          <w:rFonts w:ascii="Arial Narrow" w:hAnsi="Arial Narrow"/>
          <w:sz w:val="24"/>
          <w:szCs w:val="24"/>
        </w:rPr>
        <w:t xml:space="preserve"> </w:t>
      </w:r>
      <w:r w:rsidRPr="002C1709">
        <w:rPr>
          <w:rFonts w:ascii="Arial Narrow" w:hAnsi="Arial Narrow"/>
          <w:sz w:val="24"/>
          <w:szCs w:val="24"/>
        </w:rPr>
        <w:t>A continuación, se enlis</w:t>
      </w:r>
      <w:r w:rsidRPr="00A25C8F">
        <w:rPr>
          <w:rFonts w:ascii="Arial Narrow" w:hAnsi="Arial Narrow"/>
          <w:sz w:val="24"/>
          <w:szCs w:val="24"/>
        </w:rPr>
        <w:t>tan los proyectos, el resultado de su votación y en su caso observaciones:</w:t>
      </w:r>
    </w:p>
    <w:p w:rsidR="00536162" w:rsidRPr="0019676E" w:rsidRDefault="009875F2" w:rsidP="002C1709">
      <w:pPr>
        <w:pStyle w:val="Textoindependiente2"/>
        <w:spacing w:after="240"/>
        <w:ind w:left="720"/>
        <w:rPr>
          <w:i/>
          <w:sz w:val="24"/>
          <w:szCs w:val="24"/>
        </w:rPr>
      </w:pPr>
      <w:r w:rsidRPr="0019676E">
        <w:rPr>
          <w:i/>
          <w:sz w:val="24"/>
          <w:szCs w:val="24"/>
        </w:rPr>
        <w:t xml:space="preserve">a) </w:t>
      </w:r>
      <w:r w:rsidR="00536162" w:rsidRPr="0019676E">
        <w:rPr>
          <w:i/>
          <w:sz w:val="24"/>
          <w:szCs w:val="24"/>
        </w:rPr>
        <w:t>Opinión a la Iniciativa que reforma y adiciona diversas disposiciones de la Ley General del Equilibrio Ecológico y la Protección al Ambiente, de la Ley General de Cambio Climático, de la Ley de Adquisiciones, Arrendamientos y Servicio del Sector Público y de la Constitución Política de los Estados Unidos Mexicanos, presentada por la Diputada Annia Sarahí Gómez Cárdenas, integrante del Grupo Parlamentario del Partido Acción Nacional. Expediente 1027.</w:t>
      </w:r>
    </w:p>
    <w:p w:rsidR="00536162" w:rsidRDefault="009875F2" w:rsidP="002C1709">
      <w:pPr>
        <w:pStyle w:val="Textoindependiente2"/>
        <w:spacing w:after="240"/>
        <w:ind w:left="720"/>
        <w:rPr>
          <w:sz w:val="24"/>
          <w:szCs w:val="24"/>
        </w:rPr>
      </w:pPr>
      <w:r w:rsidRPr="00A25C8F">
        <w:rPr>
          <w:sz w:val="24"/>
          <w:szCs w:val="24"/>
        </w:rPr>
        <w:t>Votación, se aprueba con 2</w:t>
      </w:r>
      <w:r w:rsidR="00536162">
        <w:rPr>
          <w:sz w:val="24"/>
          <w:szCs w:val="24"/>
        </w:rPr>
        <w:t>0</w:t>
      </w:r>
      <w:r w:rsidRPr="00A25C8F">
        <w:rPr>
          <w:sz w:val="24"/>
          <w:szCs w:val="24"/>
        </w:rPr>
        <w:t xml:space="preserve"> votos a favor de los diputados: </w:t>
      </w:r>
      <w:r w:rsidR="00536162" w:rsidRPr="00536162">
        <w:rPr>
          <w:sz w:val="24"/>
          <w:szCs w:val="24"/>
        </w:rPr>
        <w:t>Beatriz Manrique Guevara, José Guadalupe Ambrocio Gachuz, Diego E. Del Bosque Villarreal, Julieta García Zepeda, Juan Israel Ramos Ruiz, Martha Olivia García Vidaña, Cruz Juvenal Roa Sánchez, Armando González Escoto, Ana Priscila González García, Juana Carrillo Luna, José Ricardo Delsol Estrada, Adela Piña Bernal, Ediltrudis Rodríguez Arellano, Lorenia Iveth Valles Sampedro, Xóchitl Nashielly Zagal Ramírez, Adriana Paulina Teissier Zavala, Mary Carmen Bernal Martínez, Frida Alejandra Esparza Márquez, Rosa María Bayardo Cabrera y María Marcela Torres Peimbert</w:t>
      </w:r>
      <w:r w:rsidR="00536162">
        <w:rPr>
          <w:sz w:val="24"/>
          <w:szCs w:val="24"/>
        </w:rPr>
        <w:t>.</w:t>
      </w:r>
      <w:r w:rsidR="00536162" w:rsidRPr="00536162">
        <w:rPr>
          <w:sz w:val="24"/>
          <w:szCs w:val="24"/>
        </w:rPr>
        <w:t xml:space="preserve"> </w:t>
      </w:r>
    </w:p>
    <w:p w:rsidR="009875F2" w:rsidRPr="00A25C8F" w:rsidRDefault="009875F2" w:rsidP="002C1709">
      <w:pPr>
        <w:pStyle w:val="Textoindependiente2"/>
        <w:spacing w:after="240"/>
        <w:ind w:left="720"/>
        <w:rPr>
          <w:sz w:val="24"/>
          <w:szCs w:val="24"/>
        </w:rPr>
      </w:pPr>
      <w:r w:rsidRPr="00BF1F70">
        <w:rPr>
          <w:sz w:val="24"/>
          <w:szCs w:val="24"/>
        </w:rPr>
        <w:t>Observaciones: Se aprueba en los términos del dictamen. No se</w:t>
      </w:r>
      <w:r w:rsidR="00D84708" w:rsidRPr="00BF1F70">
        <w:rPr>
          <w:sz w:val="24"/>
          <w:szCs w:val="24"/>
        </w:rPr>
        <w:t xml:space="preserve"> presentaron votos en contra y ni abstencio</w:t>
      </w:r>
      <w:r w:rsidRPr="00BF1F70">
        <w:rPr>
          <w:sz w:val="24"/>
          <w:szCs w:val="24"/>
        </w:rPr>
        <w:t>n</w:t>
      </w:r>
      <w:r w:rsidR="00D84708" w:rsidRPr="00BF1F70">
        <w:rPr>
          <w:sz w:val="24"/>
          <w:szCs w:val="24"/>
        </w:rPr>
        <w:t>es.</w:t>
      </w:r>
    </w:p>
    <w:p w:rsidR="009875F2" w:rsidRPr="0019676E" w:rsidRDefault="009875F2" w:rsidP="002C1709">
      <w:pPr>
        <w:pStyle w:val="Textoindependiente2"/>
        <w:spacing w:after="240"/>
        <w:ind w:left="720"/>
        <w:rPr>
          <w:i/>
          <w:sz w:val="24"/>
          <w:szCs w:val="24"/>
        </w:rPr>
      </w:pPr>
      <w:r w:rsidRPr="0019676E">
        <w:rPr>
          <w:i/>
          <w:sz w:val="24"/>
          <w:szCs w:val="24"/>
        </w:rPr>
        <w:t xml:space="preserve">b) </w:t>
      </w:r>
      <w:r w:rsidR="001B1E85" w:rsidRPr="0019676E">
        <w:rPr>
          <w:i/>
          <w:sz w:val="24"/>
          <w:szCs w:val="24"/>
        </w:rPr>
        <w:t>Dictamen a la Iniciativa con Proyecto de Decreto que reforma los artículos 10, 13 y 29 de la Ley de General de Desarrollo Forestal Sustentable, presentada por la Diputada Margarita García García, del Grupo Parlamentario del Partido del Trabajo. Expediente 964.</w:t>
      </w:r>
    </w:p>
    <w:p w:rsidR="001B1E85" w:rsidRPr="0014722A" w:rsidRDefault="009875F2" w:rsidP="0014722A">
      <w:pPr>
        <w:pStyle w:val="Textoindependiente2"/>
        <w:spacing w:after="240"/>
        <w:ind w:left="720"/>
        <w:rPr>
          <w:sz w:val="24"/>
          <w:szCs w:val="24"/>
        </w:rPr>
      </w:pPr>
      <w:r w:rsidRPr="00A25C8F">
        <w:rPr>
          <w:sz w:val="24"/>
          <w:szCs w:val="24"/>
        </w:rPr>
        <w:t>Votación, 2</w:t>
      </w:r>
      <w:r w:rsidR="0014722A">
        <w:rPr>
          <w:sz w:val="24"/>
          <w:szCs w:val="24"/>
        </w:rPr>
        <w:t>0</w:t>
      </w:r>
      <w:r w:rsidRPr="00A25C8F">
        <w:rPr>
          <w:sz w:val="24"/>
          <w:szCs w:val="24"/>
        </w:rPr>
        <w:t xml:space="preserve"> votos a favor de los diputados: </w:t>
      </w:r>
      <w:r w:rsidR="0014722A" w:rsidRPr="0014722A">
        <w:rPr>
          <w:sz w:val="24"/>
          <w:szCs w:val="24"/>
        </w:rPr>
        <w:t xml:space="preserve">Beatriz Manrique Guevara, José Guadalupe Ambrocio Gachuz, Diego E. Del Bosque Villarreal, Julieta García Zepeda, Juan Israel Ramos Ruiz, Martha Olivia García Vidaña, Cruz Juvenal Roa Sánchez, Armando González Escoto, Ana Priscila González García, Juana Carrillo Luna, José Ricardo Delsol Estrada, Adela Piña Bernal, Ediltrudis Rodríguez Arellano, Lorenia Iveth Valles Sampedro, Xóchitl Nashielly Zagal </w:t>
      </w:r>
      <w:r w:rsidR="0014722A" w:rsidRPr="0014722A">
        <w:rPr>
          <w:sz w:val="24"/>
          <w:szCs w:val="24"/>
        </w:rPr>
        <w:lastRenderedPageBreak/>
        <w:t>Ramírez, Adriana Paulina Teissier Zavala, Mary Carmen Bernal Martínez, Frida Alejandra Esparza Márquez, Rosa María Bayardo Cabrera y María Marcela Torres Peimbert.</w:t>
      </w:r>
    </w:p>
    <w:p w:rsidR="009875F2" w:rsidRPr="00A25C8F" w:rsidRDefault="009875F2" w:rsidP="002C1709">
      <w:pPr>
        <w:pStyle w:val="Textoindependiente2"/>
        <w:spacing w:after="240"/>
        <w:ind w:left="720"/>
        <w:rPr>
          <w:sz w:val="24"/>
          <w:szCs w:val="24"/>
        </w:rPr>
      </w:pPr>
      <w:r w:rsidRPr="0019676E">
        <w:rPr>
          <w:sz w:val="24"/>
          <w:szCs w:val="24"/>
        </w:rPr>
        <w:t>Observaciones: Se aprueba en los términos del dictamen. No se presentaron votos en contra ni abstenciones.</w:t>
      </w:r>
    </w:p>
    <w:p w:rsidR="0014722A" w:rsidRPr="0019676E" w:rsidRDefault="0014722A" w:rsidP="002C1709">
      <w:pPr>
        <w:pStyle w:val="Textoindependiente2"/>
        <w:spacing w:after="240"/>
        <w:ind w:left="720"/>
        <w:rPr>
          <w:i/>
          <w:sz w:val="24"/>
          <w:szCs w:val="24"/>
        </w:rPr>
      </w:pPr>
      <w:r w:rsidRPr="0019676E">
        <w:rPr>
          <w:i/>
          <w:sz w:val="24"/>
          <w:szCs w:val="24"/>
        </w:rPr>
        <w:t>c</w:t>
      </w:r>
      <w:r w:rsidR="009875F2" w:rsidRPr="0019676E">
        <w:rPr>
          <w:i/>
          <w:sz w:val="24"/>
          <w:szCs w:val="24"/>
        </w:rPr>
        <w:t xml:space="preserve">) </w:t>
      </w:r>
      <w:r w:rsidRPr="0019676E">
        <w:rPr>
          <w:i/>
          <w:sz w:val="24"/>
          <w:szCs w:val="24"/>
        </w:rPr>
        <w:t>Dictamen a la Iniciativa con Proyecto de Decreto por el que se adiciona un párrafo al artículo 115 de la Ley de Bioseguridad de Organismos Genéticamente Modificados, presentada por los Diputados Arturo Escobar y Vega y Óscar Bautista Villegas, así como diputadas y diputados federales del Grupo Parlamentario del Partido Verde Ecologista de México. Expediente 1569.</w:t>
      </w:r>
    </w:p>
    <w:p w:rsidR="0014722A" w:rsidRDefault="009875F2" w:rsidP="002C1709">
      <w:pPr>
        <w:pStyle w:val="Textoindependiente2"/>
        <w:spacing w:after="240"/>
        <w:ind w:left="720"/>
        <w:rPr>
          <w:sz w:val="24"/>
          <w:szCs w:val="24"/>
        </w:rPr>
      </w:pPr>
      <w:r w:rsidRPr="00A25C8F">
        <w:rPr>
          <w:sz w:val="24"/>
          <w:szCs w:val="24"/>
        </w:rPr>
        <w:t>Votación, se aprueba con</w:t>
      </w:r>
      <w:r w:rsidR="0014722A">
        <w:rPr>
          <w:sz w:val="24"/>
          <w:szCs w:val="24"/>
        </w:rPr>
        <w:t xml:space="preserve"> 20</w:t>
      </w:r>
      <w:r w:rsidRPr="00A25C8F">
        <w:rPr>
          <w:sz w:val="24"/>
          <w:szCs w:val="24"/>
        </w:rPr>
        <w:t xml:space="preserve"> votos a favor de los diputados: </w:t>
      </w:r>
      <w:r w:rsidR="0014722A" w:rsidRPr="0014722A">
        <w:rPr>
          <w:sz w:val="24"/>
          <w:szCs w:val="24"/>
        </w:rPr>
        <w:t xml:space="preserve">Beatriz Manrique Guevara, José Guadalupe Ambrocio Gachuz, Diego E. Del Bosque Villarreal, Julieta García Zepeda, Juan Israel Ramos Ruiz, Martha Olivia García Vidaña, Cruz Juvenal Roa Sánchez, Armando González Escoto, Ana Priscila González García, Juana Carrillo Luna, José Ricardo Delsol Estrada, Adela Piña Bernal, Ediltrudis Rodríguez Arellano, Lorenia Iveth Valles Sampedro, Xóchitl Nashielly Zagal Ramírez, Adriana Paulina Teissier Zavala, Mary Carmen Bernal Martínez, Frida Alejandra Esparza Márquez, Rosa María Bayardo Cabrera y María Marcela Torres Peimbert. </w:t>
      </w:r>
    </w:p>
    <w:p w:rsidR="009875F2" w:rsidRPr="00A25C8F" w:rsidRDefault="009875F2" w:rsidP="002C1709">
      <w:pPr>
        <w:pStyle w:val="Textoindependiente2"/>
        <w:spacing w:after="240"/>
        <w:ind w:left="720"/>
        <w:rPr>
          <w:sz w:val="24"/>
          <w:szCs w:val="24"/>
        </w:rPr>
      </w:pPr>
      <w:r w:rsidRPr="0019676E">
        <w:rPr>
          <w:sz w:val="24"/>
          <w:szCs w:val="24"/>
        </w:rPr>
        <w:t>Observaciones: Se aprueba en los términos del dictamen. No se presentaron votos en contra ni abstenciones.</w:t>
      </w:r>
    </w:p>
    <w:p w:rsidR="0089354E" w:rsidRPr="0019676E" w:rsidRDefault="00AC0754" w:rsidP="002C1709">
      <w:pPr>
        <w:pStyle w:val="Textoindependiente2"/>
        <w:spacing w:after="240"/>
        <w:ind w:left="720"/>
        <w:rPr>
          <w:i/>
          <w:sz w:val="24"/>
          <w:szCs w:val="24"/>
        </w:rPr>
      </w:pPr>
      <w:r>
        <w:rPr>
          <w:i/>
          <w:sz w:val="24"/>
          <w:szCs w:val="24"/>
        </w:rPr>
        <w:t>d</w:t>
      </w:r>
      <w:r w:rsidR="009875F2" w:rsidRPr="0019676E">
        <w:rPr>
          <w:i/>
          <w:sz w:val="24"/>
          <w:szCs w:val="24"/>
        </w:rPr>
        <w:t xml:space="preserve">) </w:t>
      </w:r>
      <w:r w:rsidR="0089354E" w:rsidRPr="0019676E">
        <w:rPr>
          <w:i/>
          <w:sz w:val="24"/>
          <w:szCs w:val="24"/>
        </w:rPr>
        <w:t>Dictamen a la Iniciativa con Proyecto de Decreto por el que se deroga la Sección Sexta, denominada del Registro Forestal Nacional con los artículos 50, 51 y 52; se reforman los artículos 42, 80, 120 y 129 de la Ley General de Desarrollo Forestal Sustentable, presentada por el Diputado Fernando Luis Manzanilla Prieto, coordinador del Grupo Parlamentario del Partido Encuentro Social. Expediente 1717.</w:t>
      </w:r>
    </w:p>
    <w:p w:rsidR="009875F2" w:rsidRPr="0089354E" w:rsidRDefault="009875F2" w:rsidP="0089354E">
      <w:pPr>
        <w:pStyle w:val="Textoindependiente2"/>
        <w:spacing w:after="240"/>
        <w:ind w:left="720"/>
        <w:rPr>
          <w:sz w:val="24"/>
          <w:szCs w:val="24"/>
        </w:rPr>
      </w:pPr>
      <w:r w:rsidRPr="00A25C8F">
        <w:rPr>
          <w:sz w:val="24"/>
          <w:szCs w:val="24"/>
        </w:rPr>
        <w:t>Votación, se aprueba con 2</w:t>
      </w:r>
      <w:r w:rsidR="0089354E">
        <w:rPr>
          <w:sz w:val="24"/>
          <w:szCs w:val="24"/>
        </w:rPr>
        <w:t>0</w:t>
      </w:r>
      <w:r w:rsidRPr="00A25C8F">
        <w:rPr>
          <w:sz w:val="24"/>
          <w:szCs w:val="24"/>
        </w:rPr>
        <w:t xml:space="preserve"> votos a favor de los diputados</w:t>
      </w:r>
      <w:r w:rsidR="00DE2576">
        <w:rPr>
          <w:sz w:val="24"/>
          <w:szCs w:val="24"/>
        </w:rPr>
        <w:t>:</w:t>
      </w:r>
      <w:r w:rsidR="0089354E" w:rsidRPr="0089354E">
        <w:t xml:space="preserve"> </w:t>
      </w:r>
      <w:r w:rsidR="0089354E" w:rsidRPr="0089354E">
        <w:rPr>
          <w:sz w:val="24"/>
          <w:szCs w:val="24"/>
        </w:rPr>
        <w:t>Beatriz Manrique Guevara, José Guadalupe Ambrocio Gachuz, Diego E. Del Bosque Villarreal, Julieta García Zepeda, Juan Israel Ramos Ruiz, Martha Olivia García Vidaña, Cruz Juvenal Roa Sánchez, Armando González Escoto, Ana Priscila González García, Juana Carrillo Luna, José Ricardo Delsol Estrada, Adela Piña Bernal, Ediltrudis Rodríguez Arellano, Lorenia Iveth Valles Sampedro, Xóchitl Nashielly Zagal Ramírez, Adriana Paulina Teissier Zavala, Mary Carmen Bernal Martínez, Frida Alejandra Esparza Márquez, Rosa María Bayardo Cabrera y María Marcela Torres Peimbert.</w:t>
      </w:r>
    </w:p>
    <w:p w:rsidR="009875F2" w:rsidRPr="00A25C8F" w:rsidRDefault="009875F2" w:rsidP="002C1709">
      <w:pPr>
        <w:pStyle w:val="Textoindependiente2"/>
        <w:spacing w:after="240"/>
        <w:ind w:left="720"/>
        <w:rPr>
          <w:sz w:val="24"/>
          <w:szCs w:val="24"/>
        </w:rPr>
      </w:pPr>
      <w:r w:rsidRPr="001405B9">
        <w:rPr>
          <w:sz w:val="24"/>
          <w:szCs w:val="24"/>
        </w:rPr>
        <w:lastRenderedPageBreak/>
        <w:t>Observaciones: Se aprueba en los términos del dictamen. No se presentaron votos en contra ni abstenciones.</w:t>
      </w:r>
    </w:p>
    <w:p w:rsidR="00AC0754" w:rsidRDefault="00AC0754" w:rsidP="002C1709">
      <w:pPr>
        <w:pStyle w:val="Textoindependiente2"/>
        <w:spacing w:after="240"/>
        <w:ind w:left="720"/>
        <w:rPr>
          <w:i/>
          <w:sz w:val="24"/>
          <w:szCs w:val="24"/>
        </w:rPr>
      </w:pPr>
      <w:r w:rsidRPr="00AC0754">
        <w:rPr>
          <w:i/>
          <w:sz w:val="24"/>
          <w:szCs w:val="24"/>
        </w:rPr>
        <w:t>e</w:t>
      </w:r>
      <w:r w:rsidR="00E0083D" w:rsidRPr="00AC0754">
        <w:rPr>
          <w:i/>
          <w:sz w:val="24"/>
          <w:szCs w:val="24"/>
        </w:rPr>
        <w:t>) Dictamen a la Iniciativa con proyecto de decreto que reforma los artículos 3o y 26 de la Ley de Bioseguridad de Organismos Genéticamente Modificados, presentada por el diputado Higinio del Toro Pérez, integrante del Grupo Parlamentario de Movimiento Ciudadano. Expediente 2590.</w:t>
      </w:r>
    </w:p>
    <w:p w:rsidR="00DE2576" w:rsidRDefault="00DE2576" w:rsidP="002C1709">
      <w:pPr>
        <w:pStyle w:val="Textoindependiente2"/>
        <w:spacing w:after="240"/>
        <w:ind w:left="720"/>
        <w:rPr>
          <w:sz w:val="24"/>
          <w:szCs w:val="24"/>
        </w:rPr>
      </w:pPr>
      <w:r>
        <w:rPr>
          <w:sz w:val="24"/>
          <w:szCs w:val="24"/>
        </w:rPr>
        <w:t>Votación, se aprueba con 19</w:t>
      </w:r>
      <w:r w:rsidR="009875F2" w:rsidRPr="00A25C8F">
        <w:rPr>
          <w:sz w:val="24"/>
          <w:szCs w:val="24"/>
        </w:rPr>
        <w:t xml:space="preserve"> votos a favor de los diputados: </w:t>
      </w:r>
      <w:r w:rsidRPr="00DE2576">
        <w:rPr>
          <w:sz w:val="24"/>
          <w:szCs w:val="24"/>
        </w:rPr>
        <w:t>Beatriz Manrique Guevara, José Guadalupe Ambrocio Gachuz, Diego E. Del Bosque Villarreal, Julieta García Zepeda, Juan Israel Ramos Ruiz, Martha Olivia García Vidaña, Cruz Juvenal Roa Sánchez, Armando González Escoto, Juana Carrillo Luna, José Ricardo Delsol Estrada, Adela Piña Bernal, Ediltrudis Rodríguez Arellano, Lorenia Iveth Valles Sampedro, Xóchitl Nashielly Zagal Ramírez, Adriana Paulina Teissier Zavala, Mary Carmen Bernal Martínez, Frida Alejandra Esparza Márquez, Rosa María Bayardo Cabrera y María Marcela Torres Peimbert.</w:t>
      </w:r>
    </w:p>
    <w:p w:rsidR="00AC0754" w:rsidRPr="004F0B3C" w:rsidRDefault="009875F2" w:rsidP="00AC0754">
      <w:pPr>
        <w:pStyle w:val="Textoindependiente2"/>
        <w:spacing w:after="240"/>
        <w:ind w:left="720"/>
        <w:rPr>
          <w:sz w:val="24"/>
          <w:szCs w:val="24"/>
        </w:rPr>
      </w:pPr>
      <w:r w:rsidRPr="00AC0754">
        <w:rPr>
          <w:sz w:val="24"/>
          <w:szCs w:val="24"/>
        </w:rPr>
        <w:t>Observaciones:</w:t>
      </w:r>
      <w:r w:rsidR="00220B47" w:rsidRPr="00AC0754">
        <w:rPr>
          <w:sz w:val="24"/>
          <w:szCs w:val="24"/>
        </w:rPr>
        <w:t xml:space="preserve"> </w:t>
      </w:r>
      <w:r w:rsidRPr="00AC0754">
        <w:rPr>
          <w:sz w:val="24"/>
          <w:szCs w:val="24"/>
        </w:rPr>
        <w:t xml:space="preserve">Se aprueba en los términos del dictamen. </w:t>
      </w:r>
      <w:r w:rsidR="00AC0754" w:rsidRPr="00AC0754">
        <w:rPr>
          <w:sz w:val="24"/>
          <w:szCs w:val="24"/>
        </w:rPr>
        <w:t>No se presentaron votos en contra y se presentó abstención de la diputada Ana Priscila González García.</w:t>
      </w:r>
    </w:p>
    <w:p w:rsidR="001F4B37" w:rsidRPr="007A4AC0" w:rsidRDefault="00AC0754" w:rsidP="002C1709">
      <w:pPr>
        <w:pStyle w:val="Textoindependiente2"/>
        <w:spacing w:after="240"/>
        <w:ind w:left="720"/>
        <w:rPr>
          <w:i/>
          <w:sz w:val="24"/>
          <w:szCs w:val="24"/>
        </w:rPr>
      </w:pPr>
      <w:r w:rsidRPr="007A4AC0">
        <w:rPr>
          <w:i/>
          <w:sz w:val="24"/>
          <w:szCs w:val="24"/>
        </w:rPr>
        <w:t>f</w:t>
      </w:r>
      <w:r w:rsidR="009875F2" w:rsidRPr="007A4AC0">
        <w:rPr>
          <w:i/>
          <w:sz w:val="24"/>
          <w:szCs w:val="24"/>
        </w:rPr>
        <w:t xml:space="preserve">) </w:t>
      </w:r>
      <w:r w:rsidR="001F4B37" w:rsidRPr="007A4AC0">
        <w:rPr>
          <w:i/>
          <w:sz w:val="24"/>
          <w:szCs w:val="24"/>
        </w:rPr>
        <w:t>Dictamen a la Minuta con proyecto de decreto por el que se reforman los artículos 12, 22 y 120 de la Ley General de Desarrollo Forestal Sustentable, remitida por la Cámara de Senadores. Expediente 2348.</w:t>
      </w:r>
    </w:p>
    <w:p w:rsidR="009875F2" w:rsidRPr="00A25C8F" w:rsidRDefault="009875F2" w:rsidP="002C1709">
      <w:pPr>
        <w:pStyle w:val="Textoindependiente2"/>
        <w:spacing w:after="240"/>
        <w:ind w:left="720"/>
        <w:rPr>
          <w:sz w:val="24"/>
          <w:szCs w:val="24"/>
        </w:rPr>
      </w:pPr>
      <w:r w:rsidRPr="00A25C8F">
        <w:rPr>
          <w:sz w:val="24"/>
          <w:szCs w:val="24"/>
        </w:rPr>
        <w:t>Votación, se aprueba con 2</w:t>
      </w:r>
      <w:r w:rsidR="001F4B37">
        <w:rPr>
          <w:sz w:val="24"/>
          <w:szCs w:val="24"/>
        </w:rPr>
        <w:t>0</w:t>
      </w:r>
      <w:r w:rsidRPr="00A25C8F">
        <w:rPr>
          <w:sz w:val="24"/>
          <w:szCs w:val="24"/>
        </w:rPr>
        <w:t xml:space="preserve"> votos a favor de los diputados: </w:t>
      </w:r>
      <w:r w:rsidR="001F4B37" w:rsidRPr="001F4B37">
        <w:rPr>
          <w:sz w:val="24"/>
          <w:szCs w:val="24"/>
        </w:rPr>
        <w:t>Beatriz Manrique Guevara, José Guadalupe Ambrocio Gachuz, Diego E. Del Bosque Villarreal, Julieta García Zepeda, Juan Israel Ramos Ruiz, Martha Olivia García Vidaña, Cruz Juvenal Roa Sánchez, Armando González Escoto, Ana Priscila González García, Juana Carrillo Luna, José Ricardo Delsol Estrada, Adela Piña Bernal, Ediltrudis Rodríguez Arellano, Lorenia Iveth Valles Sampedro, Xóchitl Nashielly Zagal Ramírez, Adriana Paulina Teissier Zavala, Mary Carmen Bernal Martínez, Frida Alejandra Esparza Márquez, Rosa María Bayardo Cabrera y María Marcela Torres Peimbert.</w:t>
      </w:r>
    </w:p>
    <w:p w:rsidR="009875F2" w:rsidRPr="00A25C8F" w:rsidRDefault="009875F2" w:rsidP="002C1709">
      <w:pPr>
        <w:pStyle w:val="Textoindependiente2"/>
        <w:spacing w:after="240"/>
        <w:ind w:left="720"/>
        <w:rPr>
          <w:sz w:val="24"/>
          <w:szCs w:val="24"/>
        </w:rPr>
      </w:pPr>
      <w:r w:rsidRPr="007A4AC0">
        <w:rPr>
          <w:sz w:val="24"/>
          <w:szCs w:val="24"/>
        </w:rPr>
        <w:t>Observaciones: Se aprueba en los términos del dictamen. No se presentaron votos en contra ni abstenciones.</w:t>
      </w:r>
    </w:p>
    <w:p w:rsidR="00417324" w:rsidRDefault="009875F2" w:rsidP="00417324">
      <w:pPr>
        <w:pStyle w:val="Textoindependiente2"/>
        <w:spacing w:after="240"/>
        <w:rPr>
          <w:sz w:val="24"/>
          <w:szCs w:val="24"/>
        </w:rPr>
      </w:pPr>
      <w:r w:rsidRPr="00A25C8F">
        <w:rPr>
          <w:sz w:val="24"/>
          <w:szCs w:val="24"/>
        </w:rPr>
        <w:t>En desahogo del punto 5 del Orden del Día,</w:t>
      </w:r>
      <w:r w:rsidR="00946D8E">
        <w:rPr>
          <w:sz w:val="24"/>
          <w:szCs w:val="24"/>
        </w:rPr>
        <w:t xml:space="preserve"> la diputada presidente</w:t>
      </w:r>
      <w:r w:rsidR="002571B1">
        <w:rPr>
          <w:sz w:val="24"/>
          <w:szCs w:val="24"/>
        </w:rPr>
        <w:t xml:space="preserve"> presenta la o</w:t>
      </w:r>
      <w:r w:rsidR="002571B1" w:rsidRPr="002571B1">
        <w:rPr>
          <w:sz w:val="24"/>
          <w:szCs w:val="24"/>
        </w:rPr>
        <w:t>pinión de la Comisión al Plan Nacional de Desarrollo</w:t>
      </w:r>
      <w:r w:rsidR="00134556">
        <w:rPr>
          <w:sz w:val="24"/>
          <w:szCs w:val="24"/>
        </w:rPr>
        <w:t xml:space="preserve">, </w:t>
      </w:r>
      <w:r w:rsidR="001B19D0">
        <w:rPr>
          <w:sz w:val="24"/>
          <w:szCs w:val="24"/>
        </w:rPr>
        <w:t>al respecto</w:t>
      </w:r>
      <w:r w:rsidR="00134556">
        <w:rPr>
          <w:sz w:val="24"/>
          <w:szCs w:val="24"/>
        </w:rPr>
        <w:t xml:space="preserve"> </w:t>
      </w:r>
      <w:r w:rsidR="00417324">
        <w:rPr>
          <w:sz w:val="24"/>
          <w:szCs w:val="24"/>
        </w:rPr>
        <w:t xml:space="preserve">comenta </w:t>
      </w:r>
      <w:r w:rsidR="000E1804">
        <w:rPr>
          <w:sz w:val="24"/>
          <w:szCs w:val="24"/>
        </w:rPr>
        <w:t>que se llevaron</w:t>
      </w:r>
      <w:r w:rsidR="00417324" w:rsidRPr="00417324">
        <w:rPr>
          <w:sz w:val="24"/>
          <w:szCs w:val="24"/>
        </w:rPr>
        <w:t xml:space="preserve"> a cabo dos mome</w:t>
      </w:r>
      <w:r w:rsidR="00417324">
        <w:rPr>
          <w:sz w:val="24"/>
          <w:szCs w:val="24"/>
        </w:rPr>
        <w:t>ntos de parlamento abierto, a saber:</w:t>
      </w:r>
    </w:p>
    <w:p w:rsidR="00417324" w:rsidRDefault="00417324" w:rsidP="00417324">
      <w:pPr>
        <w:pStyle w:val="Textoindependiente2"/>
        <w:numPr>
          <w:ilvl w:val="0"/>
          <w:numId w:val="4"/>
        </w:numPr>
        <w:spacing w:after="240"/>
        <w:rPr>
          <w:sz w:val="24"/>
          <w:szCs w:val="24"/>
        </w:rPr>
      </w:pPr>
      <w:r>
        <w:rPr>
          <w:sz w:val="24"/>
          <w:szCs w:val="24"/>
        </w:rPr>
        <w:lastRenderedPageBreak/>
        <w:t xml:space="preserve">El </w:t>
      </w:r>
      <w:r w:rsidRPr="00417324">
        <w:rPr>
          <w:sz w:val="24"/>
          <w:szCs w:val="24"/>
        </w:rPr>
        <w:t>Conversatorio "El Medio Ambiente, Cambio Climático y la Política Transversal en el Diseño del Plan Nacional de Desarrollo 2019-2024"</w:t>
      </w:r>
      <w:r>
        <w:rPr>
          <w:sz w:val="24"/>
          <w:szCs w:val="24"/>
        </w:rPr>
        <w:t xml:space="preserve"> y</w:t>
      </w:r>
    </w:p>
    <w:p w:rsidR="00417324" w:rsidRPr="00417324" w:rsidRDefault="00417324" w:rsidP="00417324">
      <w:pPr>
        <w:pStyle w:val="Prrafodelista"/>
        <w:numPr>
          <w:ilvl w:val="0"/>
          <w:numId w:val="4"/>
        </w:numPr>
        <w:jc w:val="both"/>
        <w:rPr>
          <w:rFonts w:ascii="Arial Narrow" w:eastAsia="Times New Roman" w:hAnsi="Arial Narrow" w:cs="Times New Roman"/>
          <w:sz w:val="24"/>
          <w:szCs w:val="24"/>
          <w:lang w:eastAsia="es-ES"/>
        </w:rPr>
      </w:pPr>
      <w:r w:rsidRPr="00417324">
        <w:rPr>
          <w:rFonts w:ascii="Arial Narrow" w:eastAsia="Times New Roman" w:hAnsi="Arial Narrow" w:cs="Times New Roman"/>
          <w:sz w:val="24"/>
          <w:szCs w:val="24"/>
          <w:lang w:eastAsia="es-ES"/>
        </w:rPr>
        <w:t xml:space="preserve">El Foro 4 “Desarrollo Sostenible” celebrado el miércoles 29 de mayo de 2019, este evento fue derivado del </w:t>
      </w:r>
      <w:r w:rsidRPr="00946D8E">
        <w:rPr>
          <w:rFonts w:ascii="Arial Narrow" w:eastAsia="Times New Roman" w:hAnsi="Arial Narrow" w:cs="Times New Roman"/>
          <w:i/>
          <w:sz w:val="24"/>
          <w:szCs w:val="24"/>
          <w:lang w:eastAsia="es-ES"/>
        </w:rPr>
        <w:t>ACUERDO DE LA CONFERENCIA PARA LA DIRECCIÓN Y PROGRAMACIÓN DE LOS TRABAJOS LEGISLATIVOS DE LA CÁMARA DE DIPUTADOS PARA EL PROCESO DE DISCUSIÓN Y EN SU CASO APROBACIÓN DEL PLAN NACIONAL DE DESARROLLO</w:t>
      </w:r>
      <w:r w:rsidRPr="00417324">
        <w:rPr>
          <w:rFonts w:ascii="Arial Narrow" w:eastAsia="Times New Roman" w:hAnsi="Arial Narrow" w:cs="Times New Roman"/>
          <w:sz w:val="24"/>
          <w:szCs w:val="24"/>
          <w:lang w:eastAsia="es-ES"/>
        </w:rPr>
        <w:t>, y fue organizado por las Comisiones de Medio Ambiente, Sustentabilidad, Cambio Climático y Recursos Naturales; de Desarrollo y Conservación Rural, Agrícola, Autosuficiencia Alimentaria y Reforma Agraria; de Desarrollo Metropolitano, Urbano, Ordenamiento Territorial y Movilidad y; de Recursos Hidráulicos, Agua Potable y Saneamiento.</w:t>
      </w:r>
    </w:p>
    <w:p w:rsidR="0071239F" w:rsidRDefault="00946D8E" w:rsidP="00134556">
      <w:pPr>
        <w:pStyle w:val="Textoindependiente2"/>
        <w:spacing w:after="240"/>
        <w:rPr>
          <w:sz w:val="24"/>
          <w:szCs w:val="24"/>
        </w:rPr>
      </w:pPr>
      <w:r>
        <w:rPr>
          <w:sz w:val="24"/>
          <w:szCs w:val="24"/>
        </w:rPr>
        <w:t>En</w:t>
      </w:r>
      <w:r w:rsidR="00417324">
        <w:rPr>
          <w:sz w:val="24"/>
          <w:szCs w:val="24"/>
        </w:rPr>
        <w:t xml:space="preserve"> estos eventos, se recabaron</w:t>
      </w:r>
      <w:r w:rsidR="00417324" w:rsidRPr="00417324">
        <w:rPr>
          <w:sz w:val="24"/>
          <w:szCs w:val="24"/>
        </w:rPr>
        <w:t xml:space="preserve"> las opiniones de diversos especialistas respecto del PND 2019-2024</w:t>
      </w:r>
      <w:r w:rsidR="007C439E">
        <w:rPr>
          <w:sz w:val="24"/>
          <w:szCs w:val="24"/>
        </w:rPr>
        <w:t xml:space="preserve">. </w:t>
      </w:r>
    </w:p>
    <w:p w:rsidR="00134556" w:rsidRPr="00134556" w:rsidRDefault="0071239F" w:rsidP="00134556">
      <w:pPr>
        <w:pStyle w:val="Textoindependiente2"/>
        <w:spacing w:after="240"/>
        <w:rPr>
          <w:sz w:val="24"/>
          <w:szCs w:val="24"/>
        </w:rPr>
      </w:pPr>
      <w:r>
        <w:rPr>
          <w:sz w:val="24"/>
          <w:szCs w:val="24"/>
        </w:rPr>
        <w:t>La diputada presidente, Beatriz Manrique Guevara</w:t>
      </w:r>
      <w:r w:rsidR="00813356">
        <w:rPr>
          <w:sz w:val="24"/>
          <w:szCs w:val="24"/>
        </w:rPr>
        <w:t>,</w:t>
      </w:r>
      <w:r w:rsidR="00134556">
        <w:rPr>
          <w:sz w:val="24"/>
          <w:szCs w:val="24"/>
        </w:rPr>
        <w:t xml:space="preserve"> externa su agradecimiento</w:t>
      </w:r>
      <w:r w:rsidR="00134556" w:rsidRPr="00134556">
        <w:rPr>
          <w:sz w:val="24"/>
          <w:szCs w:val="24"/>
        </w:rPr>
        <w:t xml:space="preserve"> </w:t>
      </w:r>
      <w:r w:rsidR="007C439E">
        <w:rPr>
          <w:sz w:val="24"/>
          <w:szCs w:val="24"/>
        </w:rPr>
        <w:t>al</w:t>
      </w:r>
      <w:r w:rsidR="00134556" w:rsidRPr="00134556">
        <w:rPr>
          <w:sz w:val="24"/>
          <w:szCs w:val="24"/>
        </w:rPr>
        <w:t xml:space="preserve"> </w:t>
      </w:r>
      <w:r w:rsidR="00F25C50">
        <w:rPr>
          <w:sz w:val="24"/>
          <w:szCs w:val="24"/>
        </w:rPr>
        <w:t>personal</w:t>
      </w:r>
      <w:r w:rsidR="00134556" w:rsidRPr="00134556">
        <w:rPr>
          <w:sz w:val="24"/>
          <w:szCs w:val="24"/>
        </w:rPr>
        <w:t xml:space="preserve"> de la comisión, </w:t>
      </w:r>
      <w:r w:rsidR="007C439E">
        <w:rPr>
          <w:sz w:val="24"/>
          <w:szCs w:val="24"/>
        </w:rPr>
        <w:t>así como</w:t>
      </w:r>
      <w:r w:rsidR="00F25C50">
        <w:rPr>
          <w:sz w:val="24"/>
          <w:szCs w:val="24"/>
        </w:rPr>
        <w:t xml:space="preserve"> a</w:t>
      </w:r>
      <w:r w:rsidR="00134556" w:rsidRPr="00134556">
        <w:rPr>
          <w:sz w:val="24"/>
          <w:szCs w:val="24"/>
        </w:rPr>
        <w:t xml:space="preserve"> los diputados y diputadas que </w:t>
      </w:r>
      <w:r w:rsidR="006C4E11">
        <w:rPr>
          <w:sz w:val="24"/>
          <w:szCs w:val="24"/>
        </w:rPr>
        <w:t>participaron ya sea como como moderadores, o bien que</w:t>
      </w:r>
      <w:r w:rsidR="00134556" w:rsidRPr="00134556">
        <w:rPr>
          <w:sz w:val="24"/>
          <w:szCs w:val="24"/>
        </w:rPr>
        <w:t xml:space="preserve"> ayudaron a traer especialistas que </w:t>
      </w:r>
      <w:r w:rsidR="00134556">
        <w:rPr>
          <w:sz w:val="24"/>
          <w:szCs w:val="24"/>
        </w:rPr>
        <w:t>apoyaron</w:t>
      </w:r>
      <w:r w:rsidR="00134556" w:rsidRPr="00134556">
        <w:rPr>
          <w:sz w:val="24"/>
          <w:szCs w:val="24"/>
        </w:rPr>
        <w:t xml:space="preserve"> de manera propositiva en estos foros.</w:t>
      </w:r>
    </w:p>
    <w:p w:rsidR="00F51322" w:rsidRDefault="00F51322" w:rsidP="002C1709">
      <w:pPr>
        <w:pStyle w:val="Textoindependiente2"/>
        <w:spacing w:after="240"/>
        <w:rPr>
          <w:sz w:val="24"/>
          <w:szCs w:val="24"/>
        </w:rPr>
      </w:pPr>
      <w:r>
        <w:rPr>
          <w:sz w:val="24"/>
          <w:szCs w:val="24"/>
        </w:rPr>
        <w:t xml:space="preserve">Por ultimo comenta que en el análisis de PND se incluyeron las observaciones </w:t>
      </w:r>
      <w:r w:rsidR="007C439E">
        <w:rPr>
          <w:sz w:val="24"/>
          <w:szCs w:val="24"/>
        </w:rPr>
        <w:t>de aquellos legisladores que las hicieron llegar.</w:t>
      </w:r>
      <w:r w:rsidR="00C06DED">
        <w:rPr>
          <w:sz w:val="24"/>
          <w:szCs w:val="24"/>
        </w:rPr>
        <w:t xml:space="preserve"> </w:t>
      </w:r>
      <w:r w:rsidR="007C439E">
        <w:rPr>
          <w:sz w:val="24"/>
          <w:szCs w:val="24"/>
        </w:rPr>
        <w:t>Acto seguido, la Presidencia concede el uso de la palabra a los siguientes diputados:</w:t>
      </w:r>
    </w:p>
    <w:p w:rsidR="00E33B83" w:rsidRDefault="00F51322" w:rsidP="00F51322">
      <w:pPr>
        <w:pStyle w:val="Textoindependiente2"/>
        <w:spacing w:after="240"/>
        <w:rPr>
          <w:sz w:val="24"/>
          <w:szCs w:val="24"/>
        </w:rPr>
      </w:pPr>
      <w:r w:rsidRPr="00876C57">
        <w:rPr>
          <w:sz w:val="24"/>
          <w:szCs w:val="24"/>
        </w:rPr>
        <w:t xml:space="preserve">Dip. Frida Esparza. </w:t>
      </w:r>
      <w:r w:rsidR="004F17E0" w:rsidRPr="00876C57">
        <w:rPr>
          <w:sz w:val="24"/>
          <w:szCs w:val="24"/>
        </w:rPr>
        <w:t>Reconoce</w:t>
      </w:r>
      <w:r w:rsidRPr="00876C57">
        <w:rPr>
          <w:sz w:val="24"/>
          <w:szCs w:val="24"/>
        </w:rPr>
        <w:t xml:space="preserve"> el t</w:t>
      </w:r>
      <w:r w:rsidR="004F17E0" w:rsidRPr="00876C57">
        <w:rPr>
          <w:sz w:val="24"/>
          <w:szCs w:val="24"/>
        </w:rPr>
        <w:t>rabajo que ha hecho la comisión.</w:t>
      </w:r>
      <w:r w:rsidR="007C439E" w:rsidRPr="00876C57">
        <w:rPr>
          <w:sz w:val="24"/>
          <w:szCs w:val="24"/>
        </w:rPr>
        <w:t xml:space="preserve"> Considera que el PND adolece de objetivos y metas específicas, observación que debe incluirse en la Opinión de la Comisión. </w:t>
      </w:r>
      <w:r w:rsidR="00EC23C2">
        <w:rPr>
          <w:sz w:val="24"/>
          <w:szCs w:val="24"/>
        </w:rPr>
        <w:t>Señala que h</w:t>
      </w:r>
      <w:r w:rsidRPr="00876C57">
        <w:rPr>
          <w:sz w:val="24"/>
          <w:szCs w:val="24"/>
        </w:rPr>
        <w:t>ay fallas en este tema tan importante</w:t>
      </w:r>
      <w:r w:rsidR="00036C92">
        <w:rPr>
          <w:sz w:val="24"/>
          <w:szCs w:val="24"/>
        </w:rPr>
        <w:t xml:space="preserve"> ante proyectos</w:t>
      </w:r>
      <w:r w:rsidRPr="00876C57">
        <w:rPr>
          <w:sz w:val="24"/>
          <w:szCs w:val="24"/>
        </w:rPr>
        <w:t xml:space="preserve"> como </w:t>
      </w:r>
      <w:r w:rsidR="00486202">
        <w:rPr>
          <w:sz w:val="24"/>
          <w:szCs w:val="24"/>
        </w:rPr>
        <w:t xml:space="preserve">lo </w:t>
      </w:r>
      <w:r w:rsidRPr="00876C57">
        <w:rPr>
          <w:sz w:val="24"/>
          <w:szCs w:val="24"/>
        </w:rPr>
        <w:t>s</w:t>
      </w:r>
      <w:r w:rsidR="00486202">
        <w:rPr>
          <w:sz w:val="24"/>
          <w:szCs w:val="24"/>
        </w:rPr>
        <w:t>on</w:t>
      </w:r>
      <w:r w:rsidRPr="00876C57">
        <w:rPr>
          <w:sz w:val="24"/>
          <w:szCs w:val="24"/>
        </w:rPr>
        <w:t xml:space="preserve"> el Tren Maya</w:t>
      </w:r>
      <w:r w:rsidR="00486202">
        <w:rPr>
          <w:sz w:val="24"/>
          <w:szCs w:val="24"/>
        </w:rPr>
        <w:t xml:space="preserve"> y</w:t>
      </w:r>
      <w:r w:rsidRPr="00876C57">
        <w:rPr>
          <w:sz w:val="24"/>
          <w:szCs w:val="24"/>
        </w:rPr>
        <w:t xml:space="preserve"> la refinería</w:t>
      </w:r>
      <w:r w:rsidR="00E33B83">
        <w:rPr>
          <w:sz w:val="24"/>
          <w:szCs w:val="24"/>
        </w:rPr>
        <w:t>.</w:t>
      </w:r>
    </w:p>
    <w:p w:rsidR="007C439E" w:rsidRDefault="007C439E" w:rsidP="007C439E">
      <w:pPr>
        <w:pStyle w:val="Textoindependiente2"/>
        <w:spacing w:after="240"/>
        <w:rPr>
          <w:sz w:val="24"/>
          <w:szCs w:val="24"/>
        </w:rPr>
      </w:pPr>
      <w:r>
        <w:rPr>
          <w:sz w:val="24"/>
          <w:szCs w:val="24"/>
        </w:rPr>
        <w:t>Dip. José Ricardo Delsol Estrada.</w:t>
      </w:r>
      <w:r w:rsidRPr="007C439E">
        <w:rPr>
          <w:sz w:val="24"/>
          <w:szCs w:val="24"/>
        </w:rPr>
        <w:t xml:space="preserve"> </w:t>
      </w:r>
      <w:r>
        <w:rPr>
          <w:sz w:val="24"/>
          <w:szCs w:val="24"/>
        </w:rPr>
        <w:t>Hace entrega de sus observaciones</w:t>
      </w:r>
      <w:r w:rsidRPr="007C439E">
        <w:rPr>
          <w:sz w:val="24"/>
          <w:szCs w:val="24"/>
        </w:rPr>
        <w:t xml:space="preserve"> </w:t>
      </w:r>
      <w:r w:rsidR="002F0634">
        <w:rPr>
          <w:sz w:val="24"/>
          <w:szCs w:val="24"/>
        </w:rPr>
        <w:t>por</w:t>
      </w:r>
      <w:r w:rsidRPr="007C439E">
        <w:rPr>
          <w:sz w:val="24"/>
          <w:szCs w:val="24"/>
        </w:rPr>
        <w:t xml:space="preserve"> escrito</w:t>
      </w:r>
      <w:r w:rsidR="002F0634">
        <w:rPr>
          <w:sz w:val="24"/>
          <w:szCs w:val="24"/>
        </w:rPr>
        <w:t xml:space="preserve">. Asimismo, expone </w:t>
      </w:r>
      <w:r w:rsidR="00876C57">
        <w:rPr>
          <w:sz w:val="24"/>
          <w:szCs w:val="24"/>
        </w:rPr>
        <w:t xml:space="preserve">diversas </w:t>
      </w:r>
      <w:r w:rsidR="002F0634">
        <w:rPr>
          <w:sz w:val="24"/>
          <w:szCs w:val="24"/>
        </w:rPr>
        <w:t>problemática</w:t>
      </w:r>
      <w:r w:rsidR="00876C57">
        <w:rPr>
          <w:sz w:val="24"/>
          <w:szCs w:val="24"/>
        </w:rPr>
        <w:t>s</w:t>
      </w:r>
      <w:r w:rsidR="002F0634">
        <w:rPr>
          <w:sz w:val="24"/>
          <w:szCs w:val="24"/>
        </w:rPr>
        <w:t xml:space="preserve"> que aqueja</w:t>
      </w:r>
      <w:r w:rsidR="00876C57">
        <w:rPr>
          <w:sz w:val="24"/>
          <w:szCs w:val="24"/>
        </w:rPr>
        <w:t>n</w:t>
      </w:r>
      <w:r w:rsidR="002F0634">
        <w:rPr>
          <w:sz w:val="24"/>
          <w:szCs w:val="24"/>
        </w:rPr>
        <w:t xml:space="preserve"> al estado de San Luis Potosí </w:t>
      </w:r>
      <w:r w:rsidRPr="007C439E">
        <w:rPr>
          <w:sz w:val="24"/>
          <w:szCs w:val="24"/>
        </w:rPr>
        <w:t>y a nivel nacional sobre las cuencas</w:t>
      </w:r>
      <w:r w:rsidR="00211A1B">
        <w:rPr>
          <w:sz w:val="24"/>
          <w:szCs w:val="24"/>
        </w:rPr>
        <w:t>, e</w:t>
      </w:r>
      <w:r w:rsidRPr="007C439E">
        <w:rPr>
          <w:sz w:val="24"/>
          <w:szCs w:val="24"/>
        </w:rPr>
        <w:t>l sistema de tratamiento de agua</w:t>
      </w:r>
      <w:r w:rsidR="00B61C11">
        <w:rPr>
          <w:sz w:val="24"/>
          <w:szCs w:val="24"/>
        </w:rPr>
        <w:t xml:space="preserve">, </w:t>
      </w:r>
      <w:r w:rsidRPr="007C439E">
        <w:rPr>
          <w:sz w:val="24"/>
          <w:szCs w:val="24"/>
        </w:rPr>
        <w:t>límite permisible sobre el control de sustancias que arrojan a los ríos</w:t>
      </w:r>
      <w:r w:rsidR="00B61C11">
        <w:rPr>
          <w:sz w:val="24"/>
          <w:szCs w:val="24"/>
        </w:rPr>
        <w:t>,</w:t>
      </w:r>
      <w:r w:rsidRPr="007C439E">
        <w:rPr>
          <w:sz w:val="24"/>
          <w:szCs w:val="24"/>
        </w:rPr>
        <w:t xml:space="preserve"> el manejo de las plantas termoeléctricas del país. </w:t>
      </w:r>
      <w:r w:rsidR="00B61C11">
        <w:rPr>
          <w:sz w:val="24"/>
          <w:szCs w:val="24"/>
        </w:rPr>
        <w:t>Por último</w:t>
      </w:r>
      <w:r w:rsidRPr="007C439E">
        <w:rPr>
          <w:sz w:val="24"/>
          <w:szCs w:val="24"/>
        </w:rPr>
        <w:t xml:space="preserve">, </w:t>
      </w:r>
      <w:r w:rsidR="00486202">
        <w:rPr>
          <w:sz w:val="24"/>
          <w:szCs w:val="24"/>
        </w:rPr>
        <w:t>señala que</w:t>
      </w:r>
      <w:r w:rsidRPr="007C439E">
        <w:rPr>
          <w:sz w:val="24"/>
          <w:szCs w:val="24"/>
        </w:rPr>
        <w:t xml:space="preserve"> se revise el estado de las reservas ecológicas o áreas protegidas, acciones de seguimiento a las mismas, o se vea la necesidad de declarar otras áreas no consideradas. </w:t>
      </w:r>
    </w:p>
    <w:p w:rsidR="007C439E" w:rsidRDefault="002632EE" w:rsidP="002C1709">
      <w:pPr>
        <w:pStyle w:val="Textoindependiente2"/>
        <w:spacing w:after="240"/>
        <w:rPr>
          <w:sz w:val="24"/>
          <w:szCs w:val="24"/>
        </w:rPr>
      </w:pPr>
      <w:r>
        <w:rPr>
          <w:sz w:val="24"/>
          <w:szCs w:val="24"/>
        </w:rPr>
        <w:t>Respecto de las intervenciones de los integrantes, la Presidencia instruye a la Secretaría Técnica que incluya las observaciones en la Opinión.</w:t>
      </w:r>
      <w:r w:rsidR="00864538">
        <w:rPr>
          <w:sz w:val="24"/>
          <w:szCs w:val="24"/>
        </w:rPr>
        <w:t xml:space="preserve"> </w:t>
      </w:r>
    </w:p>
    <w:p w:rsidR="00864538" w:rsidRDefault="00864538" w:rsidP="002C1709">
      <w:pPr>
        <w:pStyle w:val="Textoindependiente2"/>
        <w:spacing w:after="240"/>
        <w:rPr>
          <w:sz w:val="24"/>
          <w:szCs w:val="24"/>
        </w:rPr>
      </w:pPr>
      <w:r>
        <w:rPr>
          <w:sz w:val="24"/>
          <w:szCs w:val="24"/>
        </w:rPr>
        <w:lastRenderedPageBreak/>
        <w:t xml:space="preserve">Una vez concluidas las intervenciones, por instrucciones de la </w:t>
      </w:r>
      <w:r w:rsidR="00264107">
        <w:rPr>
          <w:sz w:val="24"/>
          <w:szCs w:val="24"/>
        </w:rPr>
        <w:t>diputada presidente</w:t>
      </w:r>
      <w:r>
        <w:rPr>
          <w:sz w:val="24"/>
          <w:szCs w:val="24"/>
        </w:rPr>
        <w:t xml:space="preserve">, </w:t>
      </w:r>
      <w:r w:rsidR="004A0107">
        <w:rPr>
          <w:sz w:val="24"/>
          <w:szCs w:val="24"/>
        </w:rPr>
        <w:t>la Secretaría</w:t>
      </w:r>
      <w:r>
        <w:rPr>
          <w:sz w:val="24"/>
          <w:szCs w:val="24"/>
        </w:rPr>
        <w:t xml:space="preserve"> presenta para votación nominal la referida Opinión</w:t>
      </w:r>
      <w:r w:rsidR="00DB4118">
        <w:rPr>
          <w:sz w:val="24"/>
          <w:szCs w:val="24"/>
        </w:rPr>
        <w:t>. A continuación, se inserta el resultado de la votación:</w:t>
      </w:r>
    </w:p>
    <w:p w:rsidR="00DB4118" w:rsidRPr="007A4AC0" w:rsidRDefault="00C95BE5" w:rsidP="00DB4118">
      <w:pPr>
        <w:pStyle w:val="Textoindependiente2"/>
        <w:spacing w:after="240"/>
        <w:ind w:left="720"/>
        <w:rPr>
          <w:i/>
          <w:sz w:val="24"/>
          <w:szCs w:val="24"/>
        </w:rPr>
      </w:pPr>
      <w:r>
        <w:rPr>
          <w:i/>
          <w:sz w:val="24"/>
          <w:szCs w:val="24"/>
        </w:rPr>
        <w:t>O</w:t>
      </w:r>
      <w:r w:rsidR="00DB4118">
        <w:rPr>
          <w:i/>
          <w:sz w:val="24"/>
          <w:szCs w:val="24"/>
        </w:rPr>
        <w:t>pinión de la Comisión de Medio Ambi</w:t>
      </w:r>
      <w:r>
        <w:rPr>
          <w:i/>
          <w:sz w:val="24"/>
          <w:szCs w:val="24"/>
        </w:rPr>
        <w:t xml:space="preserve">ente, Sustentabilidad, Cambio Climático y Recursos Naturales al </w:t>
      </w:r>
      <w:r w:rsidRPr="00C95BE5">
        <w:rPr>
          <w:i/>
          <w:sz w:val="24"/>
          <w:szCs w:val="24"/>
        </w:rPr>
        <w:t>Plan Nacional de Desarrollo</w:t>
      </w:r>
      <w:r>
        <w:rPr>
          <w:i/>
          <w:sz w:val="24"/>
          <w:szCs w:val="24"/>
        </w:rPr>
        <w:t xml:space="preserve"> 2019-2024</w:t>
      </w:r>
      <w:r w:rsidR="00C551E7">
        <w:rPr>
          <w:i/>
          <w:sz w:val="24"/>
          <w:szCs w:val="24"/>
        </w:rPr>
        <w:t>.</w:t>
      </w:r>
    </w:p>
    <w:p w:rsidR="00C8332D" w:rsidRDefault="00DB4118" w:rsidP="00C551E7">
      <w:pPr>
        <w:pStyle w:val="Textoindependiente2"/>
        <w:spacing w:after="240"/>
        <w:ind w:left="720"/>
      </w:pPr>
      <w:r w:rsidRPr="00A25C8F">
        <w:rPr>
          <w:sz w:val="24"/>
          <w:szCs w:val="24"/>
        </w:rPr>
        <w:t xml:space="preserve">Votación, se aprueba con </w:t>
      </w:r>
      <w:r w:rsidR="00C551E7">
        <w:rPr>
          <w:sz w:val="24"/>
          <w:szCs w:val="24"/>
        </w:rPr>
        <w:t>18</w:t>
      </w:r>
      <w:r w:rsidRPr="00A25C8F">
        <w:rPr>
          <w:sz w:val="24"/>
          <w:szCs w:val="24"/>
        </w:rPr>
        <w:t xml:space="preserve"> votos a favor de los diputados: </w:t>
      </w:r>
      <w:r w:rsidRPr="001F4B37">
        <w:rPr>
          <w:sz w:val="24"/>
          <w:szCs w:val="24"/>
        </w:rPr>
        <w:t>Beatriz Manrique Guevara, José Guadalupe Ambrocio Gachuz, Diego E. Del Bosque Villarreal, Julieta García Zepeda, Juan Israel Ramos Ruiz, Martha Olivia García Vidaña, Armando González Escoto, Ana Priscila González García, Juana Carrillo Luna, José Ricardo Delsol Estrada, Adela Piña Bernal, Ediltrudis Rodríguez Arellano, Lorenia Iveth Valles Sampedro, Xóchitl Nashielly Zagal Ramírez, Adriana Paulina Teissier Zavala, Mary Carmen Bernal Martínez, Frida Alejandra Esparza Márquez</w:t>
      </w:r>
      <w:r w:rsidR="00C551E7">
        <w:rPr>
          <w:sz w:val="24"/>
          <w:szCs w:val="24"/>
        </w:rPr>
        <w:t xml:space="preserve"> y Rosa María Bayardo Cabrera.</w:t>
      </w:r>
      <w:r w:rsidR="00C8332D" w:rsidRPr="00C8332D">
        <w:t xml:space="preserve"> </w:t>
      </w:r>
    </w:p>
    <w:p w:rsidR="00C551E7" w:rsidRPr="00C551E7" w:rsidRDefault="00C8332D" w:rsidP="00C551E7">
      <w:pPr>
        <w:pStyle w:val="Textoindependiente2"/>
        <w:spacing w:after="240"/>
        <w:ind w:left="720"/>
        <w:rPr>
          <w:sz w:val="24"/>
          <w:szCs w:val="24"/>
        </w:rPr>
      </w:pPr>
      <w:r w:rsidRPr="00C8332D">
        <w:rPr>
          <w:sz w:val="24"/>
          <w:szCs w:val="24"/>
        </w:rPr>
        <w:t>Se presentó un voto en contra de la diputada María Marcela Torres Peimbert y una abstención del diputado Cruz Juvenal Roa Sánchez.</w:t>
      </w:r>
    </w:p>
    <w:p w:rsidR="00C551E7" w:rsidRPr="00A25C8F" w:rsidRDefault="00DB4118" w:rsidP="00C551E7">
      <w:pPr>
        <w:pStyle w:val="Textoindependiente2"/>
        <w:spacing w:after="240"/>
        <w:ind w:left="720"/>
        <w:rPr>
          <w:sz w:val="24"/>
          <w:szCs w:val="24"/>
        </w:rPr>
      </w:pPr>
      <w:r w:rsidRPr="007A4AC0">
        <w:rPr>
          <w:sz w:val="24"/>
          <w:szCs w:val="24"/>
        </w:rPr>
        <w:t>Observaciones: Se aprueba en los términos del dictamen</w:t>
      </w:r>
      <w:r w:rsidR="00C551E7">
        <w:rPr>
          <w:sz w:val="24"/>
          <w:szCs w:val="24"/>
        </w:rPr>
        <w:t xml:space="preserve"> con las observaciones</w:t>
      </w:r>
      <w:r w:rsidR="00360B55">
        <w:rPr>
          <w:sz w:val="24"/>
          <w:szCs w:val="24"/>
        </w:rPr>
        <w:t xml:space="preserve"> entregadas por las diputadas y diputados Justino</w:t>
      </w:r>
      <w:r w:rsidR="008E0396">
        <w:rPr>
          <w:sz w:val="24"/>
          <w:szCs w:val="24"/>
        </w:rPr>
        <w:t xml:space="preserve"> Eugenio Arriaga Rojas, Clementina Marta Dekker Gómez, Juan Israel Ramos, Lorenia Iveth Valles Sampedro, Xóchitl Nashielly Zagal Ramírez, Silvia Guadalupe Garza Galván, Frida Alejandra Esparza </w:t>
      </w:r>
      <w:r w:rsidR="00A01AD0">
        <w:rPr>
          <w:sz w:val="24"/>
          <w:szCs w:val="24"/>
        </w:rPr>
        <w:t>Márquez</w:t>
      </w:r>
      <w:r w:rsidR="008E0396">
        <w:rPr>
          <w:sz w:val="24"/>
          <w:szCs w:val="24"/>
        </w:rPr>
        <w:t xml:space="preserve"> y Cruz Juvenal Roa Sánchez. </w:t>
      </w:r>
    </w:p>
    <w:p w:rsidR="007C0F6B" w:rsidRDefault="009875F2" w:rsidP="007C0F6B">
      <w:pPr>
        <w:pStyle w:val="Textoindependiente2"/>
        <w:spacing w:after="240"/>
        <w:rPr>
          <w:sz w:val="24"/>
          <w:szCs w:val="24"/>
        </w:rPr>
      </w:pPr>
      <w:r w:rsidRPr="00A25C8F">
        <w:rPr>
          <w:sz w:val="24"/>
          <w:szCs w:val="24"/>
        </w:rPr>
        <w:t xml:space="preserve">En atención al último punto del día, Asuntos Generales, la Presidencia </w:t>
      </w:r>
      <w:r w:rsidR="00E25000">
        <w:rPr>
          <w:sz w:val="24"/>
          <w:szCs w:val="24"/>
        </w:rPr>
        <w:t>destaca</w:t>
      </w:r>
      <w:r w:rsidR="007C0F6B" w:rsidRPr="007C0F6B">
        <w:rPr>
          <w:sz w:val="24"/>
          <w:szCs w:val="24"/>
        </w:rPr>
        <w:t xml:space="preserve"> que por primera vez esta Cámara participó emitiendo opiniones</w:t>
      </w:r>
      <w:r w:rsidR="004A0107">
        <w:rPr>
          <w:sz w:val="24"/>
          <w:szCs w:val="24"/>
        </w:rPr>
        <w:t xml:space="preserve"> al Plan Nacional de Desarrollo, en</w:t>
      </w:r>
      <w:r w:rsidR="007C0F6B" w:rsidRPr="007C0F6B">
        <w:rPr>
          <w:sz w:val="24"/>
          <w:szCs w:val="24"/>
        </w:rPr>
        <w:t xml:space="preserve"> un ejercicio perfectible </w:t>
      </w:r>
      <w:r w:rsidR="004A0107">
        <w:rPr>
          <w:sz w:val="24"/>
          <w:szCs w:val="24"/>
        </w:rPr>
        <w:t>pero que reforzó</w:t>
      </w:r>
      <w:r w:rsidR="007C0F6B" w:rsidRPr="007C0F6B">
        <w:rPr>
          <w:sz w:val="24"/>
          <w:szCs w:val="24"/>
        </w:rPr>
        <w:t xml:space="preserve"> mucho la dinámica de </w:t>
      </w:r>
      <w:r w:rsidR="007C0F6B" w:rsidRPr="004A0107">
        <w:rPr>
          <w:i/>
          <w:sz w:val="24"/>
          <w:szCs w:val="24"/>
        </w:rPr>
        <w:t>Par</w:t>
      </w:r>
      <w:r w:rsidR="004A0107" w:rsidRPr="004A0107">
        <w:rPr>
          <w:i/>
          <w:sz w:val="24"/>
          <w:szCs w:val="24"/>
        </w:rPr>
        <w:t>lamento A</w:t>
      </w:r>
      <w:r w:rsidR="007C0F6B" w:rsidRPr="004A0107">
        <w:rPr>
          <w:i/>
          <w:sz w:val="24"/>
          <w:szCs w:val="24"/>
        </w:rPr>
        <w:t>bierto</w:t>
      </w:r>
      <w:r w:rsidR="007C0F6B" w:rsidRPr="007C0F6B">
        <w:rPr>
          <w:sz w:val="24"/>
          <w:szCs w:val="24"/>
        </w:rPr>
        <w:t>.</w:t>
      </w:r>
      <w:r w:rsidR="00E25000">
        <w:rPr>
          <w:sz w:val="24"/>
          <w:szCs w:val="24"/>
        </w:rPr>
        <w:t xml:space="preserve"> </w:t>
      </w:r>
      <w:r w:rsidR="00511F1A">
        <w:rPr>
          <w:sz w:val="24"/>
          <w:szCs w:val="24"/>
        </w:rPr>
        <w:t>Acto seguido, se cuenta con la intervención de los siguientes integrantes:</w:t>
      </w:r>
    </w:p>
    <w:p w:rsidR="00511F1A" w:rsidRPr="00511F1A" w:rsidRDefault="00511F1A" w:rsidP="00F362D6">
      <w:pPr>
        <w:pStyle w:val="Textoindependiente2"/>
        <w:spacing w:after="240"/>
        <w:rPr>
          <w:sz w:val="24"/>
          <w:szCs w:val="24"/>
        </w:rPr>
      </w:pPr>
      <w:r>
        <w:rPr>
          <w:sz w:val="24"/>
          <w:szCs w:val="24"/>
        </w:rPr>
        <w:t xml:space="preserve">Dip. </w:t>
      </w:r>
      <w:r w:rsidR="007C0F6B" w:rsidRPr="007C0F6B">
        <w:rPr>
          <w:sz w:val="24"/>
          <w:szCs w:val="24"/>
        </w:rPr>
        <w:t>Diego</w:t>
      </w:r>
      <w:r>
        <w:rPr>
          <w:sz w:val="24"/>
          <w:szCs w:val="24"/>
        </w:rPr>
        <w:t xml:space="preserve"> Eduardo del Bosque Villarreal. Pregunta </w:t>
      </w:r>
      <w:r w:rsidR="004D0A7A">
        <w:rPr>
          <w:sz w:val="24"/>
          <w:szCs w:val="24"/>
        </w:rPr>
        <w:t>sobre convocar</w:t>
      </w:r>
      <w:r>
        <w:rPr>
          <w:sz w:val="24"/>
          <w:szCs w:val="24"/>
        </w:rPr>
        <w:t xml:space="preserve"> a reunión de trabajo con el nuevo titular de la Semarnat</w:t>
      </w:r>
      <w:r w:rsidR="0015591D">
        <w:rPr>
          <w:sz w:val="24"/>
          <w:szCs w:val="24"/>
        </w:rPr>
        <w:t>,</w:t>
      </w:r>
      <w:r>
        <w:rPr>
          <w:sz w:val="24"/>
          <w:szCs w:val="24"/>
        </w:rPr>
        <w:t xml:space="preserve"> </w:t>
      </w:r>
      <w:r w:rsidR="00F362D6" w:rsidRPr="00F362D6">
        <w:rPr>
          <w:sz w:val="24"/>
          <w:szCs w:val="24"/>
        </w:rPr>
        <w:t>Víctor Manuel Toledo</w:t>
      </w:r>
      <w:r w:rsidR="00F362D6">
        <w:rPr>
          <w:sz w:val="24"/>
          <w:szCs w:val="24"/>
        </w:rPr>
        <w:t xml:space="preserve"> a quien considera como un</w:t>
      </w:r>
      <w:r w:rsidR="00F362D6" w:rsidRPr="00F362D6">
        <w:rPr>
          <w:sz w:val="24"/>
          <w:szCs w:val="24"/>
        </w:rPr>
        <w:t xml:space="preserve"> gran académico</w:t>
      </w:r>
      <w:r w:rsidR="0015591D">
        <w:rPr>
          <w:sz w:val="24"/>
          <w:szCs w:val="24"/>
        </w:rPr>
        <w:t xml:space="preserve"> que t</w:t>
      </w:r>
      <w:r w:rsidR="00F362D6" w:rsidRPr="00F362D6">
        <w:rPr>
          <w:sz w:val="24"/>
          <w:szCs w:val="24"/>
        </w:rPr>
        <w:t>iene una visión muy profunda de los problemas ambientales.</w:t>
      </w:r>
    </w:p>
    <w:p w:rsidR="00F36D20" w:rsidRPr="00F36D20" w:rsidRDefault="00F36D20" w:rsidP="00F36D20">
      <w:pPr>
        <w:pStyle w:val="Textoindependiente2"/>
        <w:spacing w:after="240"/>
        <w:rPr>
          <w:sz w:val="24"/>
          <w:szCs w:val="24"/>
        </w:rPr>
      </w:pPr>
      <w:r>
        <w:rPr>
          <w:sz w:val="24"/>
          <w:szCs w:val="24"/>
        </w:rPr>
        <w:t>Dip.</w:t>
      </w:r>
      <w:r w:rsidRPr="00F36D20">
        <w:rPr>
          <w:sz w:val="24"/>
          <w:szCs w:val="24"/>
        </w:rPr>
        <w:t xml:space="preserve"> José Ricardo Delsol Estrada</w:t>
      </w:r>
      <w:r>
        <w:rPr>
          <w:sz w:val="24"/>
          <w:szCs w:val="24"/>
        </w:rPr>
        <w:t xml:space="preserve">. Externa </w:t>
      </w:r>
      <w:r w:rsidR="00300F41">
        <w:rPr>
          <w:sz w:val="24"/>
          <w:szCs w:val="24"/>
        </w:rPr>
        <w:t>sus agradecimientos</w:t>
      </w:r>
      <w:r>
        <w:rPr>
          <w:sz w:val="24"/>
          <w:szCs w:val="24"/>
        </w:rPr>
        <w:t xml:space="preserve"> a</w:t>
      </w:r>
      <w:r w:rsidR="00300F41">
        <w:rPr>
          <w:sz w:val="24"/>
          <w:szCs w:val="24"/>
        </w:rPr>
        <w:t xml:space="preserve"> las atenciones</w:t>
      </w:r>
      <w:r>
        <w:rPr>
          <w:sz w:val="24"/>
          <w:szCs w:val="24"/>
        </w:rPr>
        <w:t xml:space="preserve"> funcionarios de</w:t>
      </w:r>
      <w:r w:rsidRPr="00F36D20">
        <w:rPr>
          <w:sz w:val="24"/>
          <w:szCs w:val="24"/>
        </w:rPr>
        <w:t xml:space="preserve"> Semarnat </w:t>
      </w:r>
      <w:r w:rsidR="009E645E">
        <w:rPr>
          <w:sz w:val="24"/>
          <w:szCs w:val="24"/>
        </w:rPr>
        <w:t>en especial a</w:t>
      </w:r>
      <w:r w:rsidRPr="00F36D20">
        <w:rPr>
          <w:sz w:val="24"/>
          <w:szCs w:val="24"/>
        </w:rPr>
        <w:t xml:space="preserve"> Octavio</w:t>
      </w:r>
      <w:r w:rsidR="009E645E">
        <w:rPr>
          <w:sz w:val="24"/>
          <w:szCs w:val="24"/>
        </w:rPr>
        <w:t xml:space="preserve"> Kilmek y su</w:t>
      </w:r>
      <w:r w:rsidRPr="00F36D20">
        <w:rPr>
          <w:sz w:val="24"/>
          <w:szCs w:val="24"/>
        </w:rPr>
        <w:t xml:space="preserve"> equipo</w:t>
      </w:r>
      <w:r w:rsidR="009E645E">
        <w:rPr>
          <w:sz w:val="24"/>
          <w:szCs w:val="24"/>
        </w:rPr>
        <w:t>.</w:t>
      </w:r>
    </w:p>
    <w:p w:rsidR="00F36D20" w:rsidRPr="00F36D20" w:rsidRDefault="009E645E" w:rsidP="00F36D20">
      <w:pPr>
        <w:pStyle w:val="Textoindependiente2"/>
        <w:spacing w:after="240"/>
        <w:rPr>
          <w:sz w:val="24"/>
          <w:szCs w:val="24"/>
        </w:rPr>
      </w:pPr>
      <w:r>
        <w:rPr>
          <w:sz w:val="24"/>
          <w:szCs w:val="24"/>
        </w:rPr>
        <w:t>Concluidas las intervenciones la diputada presidente, comenta</w:t>
      </w:r>
      <w:r w:rsidR="00F36D20" w:rsidRPr="00F36D20">
        <w:rPr>
          <w:sz w:val="24"/>
          <w:szCs w:val="24"/>
        </w:rPr>
        <w:t xml:space="preserve"> </w:t>
      </w:r>
      <w:r>
        <w:rPr>
          <w:sz w:val="24"/>
          <w:szCs w:val="24"/>
        </w:rPr>
        <w:t>que</w:t>
      </w:r>
      <w:r w:rsidR="00C04209">
        <w:rPr>
          <w:sz w:val="24"/>
          <w:szCs w:val="24"/>
        </w:rPr>
        <w:t xml:space="preserve"> desde que se anunció al</w:t>
      </w:r>
      <w:r w:rsidR="00F36D20" w:rsidRPr="00F36D20">
        <w:rPr>
          <w:sz w:val="24"/>
          <w:szCs w:val="24"/>
        </w:rPr>
        <w:t xml:space="preserve"> nuevo secretario en Semarnat, </w:t>
      </w:r>
      <w:r>
        <w:rPr>
          <w:sz w:val="24"/>
          <w:szCs w:val="24"/>
        </w:rPr>
        <w:t>se solicitó</w:t>
      </w:r>
      <w:r w:rsidR="00F36D20" w:rsidRPr="00F36D20">
        <w:rPr>
          <w:sz w:val="24"/>
          <w:szCs w:val="24"/>
        </w:rPr>
        <w:t xml:space="preserve"> de</w:t>
      </w:r>
      <w:r w:rsidR="006E743E">
        <w:rPr>
          <w:sz w:val="24"/>
          <w:szCs w:val="24"/>
        </w:rPr>
        <w:t xml:space="preserve"> manera formal, a nombre de la C</w:t>
      </w:r>
      <w:r w:rsidR="00F36D20" w:rsidRPr="00F36D20">
        <w:rPr>
          <w:sz w:val="24"/>
          <w:szCs w:val="24"/>
        </w:rPr>
        <w:t>omisión</w:t>
      </w:r>
      <w:r w:rsidR="00CD0ECF">
        <w:rPr>
          <w:sz w:val="24"/>
          <w:szCs w:val="24"/>
        </w:rPr>
        <w:t>,</w:t>
      </w:r>
      <w:bookmarkStart w:id="0" w:name="_GoBack"/>
      <w:bookmarkEnd w:id="0"/>
      <w:r w:rsidR="00F36D20" w:rsidRPr="00F36D20">
        <w:rPr>
          <w:sz w:val="24"/>
          <w:szCs w:val="24"/>
        </w:rPr>
        <w:t xml:space="preserve"> una </w:t>
      </w:r>
      <w:r w:rsidR="00CD3804" w:rsidRPr="00F36D20">
        <w:rPr>
          <w:sz w:val="24"/>
          <w:szCs w:val="24"/>
        </w:rPr>
        <w:t>primera reunión</w:t>
      </w:r>
      <w:r w:rsidR="00CD3804">
        <w:rPr>
          <w:sz w:val="24"/>
          <w:szCs w:val="24"/>
        </w:rPr>
        <w:t xml:space="preserve"> de trabajo con él y se está en espera de respuesta para comunicarlo a los integrantes.</w:t>
      </w:r>
    </w:p>
    <w:p w:rsidR="009875F2" w:rsidRPr="00A25C8F" w:rsidRDefault="009875F2" w:rsidP="002C1709">
      <w:pPr>
        <w:spacing w:after="240" w:line="240" w:lineRule="auto"/>
        <w:jc w:val="both"/>
        <w:rPr>
          <w:rFonts w:ascii="Arial Narrow" w:hAnsi="Arial Narrow"/>
          <w:sz w:val="24"/>
          <w:szCs w:val="24"/>
        </w:rPr>
      </w:pPr>
      <w:r w:rsidRPr="00A25C8F">
        <w:rPr>
          <w:rFonts w:ascii="Arial Narrow" w:hAnsi="Arial Narrow"/>
          <w:sz w:val="24"/>
          <w:szCs w:val="24"/>
        </w:rPr>
        <w:lastRenderedPageBreak/>
        <w:t xml:space="preserve">Al no haber más asuntos por tratar, siendo las </w:t>
      </w:r>
      <w:r w:rsidR="00CD3804">
        <w:rPr>
          <w:rFonts w:ascii="Arial Narrow" w:hAnsi="Arial Narrow"/>
          <w:sz w:val="24"/>
          <w:szCs w:val="24"/>
        </w:rPr>
        <w:t>trece</w:t>
      </w:r>
      <w:r w:rsidRPr="00A25C8F">
        <w:rPr>
          <w:rFonts w:ascii="Arial Narrow" w:hAnsi="Arial Narrow"/>
          <w:sz w:val="24"/>
          <w:szCs w:val="24"/>
        </w:rPr>
        <w:t xml:space="preserve"> horas con </w:t>
      </w:r>
      <w:r w:rsidR="00CD3804">
        <w:rPr>
          <w:rFonts w:ascii="Arial Narrow" w:hAnsi="Arial Narrow"/>
          <w:sz w:val="24"/>
          <w:szCs w:val="24"/>
        </w:rPr>
        <w:t>seis</w:t>
      </w:r>
      <w:r w:rsidRPr="00A25C8F">
        <w:rPr>
          <w:rFonts w:ascii="Arial Narrow" w:hAnsi="Arial Narrow"/>
          <w:sz w:val="24"/>
          <w:szCs w:val="24"/>
        </w:rPr>
        <w:t xml:space="preserve"> minutos la Presidencia de la Comisión de Medio Ambiente, Sustentabilidad, Cambio Climático y Recursos Naturales da por concluida la </w:t>
      </w:r>
      <w:r w:rsidR="00CD3804">
        <w:rPr>
          <w:rFonts w:ascii="Arial Narrow" w:hAnsi="Arial Narrow"/>
          <w:sz w:val="24"/>
          <w:szCs w:val="24"/>
        </w:rPr>
        <w:t>Primera Reunión Extraordinaria</w:t>
      </w:r>
      <w:r w:rsidRPr="00A25C8F">
        <w:rPr>
          <w:rFonts w:ascii="Arial Narrow" w:hAnsi="Arial Narrow"/>
          <w:sz w:val="24"/>
          <w:szCs w:val="24"/>
        </w:rPr>
        <w:t xml:space="preserve"> el día de la fecha.</w:t>
      </w:r>
    </w:p>
    <w:p w:rsidR="0035587C" w:rsidRPr="0035587C" w:rsidRDefault="0035587C" w:rsidP="0035587C">
      <w:pPr>
        <w:spacing w:after="240" w:line="240" w:lineRule="auto"/>
        <w:jc w:val="both"/>
        <w:rPr>
          <w:rFonts w:ascii="Arial Narrow" w:hAnsi="Arial Narrow"/>
          <w:sz w:val="24"/>
          <w:szCs w:val="24"/>
        </w:rPr>
      </w:pPr>
      <w:r>
        <w:rPr>
          <w:rFonts w:ascii="Arial Narrow" w:hAnsi="Arial Narrow"/>
          <w:sz w:val="24"/>
          <w:szCs w:val="24"/>
        </w:rPr>
        <w:t>Al concluir</w:t>
      </w:r>
      <w:r w:rsidRPr="0035587C">
        <w:rPr>
          <w:rFonts w:ascii="Arial Narrow" w:hAnsi="Arial Narrow"/>
          <w:sz w:val="24"/>
          <w:szCs w:val="24"/>
        </w:rPr>
        <w:t xml:space="preserve"> la Reunión se registró la asistencia de los siguientes ciudadanos diputados integrantes de la Comisión de Medio Ambiente, Sustentabilidad, Cambio Climático y Recursos Naturales: Beatriz Manrique Guevara, José Guadalupe Ambrocio Gachuz, Diego E. Del Bosque Villarreal, Julieta García Zepeda, Juan Israel Ramos Ruiz, Martha Olivia García Vidaña, Cruz Juvenal Roa Sánchez, Armando González Escoto, Ana Priscila González García, Juana Carrillo Luna, José Ricardo Delsol Estrada, Adela Piña Bernal, Ediltrudis Rodríguez Arellano, Lorenia Iveth Valles Sampedro, Xóchitl Nashielly Zagal Ramírez, Adriana Paulina Teissier Zavala, Mary Carmen Bernal Martínez, Frida Alejandra Esparza Márquez, Rosa María Bayardo Cabrera y María Marcela Torres Peimbert.</w:t>
      </w:r>
    </w:p>
    <w:p w:rsidR="009875F2" w:rsidRDefault="0035587C" w:rsidP="0035587C">
      <w:pPr>
        <w:spacing w:after="240" w:line="240" w:lineRule="auto"/>
        <w:jc w:val="both"/>
        <w:rPr>
          <w:rFonts w:ascii="Arial Narrow" w:hAnsi="Arial Narrow"/>
          <w:sz w:val="24"/>
          <w:szCs w:val="24"/>
        </w:rPr>
      </w:pPr>
      <w:r w:rsidRPr="0035587C">
        <w:rPr>
          <w:rFonts w:ascii="Arial Narrow" w:hAnsi="Arial Narrow"/>
          <w:sz w:val="24"/>
          <w:szCs w:val="24"/>
        </w:rPr>
        <w:t xml:space="preserve">Diputados ausentes </w:t>
      </w:r>
      <w:r>
        <w:rPr>
          <w:rFonts w:ascii="Arial Narrow" w:hAnsi="Arial Narrow"/>
          <w:sz w:val="24"/>
          <w:szCs w:val="24"/>
        </w:rPr>
        <w:t>al concluir</w:t>
      </w:r>
      <w:r w:rsidRPr="0035587C">
        <w:rPr>
          <w:rFonts w:ascii="Arial Narrow" w:hAnsi="Arial Narrow"/>
          <w:sz w:val="24"/>
          <w:szCs w:val="24"/>
        </w:rPr>
        <w:t xml:space="preserve"> la Reunión: Justino Eugenio Arriaga Rojas, Isabel Margarita Guerra Villarreal, Erasmo González Robledo, Irma Juan Carlos, Emeteria Claudia Martínez Aguilar, Efraín Rocha Vega, Silvia Guadalupe Garza Galván, Raúl Gracia Guzmán, Hernán Salinas Wolberg, Claudia Pastor Badilla, Clementina Marta Dekker Gómez, Ariel Rodríguez Vázquez, Esteban Barajas Barajas y Martha Lizeth Noriega Galaz.</w:t>
      </w:r>
    </w:p>
    <w:p w:rsidR="006E743E" w:rsidRDefault="006E743E" w:rsidP="0035587C">
      <w:pPr>
        <w:spacing w:after="240" w:line="240" w:lineRule="auto"/>
        <w:jc w:val="both"/>
        <w:rPr>
          <w:rFonts w:ascii="Arial Narrow" w:hAnsi="Arial Narrow"/>
          <w:sz w:val="24"/>
          <w:szCs w:val="24"/>
        </w:rPr>
      </w:pPr>
    </w:p>
    <w:p w:rsidR="00F67969" w:rsidRDefault="00F67969" w:rsidP="0035587C">
      <w:pPr>
        <w:spacing w:after="240" w:line="240" w:lineRule="auto"/>
        <w:jc w:val="both"/>
        <w:rPr>
          <w:rFonts w:ascii="Arial Narrow" w:hAnsi="Arial Narrow"/>
          <w:sz w:val="24"/>
          <w:szCs w:val="24"/>
        </w:rPr>
      </w:pPr>
    </w:p>
    <w:p w:rsidR="00F67969" w:rsidRPr="00A25C8F" w:rsidRDefault="00F67969" w:rsidP="0035587C">
      <w:pPr>
        <w:spacing w:after="240" w:line="240" w:lineRule="auto"/>
        <w:jc w:val="both"/>
        <w:rPr>
          <w:rFonts w:ascii="Arial Narrow" w:hAnsi="Arial Narrow"/>
          <w:sz w:val="24"/>
          <w:szCs w:val="24"/>
        </w:rPr>
      </w:pPr>
    </w:p>
    <w:p w:rsidR="009875F2" w:rsidRPr="00A25C8F" w:rsidRDefault="009875F2" w:rsidP="002C1709">
      <w:pPr>
        <w:spacing w:after="240" w:line="240" w:lineRule="auto"/>
        <w:jc w:val="right"/>
        <w:rPr>
          <w:rFonts w:ascii="Arial Narrow" w:hAnsi="Arial Narrow"/>
          <w:sz w:val="24"/>
          <w:szCs w:val="24"/>
        </w:rPr>
      </w:pPr>
      <w:r w:rsidRPr="00A25C8F">
        <w:rPr>
          <w:rFonts w:ascii="Arial Narrow" w:hAnsi="Arial Narrow"/>
          <w:sz w:val="24"/>
          <w:szCs w:val="24"/>
        </w:rPr>
        <w:t xml:space="preserve">Palacio Legislativo de San Lázaro </w:t>
      </w:r>
      <w:r w:rsidR="00BB3F12">
        <w:rPr>
          <w:rFonts w:ascii="Arial Narrow" w:hAnsi="Arial Narrow"/>
          <w:sz w:val="24"/>
          <w:szCs w:val="24"/>
        </w:rPr>
        <w:t xml:space="preserve">siete de junio </w:t>
      </w:r>
      <w:r w:rsidRPr="00A25C8F">
        <w:rPr>
          <w:rFonts w:ascii="Arial Narrow" w:hAnsi="Arial Narrow"/>
          <w:sz w:val="24"/>
          <w:szCs w:val="24"/>
        </w:rPr>
        <w:t>de dos mil diecinueve.</w:t>
      </w:r>
    </w:p>
    <w:p w:rsidR="009875F2" w:rsidRPr="00A25C8F" w:rsidRDefault="009875F2" w:rsidP="002C1709">
      <w:pPr>
        <w:spacing w:after="240" w:line="240" w:lineRule="auto"/>
        <w:jc w:val="both"/>
        <w:rPr>
          <w:rFonts w:ascii="Arial Narrow" w:hAnsi="Arial Narrow"/>
          <w:sz w:val="24"/>
          <w:szCs w:val="24"/>
        </w:rPr>
      </w:pPr>
    </w:p>
    <w:p w:rsidR="00B773A4" w:rsidRPr="00A25C8F" w:rsidRDefault="00B773A4" w:rsidP="002C1709">
      <w:pPr>
        <w:spacing w:after="240" w:line="240" w:lineRule="auto"/>
        <w:rPr>
          <w:rFonts w:ascii="Arial Narrow" w:hAnsi="Arial Narrow"/>
          <w:sz w:val="24"/>
          <w:szCs w:val="24"/>
        </w:rPr>
      </w:pPr>
    </w:p>
    <w:sectPr w:rsidR="00B773A4" w:rsidRPr="00A25C8F" w:rsidSect="009A646D">
      <w:headerReference w:type="default" r:id="rId7"/>
      <w:footerReference w:type="default" r:id="rId8"/>
      <w:pgSz w:w="12240" w:h="15840"/>
      <w:pgMar w:top="25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4DE" w:rsidRDefault="00ED64DE" w:rsidP="005C0D04">
      <w:pPr>
        <w:spacing w:after="0" w:line="240" w:lineRule="auto"/>
      </w:pPr>
      <w:r>
        <w:separator/>
      </w:r>
    </w:p>
  </w:endnote>
  <w:endnote w:type="continuationSeparator" w:id="0">
    <w:p w:rsidR="00ED64DE" w:rsidRDefault="00ED64DE" w:rsidP="005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928202"/>
      <w:docPartObj>
        <w:docPartGallery w:val="Page Numbers (Bottom of Page)"/>
        <w:docPartUnique/>
      </w:docPartObj>
    </w:sdtPr>
    <w:sdtEndPr/>
    <w:sdtContent>
      <w:p w:rsidR="00592719" w:rsidRDefault="009409CF">
        <w:pPr>
          <w:pStyle w:val="Piedepgina"/>
          <w:jc w:val="right"/>
        </w:pPr>
        <w:r>
          <w:fldChar w:fldCharType="begin"/>
        </w:r>
        <w:r>
          <w:instrText>PAGE   \* MERGEFORMAT</w:instrText>
        </w:r>
        <w:r>
          <w:fldChar w:fldCharType="separate"/>
        </w:r>
        <w:r w:rsidR="00CD0ECF" w:rsidRPr="00CD0ECF">
          <w:rPr>
            <w:noProof/>
            <w:lang w:val="es-ES"/>
          </w:rPr>
          <w:t>8</w:t>
        </w:r>
        <w:r>
          <w:fldChar w:fldCharType="end"/>
        </w:r>
      </w:p>
    </w:sdtContent>
  </w:sdt>
  <w:p w:rsidR="00592719" w:rsidRDefault="00ED64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4DE" w:rsidRDefault="00ED64DE" w:rsidP="005C0D04">
      <w:pPr>
        <w:spacing w:after="0" w:line="240" w:lineRule="auto"/>
      </w:pPr>
      <w:r>
        <w:separator/>
      </w:r>
    </w:p>
  </w:footnote>
  <w:footnote w:type="continuationSeparator" w:id="0">
    <w:p w:rsidR="00ED64DE" w:rsidRDefault="00ED64DE" w:rsidP="005C0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450" w:rsidRDefault="00FA68D2" w:rsidP="00C27FEA">
    <w:pPr>
      <w:pStyle w:val="Encabezado"/>
      <w:jc w:val="center"/>
      <w:rPr>
        <w:b/>
        <w:sz w:val="32"/>
        <w:szCs w:val="32"/>
      </w:rPr>
    </w:pPr>
    <w:r w:rsidRPr="00F12450">
      <w:rPr>
        <w:b/>
        <w:noProof/>
        <w:sz w:val="32"/>
        <w:szCs w:val="32"/>
        <w:lang w:eastAsia="es-MX"/>
      </w:rPr>
      <mc:AlternateContent>
        <mc:Choice Requires="wps">
          <w:drawing>
            <wp:anchor distT="45720" distB="45720" distL="114300" distR="114300" simplePos="0" relativeHeight="251662336" behindDoc="0" locked="0" layoutInCell="1" allowOverlap="1" wp14:anchorId="3A62B066" wp14:editId="7715F9F1">
              <wp:simplePos x="0" y="0"/>
              <wp:positionH relativeFrom="column">
                <wp:posOffset>720090</wp:posOffset>
              </wp:positionH>
              <wp:positionV relativeFrom="paragraph">
                <wp:posOffset>-182880</wp:posOffset>
              </wp:positionV>
              <wp:extent cx="5314950" cy="18478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847850"/>
                      </a:xfrm>
                      <a:prstGeom prst="rect">
                        <a:avLst/>
                      </a:prstGeom>
                      <a:solidFill>
                        <a:srgbClr val="FFFFFF"/>
                      </a:solidFill>
                      <a:ln w="9525">
                        <a:noFill/>
                        <a:miter lim="800000"/>
                        <a:headEnd/>
                        <a:tailEnd/>
                      </a:ln>
                    </wps:spPr>
                    <wps:txbx>
                      <w:txbxContent>
                        <w:p w:rsidR="00F12450" w:rsidRPr="00F12450" w:rsidRDefault="009409CF" w:rsidP="002144FD">
                          <w:pPr>
                            <w:spacing w:after="0"/>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Pr>
                              <w:b/>
                              <w:sz w:val="28"/>
                              <w:szCs w:val="28"/>
                            </w:rPr>
                            <w:t xml:space="preserve">LA </w:t>
                          </w:r>
                          <w:r w:rsidR="00FB227C">
                            <w:rPr>
                              <w:b/>
                              <w:sz w:val="28"/>
                              <w:szCs w:val="28"/>
                            </w:rPr>
                            <w:t>PRIMERA REUNIÓN EXTRA</w:t>
                          </w:r>
                          <w:r w:rsidRPr="00BD4FF8">
                            <w:rPr>
                              <w:b/>
                              <w:sz w:val="28"/>
                              <w:szCs w:val="28"/>
                            </w:rPr>
                            <w:t xml:space="preserve">ORDINARIA REALIZADA </w:t>
                          </w:r>
                          <w:r>
                            <w:rPr>
                              <w:b/>
                              <w:sz w:val="28"/>
                              <w:szCs w:val="28"/>
                            </w:rPr>
                            <w:t xml:space="preserve">EL </w:t>
                          </w:r>
                          <w:r w:rsidR="00320416">
                            <w:rPr>
                              <w:b/>
                              <w:sz w:val="28"/>
                              <w:szCs w:val="28"/>
                            </w:rPr>
                            <w:t>7</w:t>
                          </w:r>
                          <w:r w:rsidR="00FB227C">
                            <w:rPr>
                              <w:b/>
                              <w:sz w:val="28"/>
                              <w:szCs w:val="28"/>
                            </w:rPr>
                            <w:t xml:space="preserve"> DE JUNIO</w:t>
                          </w:r>
                          <w:r>
                            <w:rPr>
                              <w:b/>
                              <w:sz w:val="28"/>
                              <w:szCs w:val="28"/>
                            </w:rPr>
                            <w:t xml:space="preserve"> DE 2019.</w:t>
                          </w:r>
                        </w:p>
                        <w:p w:rsidR="00F12450" w:rsidRDefault="009409CF" w:rsidP="005C0D04">
                          <w:pPr>
                            <w:spacing w:after="0" w:line="240" w:lineRule="auto"/>
                            <w:jc w:val="right"/>
                            <w:rPr>
                              <w:i/>
                            </w:rPr>
                          </w:pPr>
                          <w:r>
                            <w:rPr>
                              <w:i/>
                            </w:rPr>
                            <w:t>“</w:t>
                          </w:r>
                          <w:r w:rsidRPr="00F12450">
                            <w:rPr>
                              <w:i/>
                            </w:rPr>
                            <w:t>LXIV Legislatura de la Paridad de Género</w:t>
                          </w:r>
                          <w:r>
                            <w:rPr>
                              <w:i/>
                            </w:rPr>
                            <w:t>”</w:t>
                          </w:r>
                        </w:p>
                        <w:p w:rsidR="0059765A" w:rsidRPr="00F12450" w:rsidRDefault="009409CF" w:rsidP="005C0D04">
                          <w:pPr>
                            <w:spacing w:after="0" w:line="240" w:lineRule="auto"/>
                            <w:jc w:val="right"/>
                            <w:rPr>
                              <w:i/>
                            </w:rPr>
                          </w:pPr>
                          <w:r>
                            <w:rPr>
                              <w:i/>
                            </w:rPr>
                            <w:t>“2019, Año del Caudillo del Sur, Emiliano Zapata”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2B066" id="_x0000_t202" coordsize="21600,21600" o:spt="202" path="m,l,21600r21600,l21600,xe">
              <v:stroke joinstyle="miter"/>
              <v:path gradientshapeok="t" o:connecttype="rect"/>
            </v:shapetype>
            <v:shape id="Cuadro de texto 2" o:spid="_x0000_s1026" type="#_x0000_t202" style="position:absolute;left:0;text-align:left;margin-left:56.7pt;margin-top:-14.4pt;width:418.5pt;height:1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" stroked="f">
              <v:textbox>
                <w:txbxContent>
                  <w:p w:rsidR="00F12450" w:rsidRPr="00F12450" w:rsidRDefault="009409CF" w:rsidP="002144FD">
                    <w:pPr>
                      <w:spacing w:after="0"/>
                      <w:jc w:val="both"/>
                      <w:rPr>
                        <w:b/>
                        <w:sz w:val="28"/>
                        <w:szCs w:val="28"/>
                      </w:rPr>
                    </w:pPr>
                    <w:r w:rsidRPr="00BD4FF8">
                      <w:rPr>
                        <w:b/>
                        <w:sz w:val="28"/>
                        <w:szCs w:val="28"/>
                      </w:rPr>
                      <w:t xml:space="preserve">ACTA DE LA COMISIÓN DE </w:t>
                    </w:r>
                    <w:r>
                      <w:rPr>
                        <w:b/>
                        <w:sz w:val="28"/>
                        <w:szCs w:val="28"/>
                      </w:rPr>
                      <w:t xml:space="preserve">MEDIO AMBIENTE, SUSTENTABILIDAD, </w:t>
                    </w:r>
                    <w:r w:rsidRPr="00BD4FF8">
                      <w:rPr>
                        <w:b/>
                        <w:sz w:val="28"/>
                        <w:szCs w:val="28"/>
                      </w:rPr>
                      <w:t>CAMBIO CLIMÁTICO</w:t>
                    </w:r>
                    <w:r>
                      <w:rPr>
                        <w:b/>
                        <w:sz w:val="28"/>
                        <w:szCs w:val="28"/>
                      </w:rPr>
                      <w:t xml:space="preserve"> Y RECURSOS NATURALES,</w:t>
                    </w:r>
                    <w:r w:rsidRPr="00BD4FF8">
                      <w:rPr>
                        <w:b/>
                        <w:sz w:val="28"/>
                        <w:szCs w:val="28"/>
                      </w:rPr>
                      <w:t xml:space="preserve"> CORRESPONDIENTE A </w:t>
                    </w:r>
                    <w:r>
                      <w:rPr>
                        <w:b/>
                        <w:sz w:val="28"/>
                        <w:szCs w:val="28"/>
                      </w:rPr>
                      <w:t xml:space="preserve">LA </w:t>
                    </w:r>
                    <w:r w:rsidR="00FB227C">
                      <w:rPr>
                        <w:b/>
                        <w:sz w:val="28"/>
                        <w:szCs w:val="28"/>
                      </w:rPr>
                      <w:t>PRIMERA REUNIÓN EXTRA</w:t>
                    </w:r>
                    <w:r w:rsidRPr="00BD4FF8">
                      <w:rPr>
                        <w:b/>
                        <w:sz w:val="28"/>
                        <w:szCs w:val="28"/>
                      </w:rPr>
                      <w:t xml:space="preserve">ORDINARIA REALIZADA </w:t>
                    </w:r>
                    <w:r>
                      <w:rPr>
                        <w:b/>
                        <w:sz w:val="28"/>
                        <w:szCs w:val="28"/>
                      </w:rPr>
                      <w:t xml:space="preserve">EL </w:t>
                    </w:r>
                    <w:r w:rsidR="00320416">
                      <w:rPr>
                        <w:b/>
                        <w:sz w:val="28"/>
                        <w:szCs w:val="28"/>
                      </w:rPr>
                      <w:t>7</w:t>
                    </w:r>
                    <w:r w:rsidR="00FB227C">
                      <w:rPr>
                        <w:b/>
                        <w:sz w:val="28"/>
                        <w:szCs w:val="28"/>
                      </w:rPr>
                      <w:t xml:space="preserve"> DE JUNIO</w:t>
                    </w:r>
                    <w:r>
                      <w:rPr>
                        <w:b/>
                        <w:sz w:val="28"/>
                        <w:szCs w:val="28"/>
                      </w:rPr>
                      <w:t xml:space="preserve"> DE 2019.</w:t>
                    </w:r>
                  </w:p>
                  <w:p w:rsidR="00F12450" w:rsidRDefault="009409CF" w:rsidP="005C0D04">
                    <w:pPr>
                      <w:spacing w:after="0" w:line="240" w:lineRule="auto"/>
                      <w:jc w:val="right"/>
                      <w:rPr>
                        <w:i/>
                      </w:rPr>
                    </w:pPr>
                    <w:r>
                      <w:rPr>
                        <w:i/>
                      </w:rPr>
                      <w:t>“</w:t>
                    </w:r>
                    <w:r w:rsidRPr="00F12450">
                      <w:rPr>
                        <w:i/>
                      </w:rPr>
                      <w:t>LXIV Legislatura de la Paridad de Género</w:t>
                    </w:r>
                    <w:r>
                      <w:rPr>
                        <w:i/>
                      </w:rPr>
                      <w:t>”</w:t>
                    </w:r>
                  </w:p>
                  <w:p w:rsidR="0059765A" w:rsidRPr="00F12450" w:rsidRDefault="009409CF" w:rsidP="005C0D04">
                    <w:pPr>
                      <w:spacing w:after="0" w:line="240" w:lineRule="auto"/>
                      <w:jc w:val="right"/>
                      <w:rPr>
                        <w:i/>
                      </w:rPr>
                    </w:pPr>
                    <w:r>
                      <w:rPr>
                        <w:i/>
                      </w:rPr>
                      <w:t>“2019, Año del Caudillo del Sur, Emiliano Zapata”</w:t>
                    </w:r>
                  </w:p>
                </w:txbxContent>
              </v:textbox>
              <w10:wrap type="square"/>
            </v:shape>
          </w:pict>
        </mc:Fallback>
      </mc:AlternateContent>
    </w:r>
    <w:r w:rsidR="009409CF">
      <w:rPr>
        <w:b/>
        <w:noProof/>
        <w:sz w:val="32"/>
        <w:szCs w:val="32"/>
        <w:lang w:eastAsia="es-MX"/>
      </w:rPr>
      <mc:AlternateContent>
        <mc:Choice Requires="wps">
          <w:drawing>
            <wp:anchor distT="0" distB="0" distL="114300" distR="114300" simplePos="0" relativeHeight="251661312" behindDoc="0" locked="0" layoutInCell="1" allowOverlap="1" wp14:anchorId="6051F61F" wp14:editId="435BF8C0">
              <wp:simplePos x="0" y="0"/>
              <wp:positionH relativeFrom="column">
                <wp:posOffset>5880928</wp:posOffset>
              </wp:positionH>
              <wp:positionV relativeFrom="paragraph">
                <wp:posOffset>30204</wp:posOffset>
              </wp:positionV>
              <wp:extent cx="6350" cy="387985"/>
              <wp:effectExtent l="76200" t="19050" r="69850" b="88265"/>
              <wp:wrapNone/>
              <wp:docPr id="3" name="Conector recto 3"/>
              <wp:cNvGraphicFramePr/>
              <a:graphic xmlns:a="http://schemas.openxmlformats.org/drawingml/2006/main">
                <a:graphicData uri="http://schemas.microsoft.com/office/word/2010/wordprocessingShape">
                  <wps:wsp>
                    <wps:cNvCnPr/>
                    <wps:spPr>
                      <a:xfrm>
                        <a:off x="0" y="0"/>
                        <a:ext cx="6350" cy="387985"/>
                      </a:xfrm>
                      <a:prstGeom prst="line">
                        <a:avLst/>
                      </a:prstGeom>
                      <a:ln>
                        <a:solidFill>
                          <a:schemeClr val="accent5">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6F75B"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05pt,2.4pt" to="463.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" strokecolor="#1f3763 [1608]" strokeweight="1.5pt">
              <v:stroke joinstyle="miter"/>
            </v:line>
          </w:pict>
        </mc:Fallback>
      </mc:AlternateContent>
    </w:r>
    <w:r w:rsidR="009409CF" w:rsidRPr="00C27FEA">
      <w:rPr>
        <w:b/>
        <w:noProof/>
        <w:sz w:val="32"/>
        <w:szCs w:val="32"/>
        <w:lang w:eastAsia="es-MX"/>
      </w:rPr>
      <w:drawing>
        <wp:anchor distT="0" distB="0" distL="114300" distR="114300" simplePos="0" relativeHeight="251659264" behindDoc="1" locked="0" layoutInCell="1" allowOverlap="1" wp14:anchorId="212277EE" wp14:editId="425FB629">
          <wp:simplePos x="0" y="0"/>
          <wp:positionH relativeFrom="margin">
            <wp:posOffset>-803219</wp:posOffset>
          </wp:positionH>
          <wp:positionV relativeFrom="paragraph">
            <wp:posOffset>-256788</wp:posOffset>
          </wp:positionV>
          <wp:extent cx="1552575" cy="2001520"/>
          <wp:effectExtent l="0" t="0" r="9525" b="0"/>
          <wp:wrapNone/>
          <wp:docPr id="33" name="Imagen 33"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ictures\log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200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2450" w:rsidRDefault="00ED64DE" w:rsidP="00C27FEA">
    <w:pPr>
      <w:pStyle w:val="Encabezado"/>
      <w:jc w:val="center"/>
      <w:rPr>
        <w:b/>
        <w:sz w:val="32"/>
        <w:szCs w:val="32"/>
      </w:rPr>
    </w:pPr>
  </w:p>
  <w:p w:rsidR="00F12450" w:rsidRDefault="00ED64DE" w:rsidP="00C27FEA">
    <w:pPr>
      <w:pStyle w:val="Encabezado"/>
      <w:jc w:val="center"/>
      <w:rPr>
        <w:b/>
        <w:sz w:val="32"/>
        <w:szCs w:val="32"/>
      </w:rPr>
    </w:pPr>
  </w:p>
  <w:p w:rsidR="00C27FEA" w:rsidRDefault="009409CF" w:rsidP="00C27FEA">
    <w:pPr>
      <w:pStyle w:val="Encabezado"/>
      <w:jc w:val="center"/>
      <w:rPr>
        <w:b/>
        <w:sz w:val="32"/>
        <w:szCs w:val="32"/>
      </w:rPr>
    </w:pPr>
    <w:r>
      <w:rPr>
        <w:b/>
        <w:noProof/>
        <w:sz w:val="32"/>
        <w:szCs w:val="32"/>
        <w:lang w:eastAsia="es-MX"/>
      </w:rPr>
      <mc:AlternateContent>
        <mc:Choice Requires="wps">
          <w:drawing>
            <wp:anchor distT="0" distB="0" distL="114300" distR="114300" simplePos="0" relativeHeight="251660288" behindDoc="0" locked="0" layoutInCell="1" allowOverlap="1" wp14:anchorId="6CDC0E6B" wp14:editId="512222AB">
              <wp:simplePos x="0" y="0"/>
              <wp:positionH relativeFrom="column">
                <wp:posOffset>5888548</wp:posOffset>
              </wp:positionH>
              <wp:positionV relativeFrom="paragraph">
                <wp:posOffset>83240</wp:posOffset>
              </wp:positionV>
              <wp:extent cx="6350" cy="387985"/>
              <wp:effectExtent l="76200" t="19050" r="69850" b="88265"/>
              <wp:wrapNone/>
              <wp:docPr id="2" name="Conector recto 2"/>
              <wp:cNvGraphicFramePr/>
              <a:graphic xmlns:a="http://schemas.openxmlformats.org/drawingml/2006/main">
                <a:graphicData uri="http://schemas.microsoft.com/office/word/2010/wordprocessingShape">
                  <wps:wsp>
                    <wps:cNvCnPr/>
                    <wps:spPr>
                      <a:xfrm>
                        <a:off x="0" y="0"/>
                        <a:ext cx="6350" cy="38798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ECAFB5"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65pt,6.55pt" to="464.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" strokecolor="#ed7d31 [3205]" strokeweight="1.5pt">
              <v:stroke joinstyle="miter"/>
            </v:line>
          </w:pict>
        </mc:Fallback>
      </mc:AlternateContent>
    </w:r>
  </w:p>
  <w:p w:rsidR="006A2861" w:rsidRPr="00D73756" w:rsidRDefault="009409CF" w:rsidP="00F12450">
    <w:pPr>
      <w:pStyle w:val="Encabezado"/>
      <w:jc w:val="right"/>
      <w:rPr>
        <w:b/>
        <w:sz w:val="32"/>
        <w:szCs w:val="32"/>
      </w:rPr>
    </w:pPr>
    <w:r>
      <w:rPr>
        <w:b/>
        <w:sz w:val="32"/>
        <w:szCs w:val="32"/>
      </w:rPr>
      <w:t xml:space="preserve">                </w:t>
    </w:r>
  </w:p>
  <w:p w:rsidR="006A2861" w:rsidRDefault="00ED64DE" w:rsidP="006D0825">
    <w:pPr>
      <w:pStyle w:val="Encabezado"/>
      <w:jc w:val="right"/>
      <w:rPr>
        <w:b/>
        <w:sz w:val="32"/>
        <w:szCs w:val="32"/>
      </w:rPr>
    </w:pPr>
  </w:p>
  <w:p w:rsidR="009A646D" w:rsidRPr="00D73756" w:rsidRDefault="00ED64DE" w:rsidP="006A2861">
    <w:pPr>
      <w:pStyle w:val="Encabezado"/>
      <w:jc w:val="right"/>
      <w:rPr>
        <w:b/>
        <w:i/>
        <w:sz w:val="24"/>
        <w:szCs w:val="24"/>
      </w:rPr>
    </w:pPr>
  </w:p>
  <w:p w:rsidR="009A646D" w:rsidRPr="00D73756" w:rsidRDefault="009409CF" w:rsidP="006D0825">
    <w:pPr>
      <w:pStyle w:val="Encabezado"/>
      <w:jc w:val="right"/>
      <w:rPr>
        <w:i/>
        <w:sz w:val="40"/>
        <w:szCs w:val="40"/>
      </w:rPr>
    </w:pPr>
    <w:r w:rsidRPr="00D73756">
      <w:rPr>
        <w:i/>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21C72"/>
    <w:multiLevelType w:val="hybridMultilevel"/>
    <w:tmpl w:val="36801E40"/>
    <w:lvl w:ilvl="0" w:tplc="A7782A7C">
      <w:start w:val="1"/>
      <w:numFmt w:val="decimal"/>
      <w:lvlText w:val="%1."/>
      <w:lvlJc w:val="left"/>
      <w:pPr>
        <w:tabs>
          <w:tab w:val="num" w:pos="1650"/>
        </w:tabs>
        <w:ind w:left="1650" w:hanging="360"/>
      </w:pPr>
      <w:rPr>
        <w:rFonts w:hint="default"/>
      </w:rPr>
    </w:lvl>
    <w:lvl w:ilvl="1" w:tplc="0C0A0019">
      <w:start w:val="1"/>
      <w:numFmt w:val="lowerLetter"/>
      <w:lvlText w:val="%2."/>
      <w:lvlJc w:val="left"/>
      <w:pPr>
        <w:tabs>
          <w:tab w:val="num" w:pos="1870"/>
        </w:tabs>
        <w:ind w:left="1870" w:hanging="360"/>
      </w:pPr>
    </w:lvl>
    <w:lvl w:ilvl="2" w:tplc="0C0A001B" w:tentative="1">
      <w:start w:val="1"/>
      <w:numFmt w:val="lowerRoman"/>
      <w:lvlText w:val="%3."/>
      <w:lvlJc w:val="right"/>
      <w:pPr>
        <w:tabs>
          <w:tab w:val="num" w:pos="2590"/>
        </w:tabs>
        <w:ind w:left="2590" w:hanging="180"/>
      </w:pPr>
    </w:lvl>
    <w:lvl w:ilvl="3" w:tplc="0C0A000F" w:tentative="1">
      <w:start w:val="1"/>
      <w:numFmt w:val="decimal"/>
      <w:lvlText w:val="%4."/>
      <w:lvlJc w:val="left"/>
      <w:pPr>
        <w:tabs>
          <w:tab w:val="num" w:pos="3310"/>
        </w:tabs>
        <w:ind w:left="3310" w:hanging="360"/>
      </w:pPr>
    </w:lvl>
    <w:lvl w:ilvl="4" w:tplc="0C0A0019" w:tentative="1">
      <w:start w:val="1"/>
      <w:numFmt w:val="lowerLetter"/>
      <w:lvlText w:val="%5."/>
      <w:lvlJc w:val="left"/>
      <w:pPr>
        <w:tabs>
          <w:tab w:val="num" w:pos="4030"/>
        </w:tabs>
        <w:ind w:left="4030" w:hanging="360"/>
      </w:pPr>
    </w:lvl>
    <w:lvl w:ilvl="5" w:tplc="0C0A001B" w:tentative="1">
      <w:start w:val="1"/>
      <w:numFmt w:val="lowerRoman"/>
      <w:lvlText w:val="%6."/>
      <w:lvlJc w:val="right"/>
      <w:pPr>
        <w:tabs>
          <w:tab w:val="num" w:pos="4750"/>
        </w:tabs>
        <w:ind w:left="4750" w:hanging="180"/>
      </w:pPr>
    </w:lvl>
    <w:lvl w:ilvl="6" w:tplc="0C0A000F" w:tentative="1">
      <w:start w:val="1"/>
      <w:numFmt w:val="decimal"/>
      <w:lvlText w:val="%7."/>
      <w:lvlJc w:val="left"/>
      <w:pPr>
        <w:tabs>
          <w:tab w:val="num" w:pos="5470"/>
        </w:tabs>
        <w:ind w:left="5470" w:hanging="360"/>
      </w:pPr>
    </w:lvl>
    <w:lvl w:ilvl="7" w:tplc="0C0A0019" w:tentative="1">
      <w:start w:val="1"/>
      <w:numFmt w:val="lowerLetter"/>
      <w:lvlText w:val="%8."/>
      <w:lvlJc w:val="left"/>
      <w:pPr>
        <w:tabs>
          <w:tab w:val="num" w:pos="6190"/>
        </w:tabs>
        <w:ind w:left="6190" w:hanging="360"/>
      </w:pPr>
    </w:lvl>
    <w:lvl w:ilvl="8" w:tplc="0C0A001B" w:tentative="1">
      <w:start w:val="1"/>
      <w:numFmt w:val="lowerRoman"/>
      <w:lvlText w:val="%9."/>
      <w:lvlJc w:val="right"/>
      <w:pPr>
        <w:tabs>
          <w:tab w:val="num" w:pos="6910"/>
        </w:tabs>
        <w:ind w:left="6910" w:hanging="180"/>
      </w:pPr>
    </w:lvl>
  </w:abstractNum>
  <w:abstractNum w:abstractNumId="1" w15:restartNumberingAfterBreak="0">
    <w:nsid w:val="54CB4421"/>
    <w:multiLevelType w:val="hybridMultilevel"/>
    <w:tmpl w:val="EC0C4838"/>
    <w:lvl w:ilvl="0" w:tplc="44A01A4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C3225E8"/>
    <w:multiLevelType w:val="hybridMultilevel"/>
    <w:tmpl w:val="F320A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7184B"/>
    <w:multiLevelType w:val="hybridMultilevel"/>
    <w:tmpl w:val="A52C37D8"/>
    <w:lvl w:ilvl="0" w:tplc="080A000F">
      <w:start w:val="1"/>
      <w:numFmt w:val="decimal"/>
      <w:lvlText w:val="%1."/>
      <w:lvlJc w:val="left"/>
      <w:pPr>
        <w:ind w:left="1287" w:hanging="360"/>
      </w:pPr>
    </w:lvl>
    <w:lvl w:ilvl="1" w:tplc="BA32C742">
      <w:start w:val="1"/>
      <w:numFmt w:val="lowerLetter"/>
      <w:lvlText w:val="%2."/>
      <w:lvlJc w:val="left"/>
      <w:pPr>
        <w:ind w:left="2007" w:hanging="360"/>
      </w:pPr>
      <w:rPr>
        <w:rFonts w:hint="default"/>
      </w:rPr>
    </w:lvl>
    <w:lvl w:ilvl="2" w:tplc="D0A4D1B0">
      <w:start w:val="6"/>
      <w:numFmt w:val="bullet"/>
      <w:lvlText w:val="-"/>
      <w:lvlJc w:val="left"/>
      <w:pPr>
        <w:ind w:left="2907" w:hanging="360"/>
      </w:pPr>
      <w:rPr>
        <w:rFonts w:ascii="Arial Narrow" w:eastAsiaTheme="minorHAnsi" w:hAnsi="Arial Narrow" w:cstheme="minorBidi" w:hint="default"/>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F2"/>
    <w:rsid w:val="0001383E"/>
    <w:rsid w:val="00036C92"/>
    <w:rsid w:val="000E1804"/>
    <w:rsid w:val="00134556"/>
    <w:rsid w:val="001405B9"/>
    <w:rsid w:val="0014722A"/>
    <w:rsid w:val="0015450F"/>
    <w:rsid w:val="0015591D"/>
    <w:rsid w:val="0019676E"/>
    <w:rsid w:val="001B19D0"/>
    <w:rsid w:val="001B1E85"/>
    <w:rsid w:val="001E1BE2"/>
    <w:rsid w:val="001F4B37"/>
    <w:rsid w:val="00211A1B"/>
    <w:rsid w:val="00220B47"/>
    <w:rsid w:val="00225987"/>
    <w:rsid w:val="002571B1"/>
    <w:rsid w:val="002632EE"/>
    <w:rsid w:val="00264107"/>
    <w:rsid w:val="002867A1"/>
    <w:rsid w:val="002C14FD"/>
    <w:rsid w:val="002C1709"/>
    <w:rsid w:val="002F0634"/>
    <w:rsid w:val="00300F41"/>
    <w:rsid w:val="00316E7D"/>
    <w:rsid w:val="00320416"/>
    <w:rsid w:val="003468D3"/>
    <w:rsid w:val="0035587C"/>
    <w:rsid w:val="00360B55"/>
    <w:rsid w:val="00417324"/>
    <w:rsid w:val="0043464E"/>
    <w:rsid w:val="004530B2"/>
    <w:rsid w:val="00486202"/>
    <w:rsid w:val="004A0107"/>
    <w:rsid w:val="004D0A7A"/>
    <w:rsid w:val="004F0B3C"/>
    <w:rsid w:val="004F17E0"/>
    <w:rsid w:val="00511F1A"/>
    <w:rsid w:val="00536162"/>
    <w:rsid w:val="005A530C"/>
    <w:rsid w:val="005C0D04"/>
    <w:rsid w:val="005C4ACE"/>
    <w:rsid w:val="006C4E11"/>
    <w:rsid w:val="006E17D3"/>
    <w:rsid w:val="006E743E"/>
    <w:rsid w:val="0071239F"/>
    <w:rsid w:val="007A4AC0"/>
    <w:rsid w:val="007C0F6B"/>
    <w:rsid w:val="007C439E"/>
    <w:rsid w:val="008076C1"/>
    <w:rsid w:val="00811994"/>
    <w:rsid w:val="00813356"/>
    <w:rsid w:val="00864538"/>
    <w:rsid w:val="00865730"/>
    <w:rsid w:val="00876C57"/>
    <w:rsid w:val="0089354E"/>
    <w:rsid w:val="008E0396"/>
    <w:rsid w:val="008E3E22"/>
    <w:rsid w:val="008F031B"/>
    <w:rsid w:val="009409CF"/>
    <w:rsid w:val="00946D8E"/>
    <w:rsid w:val="009875F2"/>
    <w:rsid w:val="009E645E"/>
    <w:rsid w:val="00A01AD0"/>
    <w:rsid w:val="00A25C8F"/>
    <w:rsid w:val="00AA0C98"/>
    <w:rsid w:val="00AC0754"/>
    <w:rsid w:val="00B172E8"/>
    <w:rsid w:val="00B61C11"/>
    <w:rsid w:val="00B773A4"/>
    <w:rsid w:val="00BB3F12"/>
    <w:rsid w:val="00BE462A"/>
    <w:rsid w:val="00BE6C9B"/>
    <w:rsid w:val="00BF1F70"/>
    <w:rsid w:val="00C04209"/>
    <w:rsid w:val="00C06DED"/>
    <w:rsid w:val="00C551E7"/>
    <w:rsid w:val="00C8332D"/>
    <w:rsid w:val="00C95BE5"/>
    <w:rsid w:val="00CD0ECF"/>
    <w:rsid w:val="00CD3804"/>
    <w:rsid w:val="00D25370"/>
    <w:rsid w:val="00D416D8"/>
    <w:rsid w:val="00D84708"/>
    <w:rsid w:val="00DB4118"/>
    <w:rsid w:val="00DD5EA3"/>
    <w:rsid w:val="00DE2576"/>
    <w:rsid w:val="00E0083D"/>
    <w:rsid w:val="00E07D81"/>
    <w:rsid w:val="00E25000"/>
    <w:rsid w:val="00E33B83"/>
    <w:rsid w:val="00E96853"/>
    <w:rsid w:val="00EC23C2"/>
    <w:rsid w:val="00ED64DE"/>
    <w:rsid w:val="00F25C50"/>
    <w:rsid w:val="00F362D6"/>
    <w:rsid w:val="00F36D20"/>
    <w:rsid w:val="00F51322"/>
    <w:rsid w:val="00F65909"/>
    <w:rsid w:val="00F66822"/>
    <w:rsid w:val="00F67969"/>
    <w:rsid w:val="00F759C0"/>
    <w:rsid w:val="00FA68D2"/>
    <w:rsid w:val="00FB2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1AC34"/>
  <w15:chartTrackingRefBased/>
  <w15:docId w15:val="{7F46F57C-E76D-4AE3-A2FC-7696C0E3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F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5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75F2"/>
  </w:style>
  <w:style w:type="paragraph" w:styleId="Piedepgina">
    <w:name w:val="footer"/>
    <w:basedOn w:val="Normal"/>
    <w:link w:val="PiedepginaCar"/>
    <w:uiPriority w:val="99"/>
    <w:unhideWhenUsed/>
    <w:rsid w:val="009875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75F2"/>
  </w:style>
  <w:style w:type="paragraph" w:styleId="Prrafodelista">
    <w:name w:val="List Paragraph"/>
    <w:basedOn w:val="Normal"/>
    <w:uiPriority w:val="34"/>
    <w:qFormat/>
    <w:rsid w:val="009875F2"/>
    <w:pPr>
      <w:ind w:left="720"/>
      <w:contextualSpacing/>
    </w:pPr>
  </w:style>
  <w:style w:type="paragraph" w:styleId="Textoindependiente2">
    <w:name w:val="Body Text 2"/>
    <w:basedOn w:val="Normal"/>
    <w:link w:val="Textoindependiente2Car"/>
    <w:rsid w:val="009875F2"/>
    <w:pPr>
      <w:spacing w:after="0" w:line="240" w:lineRule="auto"/>
      <w:jc w:val="both"/>
    </w:pPr>
    <w:rPr>
      <w:rFonts w:ascii="Arial Narrow" w:eastAsia="Times New Roman" w:hAnsi="Arial Narrow" w:cs="Times New Roman"/>
      <w:sz w:val="26"/>
      <w:szCs w:val="20"/>
      <w:lang w:eastAsia="es-ES"/>
    </w:rPr>
  </w:style>
  <w:style w:type="character" w:customStyle="1" w:styleId="Textoindependiente2Car">
    <w:name w:val="Texto independiente 2 Car"/>
    <w:basedOn w:val="Fuentedeprrafopredeter"/>
    <w:link w:val="Textoindependiente2"/>
    <w:rsid w:val="009875F2"/>
    <w:rPr>
      <w:rFonts w:ascii="Arial Narrow" w:eastAsia="Times New Roman" w:hAnsi="Arial Narrow" w:cs="Times New Roman"/>
      <w:sz w:val="2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8</Pages>
  <Words>2754</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98</cp:revision>
  <dcterms:created xsi:type="dcterms:W3CDTF">2019-06-17T16:08:00Z</dcterms:created>
  <dcterms:modified xsi:type="dcterms:W3CDTF">2019-07-11T17:45:00Z</dcterms:modified>
</cp:coreProperties>
</file>