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C7" w:rsidRDefault="00915C9D" w:rsidP="00002D95">
      <w:pPr>
        <w:jc w:val="both"/>
      </w:pPr>
      <w:bookmarkStart w:id="0" w:name="_GoBack"/>
      <w:bookmarkEnd w:id="0"/>
      <w:r w:rsidRPr="00915C9D">
        <w:rPr>
          <w:rFonts w:ascii="Arial" w:hAnsi="Arial" w:cs="Arial"/>
          <w:b/>
          <w:noProof/>
          <w:sz w:val="32"/>
          <w:szCs w:val="32"/>
          <w:lang w:eastAsia="es-MX"/>
        </w:rPr>
        <w:drawing>
          <wp:anchor distT="0" distB="0" distL="114300" distR="114300" simplePos="0" relativeHeight="251659264" behindDoc="0" locked="0" layoutInCell="1" allowOverlap="1" wp14:anchorId="0BCC88C7" wp14:editId="40A8024D">
            <wp:simplePos x="0" y="0"/>
            <wp:positionH relativeFrom="column">
              <wp:posOffset>6085129</wp:posOffset>
            </wp:positionH>
            <wp:positionV relativeFrom="paragraph">
              <wp:posOffset>482</wp:posOffset>
            </wp:positionV>
            <wp:extent cx="734060" cy="734060"/>
            <wp:effectExtent l="0" t="0" r="8890" b="8890"/>
            <wp:wrapThrough wrapText="bothSides">
              <wp:wrapPolygon edited="0">
                <wp:start x="0" y="0"/>
                <wp:lineTo x="0" y="21301"/>
                <wp:lineTo x="21301" y="21301"/>
                <wp:lineTo x="2130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C9D">
        <w:rPr>
          <w:rFonts w:ascii="Arial" w:hAnsi="Arial" w:cs="Arial"/>
          <w:b/>
          <w:noProof/>
          <w:sz w:val="32"/>
          <w:szCs w:val="32"/>
          <w:lang w:eastAsia="es-MX"/>
        </w:rPr>
        <w:drawing>
          <wp:anchor distT="0" distB="0" distL="114300" distR="114300" simplePos="0" relativeHeight="251660288" behindDoc="1" locked="0" layoutInCell="1" allowOverlap="1" wp14:anchorId="5A910397" wp14:editId="0843A002">
            <wp:simplePos x="0" y="0"/>
            <wp:positionH relativeFrom="column">
              <wp:posOffset>58928</wp:posOffset>
            </wp:positionH>
            <wp:positionV relativeFrom="paragraph">
              <wp:posOffset>559</wp:posOffset>
            </wp:positionV>
            <wp:extent cx="495300" cy="705485"/>
            <wp:effectExtent l="0" t="0" r="0" b="0"/>
            <wp:wrapTight wrapText="bothSides">
              <wp:wrapPolygon edited="0">
                <wp:start x="0" y="0"/>
                <wp:lineTo x="0" y="20997"/>
                <wp:lineTo x="20769" y="20997"/>
                <wp:lineTo x="207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C9D" w:rsidRDefault="00915C9D" w:rsidP="00915C9D">
      <w:pPr>
        <w:pStyle w:val="Encabezado"/>
        <w:jc w:val="center"/>
        <w:rPr>
          <w:rFonts w:ascii="Arial" w:hAnsi="Arial" w:cs="Arial"/>
          <w:b/>
          <w:bCs/>
          <w:sz w:val="20"/>
        </w:rPr>
      </w:pPr>
      <w:r w:rsidRPr="00AB3D38">
        <w:rPr>
          <w:rFonts w:ascii="Arial" w:hAnsi="Arial" w:cs="Arial"/>
          <w:b/>
          <w:bCs/>
          <w:sz w:val="20"/>
        </w:rPr>
        <w:t>COMISIÓN DE VIGILANCIA DE LA AUDITORÍA SUPERIOR DE LA FEDERACIÓN</w:t>
      </w:r>
    </w:p>
    <w:p w:rsidR="00915C9D" w:rsidRDefault="00915C9D" w:rsidP="00915C9D">
      <w:pPr>
        <w:pStyle w:val="Encabezado"/>
        <w:jc w:val="center"/>
        <w:rPr>
          <w:rFonts w:ascii="Arial" w:hAnsi="Arial" w:cs="Arial"/>
          <w:b/>
          <w:bCs/>
          <w:sz w:val="20"/>
        </w:rPr>
      </w:pPr>
      <w:r w:rsidRPr="00AB3D38">
        <w:rPr>
          <w:rFonts w:ascii="Arial" w:hAnsi="Arial" w:cs="Arial"/>
          <w:b/>
          <w:bCs/>
          <w:sz w:val="20"/>
        </w:rPr>
        <w:t xml:space="preserve"> SUBCOMISIÓN DE ANÁLISIS JURÍDICO DE LAS AUDITORÍAS SUPERIORES LOCALES </w:t>
      </w:r>
    </w:p>
    <w:p w:rsidR="00915C9D" w:rsidRDefault="00915C9D" w:rsidP="00915C9D">
      <w:pPr>
        <w:pStyle w:val="Encabezado"/>
        <w:jc w:val="center"/>
        <w:rPr>
          <w:rFonts w:ascii="Arial" w:hAnsi="Arial" w:cs="Arial"/>
          <w:b/>
          <w:bCs/>
          <w:sz w:val="20"/>
        </w:rPr>
      </w:pPr>
    </w:p>
    <w:p w:rsidR="00915C9D" w:rsidRPr="00AB3D38" w:rsidRDefault="00915C9D" w:rsidP="00915C9D">
      <w:pPr>
        <w:pStyle w:val="Encabezado"/>
        <w:jc w:val="center"/>
        <w:rPr>
          <w:rFonts w:ascii="Arial" w:hAnsi="Arial" w:cs="Arial"/>
          <w:sz w:val="20"/>
        </w:rPr>
      </w:pPr>
      <w:r>
        <w:rPr>
          <w:rFonts w:ascii="Arial" w:hAnsi="Arial" w:cs="Arial"/>
          <w:b/>
          <w:bCs/>
          <w:sz w:val="20"/>
        </w:rPr>
        <w:t>“Foro Internacional de Mejores Prácticas en materia de Fiscalización”</w:t>
      </w:r>
    </w:p>
    <w:p w:rsidR="00915C9D" w:rsidRDefault="0047561D" w:rsidP="0047561D">
      <w:pPr>
        <w:pStyle w:val="Encabezado"/>
        <w:jc w:val="center"/>
        <w:rPr>
          <w:rFonts w:ascii="Arial" w:hAnsi="Arial" w:cs="Arial"/>
          <w:b/>
          <w:bCs/>
          <w:sz w:val="20"/>
        </w:rPr>
      </w:pPr>
      <w:r w:rsidRPr="0047561D">
        <w:rPr>
          <w:rFonts w:ascii="Arial" w:hAnsi="Arial" w:cs="Arial"/>
          <w:b/>
          <w:bCs/>
          <w:sz w:val="20"/>
        </w:rPr>
        <w:t>La</w:t>
      </w:r>
      <w:r>
        <w:rPr>
          <w:rFonts w:ascii="Arial" w:hAnsi="Arial" w:cs="Arial"/>
          <w:b/>
          <w:bCs/>
          <w:sz w:val="20"/>
        </w:rPr>
        <w:t xml:space="preserve"> fiscalización y el Sistema Nacional Anticorrupción</w:t>
      </w:r>
    </w:p>
    <w:p w:rsidR="0047561D" w:rsidRPr="0047561D" w:rsidRDefault="0047561D" w:rsidP="0047561D">
      <w:pPr>
        <w:pStyle w:val="Encabezado"/>
        <w:jc w:val="center"/>
        <w:rPr>
          <w:rFonts w:ascii="Arial" w:hAnsi="Arial" w:cs="Arial"/>
          <w:b/>
          <w:bCs/>
          <w:sz w:val="20"/>
        </w:rPr>
      </w:pPr>
    </w:p>
    <w:p w:rsidR="00F060C7" w:rsidRPr="00C40058" w:rsidRDefault="00AB3D38" w:rsidP="00AB3D38">
      <w:pPr>
        <w:ind w:left="360"/>
        <w:jc w:val="center"/>
        <w:rPr>
          <w:rFonts w:ascii="Arial" w:hAnsi="Arial" w:cs="Arial"/>
          <w:b/>
          <w:sz w:val="32"/>
          <w:szCs w:val="32"/>
        </w:rPr>
      </w:pPr>
      <w:r w:rsidRPr="00C40058">
        <w:rPr>
          <w:rFonts w:ascii="Arial" w:hAnsi="Arial" w:cs="Arial"/>
          <w:b/>
          <w:sz w:val="32"/>
          <w:szCs w:val="32"/>
        </w:rPr>
        <w:t>Conclusiones</w:t>
      </w:r>
    </w:p>
    <w:p w:rsidR="00782234" w:rsidRDefault="002F74C8" w:rsidP="002D0FBB">
      <w:pPr>
        <w:spacing w:after="0"/>
        <w:ind w:left="360"/>
        <w:jc w:val="both"/>
        <w:rPr>
          <w:rFonts w:ascii="Arial" w:hAnsi="Arial" w:cs="Arial"/>
          <w:sz w:val="32"/>
          <w:szCs w:val="32"/>
        </w:rPr>
      </w:pPr>
      <w:r>
        <w:rPr>
          <w:rFonts w:ascii="Arial" w:hAnsi="Arial" w:cs="Arial"/>
          <w:sz w:val="32"/>
          <w:szCs w:val="32"/>
        </w:rPr>
        <w:t>Al analizarse los temas correspondientes a la fiscalización y el Sistema Nacional Anticorrupción, se identificaron t</w:t>
      </w:r>
      <w:r w:rsidR="00187E05">
        <w:rPr>
          <w:rFonts w:ascii="Arial" w:hAnsi="Arial" w:cs="Arial"/>
          <w:sz w:val="32"/>
          <w:szCs w:val="32"/>
        </w:rPr>
        <w:t>ópicos</w:t>
      </w:r>
      <w:r>
        <w:rPr>
          <w:rFonts w:ascii="Arial" w:hAnsi="Arial" w:cs="Arial"/>
          <w:sz w:val="32"/>
          <w:szCs w:val="32"/>
        </w:rPr>
        <w:t xml:space="preserve"> que analizará la Comisión de Vigilancia de la Auditoría Superior de la Federación.</w:t>
      </w:r>
    </w:p>
    <w:p w:rsidR="002F74C8" w:rsidRDefault="002F74C8" w:rsidP="002D0FBB">
      <w:pPr>
        <w:spacing w:after="0"/>
        <w:ind w:left="360"/>
        <w:jc w:val="both"/>
        <w:rPr>
          <w:rFonts w:ascii="Arial" w:hAnsi="Arial" w:cs="Arial"/>
          <w:sz w:val="32"/>
          <w:szCs w:val="32"/>
        </w:rPr>
      </w:pPr>
    </w:p>
    <w:p w:rsidR="00F85EF9" w:rsidRDefault="0047561D" w:rsidP="002D0FBB">
      <w:pPr>
        <w:spacing w:after="0"/>
        <w:ind w:left="360"/>
        <w:jc w:val="both"/>
        <w:rPr>
          <w:rFonts w:ascii="Arial" w:hAnsi="Arial" w:cs="Arial"/>
          <w:sz w:val="32"/>
          <w:szCs w:val="32"/>
        </w:rPr>
      </w:pPr>
      <w:r>
        <w:rPr>
          <w:rFonts w:ascii="Arial" w:hAnsi="Arial" w:cs="Arial"/>
          <w:sz w:val="32"/>
          <w:szCs w:val="32"/>
        </w:rPr>
        <w:t xml:space="preserve">En la ponencia del </w:t>
      </w:r>
      <w:r w:rsidR="002F74C8">
        <w:rPr>
          <w:rFonts w:ascii="Arial" w:hAnsi="Arial" w:cs="Arial"/>
          <w:sz w:val="32"/>
          <w:szCs w:val="32"/>
        </w:rPr>
        <w:t>C.P. Eduardo Gurza Curiel</w:t>
      </w:r>
      <w:r w:rsidR="00B53868">
        <w:rPr>
          <w:rFonts w:ascii="Arial" w:hAnsi="Arial" w:cs="Arial"/>
          <w:sz w:val="32"/>
          <w:szCs w:val="32"/>
        </w:rPr>
        <w:t xml:space="preserve">, </w:t>
      </w:r>
      <w:r w:rsidR="004E21BD">
        <w:rPr>
          <w:rFonts w:ascii="Arial" w:hAnsi="Arial" w:cs="Arial"/>
          <w:sz w:val="32"/>
          <w:szCs w:val="32"/>
        </w:rPr>
        <w:t>se destacó la necesidad de</w:t>
      </w:r>
      <w:r w:rsidR="00F85EF9">
        <w:rPr>
          <w:rFonts w:ascii="Arial" w:hAnsi="Arial" w:cs="Arial"/>
          <w:sz w:val="32"/>
          <w:szCs w:val="32"/>
        </w:rPr>
        <w:t xml:space="preserve">: </w:t>
      </w:r>
    </w:p>
    <w:p w:rsidR="00B5562C" w:rsidRPr="008B1B90" w:rsidRDefault="00B5562C" w:rsidP="008B1B90">
      <w:pPr>
        <w:spacing w:after="0"/>
        <w:jc w:val="both"/>
        <w:rPr>
          <w:rFonts w:ascii="Arial" w:hAnsi="Arial" w:cs="Arial"/>
          <w:sz w:val="32"/>
          <w:szCs w:val="32"/>
        </w:rPr>
      </w:pPr>
    </w:p>
    <w:p w:rsidR="0047561D" w:rsidRDefault="00F85EF9" w:rsidP="00F85EF9">
      <w:pPr>
        <w:pStyle w:val="Prrafodelista"/>
        <w:numPr>
          <w:ilvl w:val="0"/>
          <w:numId w:val="10"/>
        </w:numPr>
        <w:spacing w:after="0"/>
        <w:jc w:val="both"/>
        <w:rPr>
          <w:rFonts w:ascii="Arial" w:hAnsi="Arial" w:cs="Arial"/>
          <w:sz w:val="32"/>
          <w:szCs w:val="32"/>
        </w:rPr>
      </w:pPr>
      <w:r>
        <w:rPr>
          <w:rFonts w:ascii="Arial" w:hAnsi="Arial" w:cs="Arial"/>
          <w:sz w:val="32"/>
          <w:szCs w:val="32"/>
        </w:rPr>
        <w:t xml:space="preserve">Promover que los servidores públicos </w:t>
      </w:r>
      <w:r w:rsidR="004E21BD">
        <w:rPr>
          <w:rFonts w:ascii="Arial" w:hAnsi="Arial" w:cs="Arial"/>
          <w:sz w:val="32"/>
          <w:szCs w:val="32"/>
        </w:rPr>
        <w:t>asuman las responsabilidades morales, jurídicas y políticas de sus funciones</w:t>
      </w:r>
      <w:r w:rsidR="001770B8">
        <w:rPr>
          <w:rFonts w:ascii="Arial" w:hAnsi="Arial" w:cs="Arial"/>
          <w:sz w:val="32"/>
          <w:szCs w:val="32"/>
        </w:rPr>
        <w:t>, y</w:t>
      </w:r>
    </w:p>
    <w:p w:rsidR="00B5562C" w:rsidRPr="00B5562C" w:rsidRDefault="00B5562C" w:rsidP="00B5562C">
      <w:pPr>
        <w:pStyle w:val="Prrafodelista"/>
        <w:rPr>
          <w:rFonts w:ascii="Arial" w:hAnsi="Arial" w:cs="Arial"/>
          <w:sz w:val="32"/>
          <w:szCs w:val="32"/>
        </w:rPr>
      </w:pPr>
    </w:p>
    <w:p w:rsidR="004E21BD" w:rsidRPr="00F85EF9" w:rsidRDefault="004E21BD" w:rsidP="00F85EF9">
      <w:pPr>
        <w:pStyle w:val="Prrafodelista"/>
        <w:numPr>
          <w:ilvl w:val="0"/>
          <w:numId w:val="10"/>
        </w:numPr>
        <w:spacing w:after="0"/>
        <w:jc w:val="both"/>
        <w:rPr>
          <w:rFonts w:ascii="Arial" w:hAnsi="Arial" w:cs="Arial"/>
          <w:sz w:val="32"/>
          <w:szCs w:val="32"/>
        </w:rPr>
      </w:pPr>
      <w:r>
        <w:rPr>
          <w:rFonts w:ascii="Arial" w:hAnsi="Arial" w:cs="Arial"/>
          <w:sz w:val="32"/>
          <w:szCs w:val="32"/>
        </w:rPr>
        <w:t>Reforzar las facultades institucionales de control, inspección, regulación, rendición de cuentas y fiscalización de todas las actividades públicas en el marco del Sistema Nacional Anticorrupción.</w:t>
      </w:r>
    </w:p>
    <w:p w:rsidR="0047561D" w:rsidRDefault="0047561D" w:rsidP="002D0FBB">
      <w:pPr>
        <w:spacing w:after="0"/>
        <w:ind w:left="360"/>
        <w:jc w:val="both"/>
        <w:rPr>
          <w:rFonts w:ascii="Arial" w:hAnsi="Arial" w:cs="Arial"/>
          <w:sz w:val="32"/>
          <w:szCs w:val="32"/>
        </w:rPr>
      </w:pPr>
    </w:p>
    <w:p w:rsidR="0047561D" w:rsidRDefault="000B3817" w:rsidP="002D0FBB">
      <w:pPr>
        <w:spacing w:after="0"/>
        <w:ind w:left="360"/>
        <w:jc w:val="both"/>
        <w:rPr>
          <w:rFonts w:ascii="Arial" w:hAnsi="Arial" w:cs="Arial"/>
          <w:sz w:val="32"/>
          <w:szCs w:val="32"/>
        </w:rPr>
      </w:pPr>
      <w:r>
        <w:rPr>
          <w:rFonts w:ascii="Arial" w:hAnsi="Arial" w:cs="Arial"/>
          <w:sz w:val="32"/>
          <w:szCs w:val="32"/>
        </w:rPr>
        <w:t>D</w:t>
      </w:r>
      <w:r w:rsidR="00064D63">
        <w:rPr>
          <w:rFonts w:ascii="Arial" w:hAnsi="Arial" w:cs="Arial"/>
          <w:sz w:val="32"/>
          <w:szCs w:val="32"/>
        </w:rPr>
        <w:t xml:space="preserve">e </w:t>
      </w:r>
      <w:r w:rsidR="001D4F9D">
        <w:rPr>
          <w:rFonts w:ascii="Arial" w:hAnsi="Arial" w:cs="Arial"/>
          <w:sz w:val="32"/>
          <w:szCs w:val="32"/>
        </w:rPr>
        <w:t>la exposición de</w:t>
      </w:r>
      <w:r w:rsidR="0047561D">
        <w:rPr>
          <w:rFonts w:ascii="Arial" w:hAnsi="Arial" w:cs="Arial"/>
          <w:sz w:val="32"/>
          <w:szCs w:val="32"/>
        </w:rPr>
        <w:t>l Magistrado Carlos Charaund Arzate</w:t>
      </w:r>
      <w:r w:rsidR="005F2566">
        <w:rPr>
          <w:rFonts w:ascii="Arial" w:hAnsi="Arial" w:cs="Arial"/>
          <w:sz w:val="32"/>
          <w:szCs w:val="32"/>
        </w:rPr>
        <w:t>, resalta</w:t>
      </w:r>
      <w:r w:rsidR="001748C3">
        <w:rPr>
          <w:rFonts w:ascii="Arial" w:hAnsi="Arial" w:cs="Arial"/>
          <w:sz w:val="32"/>
          <w:szCs w:val="32"/>
        </w:rPr>
        <w:t>n</w:t>
      </w:r>
      <w:r w:rsidR="005F2566">
        <w:rPr>
          <w:rFonts w:ascii="Arial" w:hAnsi="Arial" w:cs="Arial"/>
          <w:sz w:val="32"/>
          <w:szCs w:val="32"/>
        </w:rPr>
        <w:t>:</w:t>
      </w:r>
    </w:p>
    <w:p w:rsidR="00B5562C" w:rsidRPr="008B1B90" w:rsidRDefault="00B5562C" w:rsidP="008B1B90">
      <w:pPr>
        <w:spacing w:after="0"/>
        <w:jc w:val="both"/>
        <w:rPr>
          <w:rFonts w:ascii="Arial" w:hAnsi="Arial" w:cs="Arial"/>
          <w:sz w:val="32"/>
          <w:szCs w:val="32"/>
        </w:rPr>
      </w:pPr>
    </w:p>
    <w:p w:rsidR="00CA5075" w:rsidRDefault="00CA5075" w:rsidP="007320A2">
      <w:pPr>
        <w:pStyle w:val="Prrafodelista"/>
        <w:numPr>
          <w:ilvl w:val="0"/>
          <w:numId w:val="12"/>
        </w:numPr>
        <w:spacing w:after="0"/>
        <w:jc w:val="both"/>
        <w:rPr>
          <w:rFonts w:ascii="Arial" w:hAnsi="Arial" w:cs="Arial"/>
          <w:sz w:val="32"/>
          <w:szCs w:val="32"/>
        </w:rPr>
      </w:pPr>
      <w:r w:rsidRPr="00CA5075">
        <w:rPr>
          <w:rFonts w:ascii="Arial" w:hAnsi="Arial" w:cs="Arial"/>
          <w:sz w:val="32"/>
          <w:szCs w:val="32"/>
        </w:rPr>
        <w:t xml:space="preserve">Mejorar la comunicación entre el Sistema Nacional Anticorrupción y el legislativo, con el fin de </w:t>
      </w:r>
      <w:r>
        <w:rPr>
          <w:rFonts w:ascii="Arial" w:hAnsi="Arial" w:cs="Arial"/>
          <w:sz w:val="32"/>
          <w:szCs w:val="32"/>
        </w:rPr>
        <w:t>revisar los vacíos legales y errores existentes desde su creación, en la búsqueda de perfeccionar dicho Sistema</w:t>
      </w:r>
      <w:r w:rsidR="00E70C84">
        <w:rPr>
          <w:rFonts w:ascii="Arial" w:hAnsi="Arial" w:cs="Arial"/>
          <w:sz w:val="32"/>
          <w:szCs w:val="32"/>
        </w:rPr>
        <w:t xml:space="preserve"> y la normativa derivada de su aplicación</w:t>
      </w:r>
      <w:r w:rsidR="001C3991">
        <w:rPr>
          <w:rFonts w:ascii="Arial" w:hAnsi="Arial" w:cs="Arial"/>
          <w:sz w:val="32"/>
          <w:szCs w:val="32"/>
        </w:rPr>
        <w:t>;</w:t>
      </w:r>
    </w:p>
    <w:p w:rsidR="00B5562C" w:rsidRPr="00B5562C" w:rsidRDefault="00B5562C" w:rsidP="00B5562C">
      <w:pPr>
        <w:spacing w:after="0"/>
        <w:jc w:val="both"/>
        <w:rPr>
          <w:rFonts w:ascii="Arial" w:hAnsi="Arial" w:cs="Arial"/>
          <w:sz w:val="32"/>
          <w:szCs w:val="32"/>
        </w:rPr>
      </w:pPr>
    </w:p>
    <w:p w:rsidR="00786ED1" w:rsidRDefault="00786ED1" w:rsidP="00ED52E1">
      <w:pPr>
        <w:pStyle w:val="Prrafodelista"/>
        <w:numPr>
          <w:ilvl w:val="0"/>
          <w:numId w:val="12"/>
        </w:numPr>
        <w:spacing w:after="0"/>
        <w:jc w:val="both"/>
        <w:rPr>
          <w:rFonts w:ascii="Arial" w:hAnsi="Arial" w:cs="Arial"/>
          <w:sz w:val="32"/>
          <w:szCs w:val="32"/>
        </w:rPr>
      </w:pPr>
      <w:r>
        <w:rPr>
          <w:rFonts w:ascii="Arial" w:hAnsi="Arial" w:cs="Arial"/>
          <w:sz w:val="32"/>
          <w:szCs w:val="32"/>
        </w:rPr>
        <w:t>Promover en las entidades de fiscalización, a nivel federal y estatal, la correcta integración de expedientes de investigación y substanciación de responsabilidades administrativas no graves</w:t>
      </w:r>
      <w:r w:rsidR="000B3817">
        <w:rPr>
          <w:rFonts w:ascii="Arial" w:hAnsi="Arial" w:cs="Arial"/>
          <w:sz w:val="32"/>
          <w:szCs w:val="32"/>
        </w:rPr>
        <w:t xml:space="preserve">, para evitar la percepción de </w:t>
      </w:r>
      <w:r>
        <w:rPr>
          <w:rFonts w:ascii="Arial" w:hAnsi="Arial" w:cs="Arial"/>
          <w:sz w:val="32"/>
          <w:szCs w:val="32"/>
        </w:rPr>
        <w:t>impunidad;</w:t>
      </w:r>
    </w:p>
    <w:p w:rsidR="00B5562C" w:rsidRPr="00B5562C" w:rsidRDefault="00B5562C" w:rsidP="00B5562C">
      <w:pPr>
        <w:spacing w:after="0"/>
        <w:jc w:val="both"/>
        <w:rPr>
          <w:rFonts w:ascii="Arial" w:hAnsi="Arial" w:cs="Arial"/>
          <w:sz w:val="32"/>
          <w:szCs w:val="32"/>
        </w:rPr>
      </w:pPr>
    </w:p>
    <w:p w:rsidR="00786ED1" w:rsidRDefault="00786ED1" w:rsidP="00ED52E1">
      <w:pPr>
        <w:pStyle w:val="Prrafodelista"/>
        <w:numPr>
          <w:ilvl w:val="0"/>
          <w:numId w:val="12"/>
        </w:numPr>
        <w:spacing w:after="0"/>
        <w:jc w:val="both"/>
        <w:rPr>
          <w:rFonts w:ascii="Arial" w:hAnsi="Arial" w:cs="Arial"/>
          <w:sz w:val="32"/>
          <w:szCs w:val="32"/>
        </w:rPr>
      </w:pPr>
      <w:r>
        <w:rPr>
          <w:rFonts w:ascii="Arial" w:hAnsi="Arial" w:cs="Arial"/>
          <w:sz w:val="32"/>
          <w:szCs w:val="32"/>
        </w:rPr>
        <w:t>Colaborar con el Comité Coordinador del Sistema Nacional Anticorrupción, para que el alcance de sus acciones sea aplicable a los tres órdenes de gobierno</w:t>
      </w:r>
      <w:r w:rsidR="000B3817">
        <w:rPr>
          <w:rFonts w:ascii="Arial" w:hAnsi="Arial" w:cs="Arial"/>
          <w:sz w:val="32"/>
          <w:szCs w:val="32"/>
        </w:rPr>
        <w:t xml:space="preserve"> y presente áreas de oportunidad para la mejora normativa,</w:t>
      </w:r>
      <w:r w:rsidR="009E67E8">
        <w:rPr>
          <w:rFonts w:ascii="Arial" w:hAnsi="Arial" w:cs="Arial"/>
          <w:sz w:val="32"/>
          <w:szCs w:val="32"/>
        </w:rPr>
        <w:t xml:space="preserve"> y</w:t>
      </w:r>
    </w:p>
    <w:p w:rsidR="004F2B5A" w:rsidRPr="004F2B5A" w:rsidRDefault="004F2B5A" w:rsidP="004F2B5A">
      <w:pPr>
        <w:pStyle w:val="Prrafodelista"/>
        <w:rPr>
          <w:rFonts w:ascii="Arial" w:hAnsi="Arial" w:cs="Arial"/>
          <w:sz w:val="32"/>
          <w:szCs w:val="32"/>
        </w:rPr>
      </w:pPr>
    </w:p>
    <w:p w:rsidR="000B3817" w:rsidRDefault="000B3817" w:rsidP="00ED52E1">
      <w:pPr>
        <w:pStyle w:val="Prrafodelista"/>
        <w:numPr>
          <w:ilvl w:val="0"/>
          <w:numId w:val="12"/>
        </w:numPr>
        <w:spacing w:after="0"/>
        <w:jc w:val="both"/>
        <w:rPr>
          <w:rFonts w:ascii="Arial" w:hAnsi="Arial" w:cs="Arial"/>
          <w:sz w:val="32"/>
          <w:szCs w:val="32"/>
        </w:rPr>
      </w:pPr>
      <w:r>
        <w:rPr>
          <w:rFonts w:ascii="Arial" w:hAnsi="Arial" w:cs="Arial"/>
          <w:sz w:val="32"/>
          <w:szCs w:val="32"/>
        </w:rPr>
        <w:t>Analizar la posibilidad de reformas que permitan la emisión de legislación general en materia de fiscalización.</w:t>
      </w:r>
    </w:p>
    <w:p w:rsidR="00786ED1" w:rsidRPr="00ED52E1" w:rsidRDefault="00786ED1" w:rsidP="00786ED1">
      <w:pPr>
        <w:pStyle w:val="Prrafodelista"/>
        <w:spacing w:after="0"/>
        <w:jc w:val="both"/>
        <w:rPr>
          <w:rFonts w:ascii="Arial" w:hAnsi="Arial" w:cs="Arial"/>
          <w:sz w:val="32"/>
          <w:szCs w:val="32"/>
        </w:rPr>
      </w:pPr>
    </w:p>
    <w:p w:rsidR="0047561D" w:rsidRDefault="00F50722" w:rsidP="009E67E8">
      <w:pPr>
        <w:spacing w:after="0"/>
        <w:ind w:left="360"/>
        <w:jc w:val="both"/>
        <w:rPr>
          <w:rFonts w:ascii="Arial" w:hAnsi="Arial" w:cs="Arial"/>
          <w:sz w:val="32"/>
          <w:szCs w:val="32"/>
        </w:rPr>
      </w:pPr>
      <w:r>
        <w:rPr>
          <w:rFonts w:ascii="Arial" w:hAnsi="Arial" w:cs="Arial"/>
          <w:sz w:val="32"/>
          <w:szCs w:val="32"/>
        </w:rPr>
        <w:t>Por su parte</w:t>
      </w:r>
      <w:r w:rsidR="0047561D">
        <w:rPr>
          <w:rFonts w:ascii="Arial" w:hAnsi="Arial" w:cs="Arial"/>
          <w:sz w:val="32"/>
          <w:szCs w:val="32"/>
        </w:rPr>
        <w:t>, el Mtro. José Octavio López Pres</w:t>
      </w:r>
      <w:r w:rsidR="000B3817">
        <w:rPr>
          <w:rFonts w:ascii="Arial" w:hAnsi="Arial" w:cs="Arial"/>
          <w:sz w:val="32"/>
          <w:szCs w:val="32"/>
        </w:rPr>
        <w:t>a refirió a:</w:t>
      </w:r>
    </w:p>
    <w:p w:rsidR="004F2B5A" w:rsidRDefault="004F2B5A" w:rsidP="009E67E8">
      <w:pPr>
        <w:spacing w:after="0"/>
        <w:ind w:left="360"/>
        <w:jc w:val="both"/>
        <w:rPr>
          <w:rFonts w:ascii="Arial" w:hAnsi="Arial" w:cs="Arial"/>
          <w:sz w:val="32"/>
          <w:szCs w:val="32"/>
        </w:rPr>
      </w:pPr>
    </w:p>
    <w:p w:rsidR="009E67E8" w:rsidRDefault="009E67E8" w:rsidP="009E67E8">
      <w:pPr>
        <w:pStyle w:val="Prrafodelista"/>
        <w:numPr>
          <w:ilvl w:val="0"/>
          <w:numId w:val="16"/>
        </w:numPr>
        <w:spacing w:after="0"/>
        <w:jc w:val="both"/>
        <w:rPr>
          <w:rFonts w:ascii="Arial" w:hAnsi="Arial" w:cs="Arial"/>
          <w:sz w:val="32"/>
          <w:szCs w:val="32"/>
        </w:rPr>
      </w:pPr>
      <w:r>
        <w:rPr>
          <w:rFonts w:ascii="Arial" w:hAnsi="Arial" w:cs="Arial"/>
          <w:sz w:val="32"/>
          <w:szCs w:val="32"/>
        </w:rPr>
        <w:t>Reforzar la imparcialidad</w:t>
      </w:r>
      <w:r w:rsidR="003F30AF">
        <w:rPr>
          <w:rFonts w:ascii="Arial" w:hAnsi="Arial" w:cs="Arial"/>
          <w:sz w:val="32"/>
          <w:szCs w:val="32"/>
        </w:rPr>
        <w:t xml:space="preserve"> e independencia</w:t>
      </w:r>
      <w:r w:rsidRPr="009E67E8">
        <w:rPr>
          <w:rFonts w:ascii="Arial" w:hAnsi="Arial" w:cs="Arial"/>
          <w:sz w:val="32"/>
          <w:szCs w:val="32"/>
        </w:rPr>
        <w:t xml:space="preserve"> </w:t>
      </w:r>
      <w:r>
        <w:rPr>
          <w:rFonts w:ascii="Arial" w:hAnsi="Arial" w:cs="Arial"/>
          <w:sz w:val="32"/>
          <w:szCs w:val="32"/>
        </w:rPr>
        <w:t>de las instituciones</w:t>
      </w:r>
      <w:r w:rsidR="003F30AF">
        <w:rPr>
          <w:rFonts w:ascii="Arial" w:hAnsi="Arial" w:cs="Arial"/>
          <w:sz w:val="32"/>
          <w:szCs w:val="32"/>
        </w:rPr>
        <w:t xml:space="preserve"> del ámbito federal y local</w:t>
      </w:r>
      <w:r>
        <w:rPr>
          <w:rFonts w:ascii="Arial" w:hAnsi="Arial" w:cs="Arial"/>
          <w:sz w:val="32"/>
          <w:szCs w:val="32"/>
        </w:rPr>
        <w:t xml:space="preserve">, a través de su profesionalización, autonomía en los nombramientos de los puestos </w:t>
      </w:r>
      <w:r w:rsidR="003F30AF">
        <w:rPr>
          <w:rFonts w:ascii="Arial" w:hAnsi="Arial" w:cs="Arial"/>
          <w:sz w:val="32"/>
          <w:szCs w:val="32"/>
        </w:rPr>
        <w:t>y</w:t>
      </w:r>
      <w:r>
        <w:rPr>
          <w:rFonts w:ascii="Arial" w:hAnsi="Arial" w:cs="Arial"/>
          <w:sz w:val="32"/>
          <w:szCs w:val="32"/>
        </w:rPr>
        <w:t xml:space="preserve"> transparencia en el uso de los recursos;</w:t>
      </w:r>
    </w:p>
    <w:p w:rsidR="004F2B5A" w:rsidRDefault="004F2B5A" w:rsidP="004F2B5A">
      <w:pPr>
        <w:pStyle w:val="Prrafodelista"/>
        <w:spacing w:after="0"/>
        <w:jc w:val="both"/>
        <w:rPr>
          <w:rFonts w:ascii="Arial" w:hAnsi="Arial" w:cs="Arial"/>
          <w:sz w:val="32"/>
          <w:szCs w:val="32"/>
        </w:rPr>
      </w:pPr>
    </w:p>
    <w:p w:rsidR="009E67E8" w:rsidRDefault="009E67E8" w:rsidP="009E67E8">
      <w:pPr>
        <w:pStyle w:val="Prrafodelista"/>
        <w:numPr>
          <w:ilvl w:val="0"/>
          <w:numId w:val="16"/>
        </w:numPr>
        <w:spacing w:after="0"/>
        <w:jc w:val="both"/>
        <w:rPr>
          <w:rFonts w:ascii="Arial" w:hAnsi="Arial" w:cs="Arial"/>
          <w:sz w:val="32"/>
          <w:szCs w:val="32"/>
        </w:rPr>
      </w:pPr>
      <w:r>
        <w:rPr>
          <w:rFonts w:ascii="Arial" w:hAnsi="Arial" w:cs="Arial"/>
          <w:sz w:val="32"/>
          <w:szCs w:val="32"/>
        </w:rPr>
        <w:t>Comprometer a los empresarios, profesionistas y servidores públicos, a través de la implementación de Códigos de Ética y sistemas de integridad;</w:t>
      </w:r>
    </w:p>
    <w:p w:rsidR="004F2B5A" w:rsidRPr="004F2B5A" w:rsidRDefault="004F2B5A" w:rsidP="004F2B5A">
      <w:pPr>
        <w:pStyle w:val="Prrafodelista"/>
        <w:rPr>
          <w:rFonts w:ascii="Arial" w:hAnsi="Arial" w:cs="Arial"/>
          <w:sz w:val="32"/>
          <w:szCs w:val="32"/>
        </w:rPr>
      </w:pPr>
    </w:p>
    <w:p w:rsidR="009E67E8" w:rsidRDefault="009E67E8" w:rsidP="009E67E8">
      <w:pPr>
        <w:pStyle w:val="Prrafodelista"/>
        <w:numPr>
          <w:ilvl w:val="0"/>
          <w:numId w:val="16"/>
        </w:numPr>
        <w:spacing w:after="0"/>
        <w:jc w:val="both"/>
        <w:rPr>
          <w:rFonts w:ascii="Arial" w:hAnsi="Arial" w:cs="Arial"/>
          <w:sz w:val="32"/>
          <w:szCs w:val="32"/>
        </w:rPr>
      </w:pPr>
      <w:r>
        <w:rPr>
          <w:rFonts w:ascii="Arial" w:hAnsi="Arial" w:cs="Arial"/>
          <w:sz w:val="32"/>
          <w:szCs w:val="32"/>
        </w:rPr>
        <w:t xml:space="preserve">Aplicar tecnologías de la información para </w:t>
      </w:r>
      <w:r w:rsidR="003F30AF">
        <w:rPr>
          <w:rFonts w:ascii="Arial" w:hAnsi="Arial" w:cs="Arial"/>
          <w:sz w:val="32"/>
          <w:szCs w:val="32"/>
        </w:rPr>
        <w:t>los actos de autoridad promoviendo el uso de firmas y transacciones electrónicas;</w:t>
      </w:r>
    </w:p>
    <w:p w:rsidR="004F2B5A" w:rsidRPr="004F2B5A" w:rsidRDefault="004F2B5A" w:rsidP="004F2B5A">
      <w:pPr>
        <w:pStyle w:val="Prrafodelista"/>
        <w:rPr>
          <w:rFonts w:ascii="Arial" w:hAnsi="Arial" w:cs="Arial"/>
          <w:sz w:val="32"/>
          <w:szCs w:val="32"/>
        </w:rPr>
      </w:pPr>
    </w:p>
    <w:p w:rsidR="009E67E8" w:rsidRDefault="009E67E8" w:rsidP="003F30AF">
      <w:pPr>
        <w:pStyle w:val="Prrafodelista"/>
        <w:numPr>
          <w:ilvl w:val="0"/>
          <w:numId w:val="16"/>
        </w:numPr>
        <w:spacing w:after="0"/>
        <w:jc w:val="both"/>
        <w:rPr>
          <w:rFonts w:ascii="Arial" w:hAnsi="Arial" w:cs="Arial"/>
          <w:sz w:val="32"/>
          <w:szCs w:val="32"/>
        </w:rPr>
      </w:pPr>
      <w:r>
        <w:rPr>
          <w:rFonts w:ascii="Arial" w:hAnsi="Arial" w:cs="Arial"/>
          <w:sz w:val="32"/>
          <w:szCs w:val="32"/>
        </w:rPr>
        <w:t xml:space="preserve">Orientar los trabajos de los sistemas </w:t>
      </w:r>
      <w:r w:rsidR="003F30AF">
        <w:rPr>
          <w:rFonts w:ascii="Arial" w:hAnsi="Arial" w:cs="Arial"/>
          <w:sz w:val="32"/>
          <w:szCs w:val="32"/>
        </w:rPr>
        <w:t xml:space="preserve">nacional y </w:t>
      </w:r>
      <w:r>
        <w:rPr>
          <w:rFonts w:ascii="Arial" w:hAnsi="Arial" w:cs="Arial"/>
          <w:sz w:val="32"/>
          <w:szCs w:val="32"/>
        </w:rPr>
        <w:t xml:space="preserve">estatal anticorrupción para que se enfoquen </w:t>
      </w:r>
      <w:r w:rsidR="003F30AF">
        <w:rPr>
          <w:rFonts w:ascii="Arial" w:hAnsi="Arial" w:cs="Arial"/>
          <w:sz w:val="32"/>
          <w:szCs w:val="32"/>
        </w:rPr>
        <w:t>a atender los índices de corrupción más sensibles, por ejemplo en materia de contrataciones de obras y servicios, así como el adecuado registro y control de las actividades del sector inmobiliario.</w:t>
      </w:r>
    </w:p>
    <w:p w:rsidR="00B6720C" w:rsidRDefault="00B6720C" w:rsidP="00B6720C">
      <w:pPr>
        <w:spacing w:after="0"/>
        <w:ind w:left="360"/>
        <w:jc w:val="both"/>
        <w:rPr>
          <w:rFonts w:ascii="Arial" w:hAnsi="Arial" w:cs="Arial"/>
          <w:sz w:val="32"/>
          <w:szCs w:val="32"/>
        </w:rPr>
      </w:pPr>
    </w:p>
    <w:p w:rsidR="00B6720C" w:rsidRDefault="00B6720C" w:rsidP="00B6720C">
      <w:pPr>
        <w:spacing w:after="0"/>
        <w:ind w:left="360"/>
        <w:jc w:val="both"/>
        <w:rPr>
          <w:rFonts w:ascii="Arial" w:hAnsi="Arial" w:cs="Arial"/>
          <w:sz w:val="32"/>
          <w:szCs w:val="32"/>
        </w:rPr>
      </w:pPr>
      <w:r>
        <w:rPr>
          <w:rFonts w:ascii="Arial" w:hAnsi="Arial" w:cs="Arial"/>
          <w:sz w:val="32"/>
          <w:szCs w:val="32"/>
        </w:rPr>
        <w:t>En este sentido, el Dr. Aarón Grajeda Bustamante, destacó lo siguiente:</w:t>
      </w:r>
    </w:p>
    <w:p w:rsidR="00B6720C" w:rsidRDefault="00B6720C" w:rsidP="00B6720C">
      <w:pPr>
        <w:spacing w:after="0"/>
        <w:ind w:left="360"/>
        <w:jc w:val="both"/>
        <w:rPr>
          <w:rFonts w:ascii="Arial" w:hAnsi="Arial" w:cs="Arial"/>
          <w:sz w:val="32"/>
          <w:szCs w:val="32"/>
        </w:rPr>
      </w:pPr>
    </w:p>
    <w:p w:rsidR="00B6720C" w:rsidRDefault="00B6720C" w:rsidP="00B6720C">
      <w:pPr>
        <w:pStyle w:val="Prrafodelista"/>
        <w:numPr>
          <w:ilvl w:val="0"/>
          <w:numId w:val="11"/>
        </w:numPr>
        <w:spacing w:after="0"/>
        <w:jc w:val="both"/>
        <w:rPr>
          <w:rFonts w:ascii="Arial" w:hAnsi="Arial" w:cs="Arial"/>
          <w:sz w:val="32"/>
          <w:szCs w:val="32"/>
        </w:rPr>
      </w:pPr>
      <w:r>
        <w:rPr>
          <w:rFonts w:ascii="Arial" w:hAnsi="Arial" w:cs="Arial"/>
          <w:sz w:val="32"/>
          <w:szCs w:val="32"/>
        </w:rPr>
        <w:lastRenderedPageBreak/>
        <w:t xml:space="preserve">Implementar y mejorar el </w:t>
      </w:r>
      <w:r w:rsidRPr="001770B8">
        <w:rPr>
          <w:rFonts w:ascii="Arial" w:hAnsi="Arial" w:cs="Arial"/>
          <w:sz w:val="32"/>
          <w:szCs w:val="32"/>
        </w:rPr>
        <w:t>Sistema Nacional de Fiscalización</w:t>
      </w:r>
      <w:r>
        <w:rPr>
          <w:rFonts w:ascii="Arial" w:hAnsi="Arial" w:cs="Arial"/>
          <w:sz w:val="32"/>
          <w:szCs w:val="32"/>
        </w:rPr>
        <w:t>, con lineamientos claros de operación, bien coordinado con sus contrapartes estatales;</w:t>
      </w:r>
    </w:p>
    <w:p w:rsidR="00B6720C" w:rsidRDefault="00B6720C" w:rsidP="00B6720C">
      <w:pPr>
        <w:pStyle w:val="Prrafodelista"/>
        <w:spacing w:after="0"/>
        <w:jc w:val="both"/>
        <w:rPr>
          <w:rFonts w:ascii="Arial" w:hAnsi="Arial" w:cs="Arial"/>
          <w:sz w:val="32"/>
          <w:szCs w:val="32"/>
        </w:rPr>
      </w:pPr>
    </w:p>
    <w:p w:rsidR="00B6720C" w:rsidRDefault="00B6720C" w:rsidP="00B6720C">
      <w:pPr>
        <w:pStyle w:val="Prrafodelista"/>
        <w:numPr>
          <w:ilvl w:val="0"/>
          <w:numId w:val="11"/>
        </w:numPr>
        <w:spacing w:after="0"/>
        <w:jc w:val="both"/>
        <w:rPr>
          <w:rFonts w:ascii="Arial" w:hAnsi="Arial" w:cs="Arial"/>
          <w:sz w:val="32"/>
          <w:szCs w:val="32"/>
        </w:rPr>
      </w:pPr>
      <w:r w:rsidRPr="001770B8">
        <w:rPr>
          <w:rFonts w:ascii="Arial" w:hAnsi="Arial" w:cs="Arial"/>
          <w:sz w:val="32"/>
          <w:szCs w:val="32"/>
        </w:rPr>
        <w:t>Promover en los congresos locales presupuesto suficiente para el correcto funcionamiento de los órganos superiores fiscalizadores</w:t>
      </w:r>
      <w:r>
        <w:rPr>
          <w:rFonts w:ascii="Arial" w:hAnsi="Arial" w:cs="Arial"/>
          <w:sz w:val="32"/>
          <w:szCs w:val="32"/>
        </w:rPr>
        <w:t>;</w:t>
      </w:r>
    </w:p>
    <w:p w:rsidR="00B6720C" w:rsidRPr="004F2B5A" w:rsidRDefault="00B6720C" w:rsidP="00B6720C">
      <w:pPr>
        <w:pStyle w:val="Prrafodelista"/>
        <w:rPr>
          <w:rFonts w:ascii="Arial" w:hAnsi="Arial" w:cs="Arial"/>
          <w:sz w:val="32"/>
          <w:szCs w:val="32"/>
        </w:rPr>
      </w:pPr>
    </w:p>
    <w:p w:rsidR="00B6720C" w:rsidRDefault="00B6720C" w:rsidP="00B6720C">
      <w:pPr>
        <w:pStyle w:val="Prrafodelista"/>
        <w:numPr>
          <w:ilvl w:val="0"/>
          <w:numId w:val="11"/>
        </w:numPr>
        <w:spacing w:after="0"/>
        <w:jc w:val="both"/>
        <w:rPr>
          <w:rFonts w:ascii="Arial" w:hAnsi="Arial" w:cs="Arial"/>
          <w:sz w:val="32"/>
          <w:szCs w:val="32"/>
        </w:rPr>
      </w:pPr>
      <w:r>
        <w:rPr>
          <w:rFonts w:ascii="Arial" w:hAnsi="Arial" w:cs="Arial"/>
          <w:sz w:val="32"/>
          <w:szCs w:val="32"/>
        </w:rPr>
        <w:t>Promover que la elección de los Auditores Locales sea a través de procesos competitivos, transparentes, que garanticen que lleguen los mejores perfiles técnicos, con independencia política;</w:t>
      </w:r>
    </w:p>
    <w:p w:rsidR="00B6720C" w:rsidRPr="004F2B5A" w:rsidRDefault="00B6720C" w:rsidP="00B6720C">
      <w:pPr>
        <w:pStyle w:val="Prrafodelista"/>
        <w:rPr>
          <w:rFonts w:ascii="Arial" w:hAnsi="Arial" w:cs="Arial"/>
          <w:sz w:val="32"/>
          <w:szCs w:val="32"/>
        </w:rPr>
      </w:pPr>
    </w:p>
    <w:p w:rsidR="00B6720C" w:rsidRDefault="00B6720C" w:rsidP="00B6720C">
      <w:pPr>
        <w:pStyle w:val="Prrafodelista"/>
        <w:numPr>
          <w:ilvl w:val="0"/>
          <w:numId w:val="11"/>
        </w:numPr>
        <w:spacing w:after="0"/>
        <w:jc w:val="both"/>
        <w:rPr>
          <w:rFonts w:ascii="Arial" w:hAnsi="Arial" w:cs="Arial"/>
          <w:sz w:val="32"/>
          <w:szCs w:val="32"/>
        </w:rPr>
      </w:pPr>
      <w:r>
        <w:rPr>
          <w:rFonts w:ascii="Arial" w:hAnsi="Arial" w:cs="Arial"/>
          <w:sz w:val="32"/>
          <w:szCs w:val="32"/>
        </w:rPr>
        <w:t>Promover que los sistemas nacional y estatales anticorrupción integren correctamente las distintas bases tecnológicas de información que permitan fortalecer la calidad de las auditorías para lograr que las labores de prevención e investigación y castigo de actos de corrupción sean mucho más eficaces; e</w:t>
      </w:r>
    </w:p>
    <w:p w:rsidR="00B6720C" w:rsidRPr="004F2B5A" w:rsidRDefault="00B6720C" w:rsidP="00B6720C">
      <w:pPr>
        <w:pStyle w:val="Prrafodelista"/>
        <w:rPr>
          <w:rFonts w:ascii="Arial" w:hAnsi="Arial" w:cs="Arial"/>
          <w:sz w:val="32"/>
          <w:szCs w:val="32"/>
        </w:rPr>
      </w:pPr>
    </w:p>
    <w:p w:rsidR="00B6720C" w:rsidRPr="00B05173" w:rsidRDefault="00B6720C" w:rsidP="00B6720C">
      <w:pPr>
        <w:pStyle w:val="Prrafodelista"/>
        <w:numPr>
          <w:ilvl w:val="0"/>
          <w:numId w:val="11"/>
        </w:numPr>
        <w:spacing w:after="0"/>
        <w:jc w:val="both"/>
        <w:rPr>
          <w:rFonts w:ascii="Arial" w:hAnsi="Arial" w:cs="Arial"/>
          <w:sz w:val="32"/>
          <w:szCs w:val="32"/>
        </w:rPr>
      </w:pPr>
      <w:r>
        <w:rPr>
          <w:rFonts w:ascii="Arial" w:hAnsi="Arial" w:cs="Arial"/>
          <w:sz w:val="32"/>
          <w:szCs w:val="32"/>
        </w:rPr>
        <w:t>Impulsar que el Sistema Nacional de Fiscalización fortalezca el servicio profesional de auditoría en el ámbito estatal.</w:t>
      </w:r>
    </w:p>
    <w:p w:rsidR="003F30AF" w:rsidRPr="00002D95" w:rsidRDefault="003F30AF" w:rsidP="00002D95">
      <w:pPr>
        <w:spacing w:after="0"/>
        <w:jc w:val="both"/>
        <w:rPr>
          <w:rFonts w:ascii="Arial" w:hAnsi="Arial" w:cs="Arial"/>
          <w:sz w:val="32"/>
          <w:szCs w:val="32"/>
        </w:rPr>
      </w:pPr>
    </w:p>
    <w:p w:rsidR="008C05AE" w:rsidRDefault="00F50722" w:rsidP="00851F7A">
      <w:pPr>
        <w:spacing w:after="0"/>
        <w:ind w:left="360"/>
        <w:jc w:val="both"/>
        <w:rPr>
          <w:rFonts w:ascii="Arial" w:hAnsi="Arial" w:cs="Arial"/>
          <w:sz w:val="32"/>
          <w:szCs w:val="32"/>
        </w:rPr>
      </w:pPr>
      <w:r w:rsidRPr="009E67E8">
        <w:rPr>
          <w:rFonts w:ascii="Arial" w:hAnsi="Arial" w:cs="Arial"/>
          <w:sz w:val="32"/>
          <w:szCs w:val="32"/>
        </w:rPr>
        <w:t>E</w:t>
      </w:r>
      <w:r w:rsidR="00B53868" w:rsidRPr="009E67E8">
        <w:rPr>
          <w:rFonts w:ascii="Arial" w:hAnsi="Arial" w:cs="Arial"/>
          <w:sz w:val="32"/>
          <w:szCs w:val="32"/>
        </w:rPr>
        <w:t>l Lic. Víctor Manuel Andrade Martínez</w:t>
      </w:r>
      <w:r w:rsidR="005D2AE8">
        <w:rPr>
          <w:rFonts w:ascii="Arial" w:hAnsi="Arial" w:cs="Arial"/>
          <w:sz w:val="32"/>
          <w:szCs w:val="32"/>
        </w:rPr>
        <w:t xml:space="preserve"> </w:t>
      </w:r>
      <w:r w:rsidR="00B53868" w:rsidRPr="009E67E8">
        <w:rPr>
          <w:rFonts w:ascii="Arial" w:hAnsi="Arial" w:cs="Arial"/>
          <w:sz w:val="32"/>
          <w:szCs w:val="32"/>
        </w:rPr>
        <w:t>expuso</w:t>
      </w:r>
      <w:r w:rsidR="00851F7A">
        <w:rPr>
          <w:rFonts w:ascii="Arial" w:hAnsi="Arial" w:cs="Arial"/>
          <w:sz w:val="32"/>
          <w:szCs w:val="32"/>
        </w:rPr>
        <w:t xml:space="preserve"> el papel de la Auditoría Superior de la Federación en el ámbito</w:t>
      </w:r>
      <w:r w:rsidR="007A7A7E" w:rsidRPr="009E67E8">
        <w:rPr>
          <w:rFonts w:ascii="Arial" w:hAnsi="Arial" w:cs="Arial"/>
          <w:sz w:val="32"/>
          <w:szCs w:val="32"/>
        </w:rPr>
        <w:t xml:space="preserve"> </w:t>
      </w:r>
      <w:r w:rsidR="00851F7A">
        <w:rPr>
          <w:rFonts w:ascii="Arial" w:hAnsi="Arial" w:cs="Arial"/>
          <w:sz w:val="32"/>
          <w:szCs w:val="32"/>
        </w:rPr>
        <w:t>d</w:t>
      </w:r>
      <w:r w:rsidR="007A7A7E" w:rsidRPr="009E67E8">
        <w:rPr>
          <w:rFonts w:ascii="Arial" w:hAnsi="Arial" w:cs="Arial"/>
          <w:sz w:val="32"/>
          <w:szCs w:val="32"/>
        </w:rPr>
        <w:t>e</w:t>
      </w:r>
      <w:r w:rsidR="00851F7A">
        <w:rPr>
          <w:rFonts w:ascii="Arial" w:hAnsi="Arial" w:cs="Arial"/>
          <w:sz w:val="32"/>
          <w:szCs w:val="32"/>
        </w:rPr>
        <w:t xml:space="preserve"> su participación en el Comité Coordinador del Sistema Nacional Anticorrupción</w:t>
      </w:r>
      <w:r w:rsidR="00B32B5A">
        <w:rPr>
          <w:rFonts w:ascii="Arial" w:hAnsi="Arial" w:cs="Arial"/>
          <w:sz w:val="32"/>
          <w:szCs w:val="32"/>
        </w:rPr>
        <w:t xml:space="preserve"> y</w:t>
      </w:r>
      <w:r w:rsidR="00851F7A">
        <w:rPr>
          <w:rFonts w:ascii="Arial" w:hAnsi="Arial" w:cs="Arial"/>
          <w:sz w:val="32"/>
          <w:szCs w:val="32"/>
        </w:rPr>
        <w:t xml:space="preserve"> en e</w:t>
      </w:r>
      <w:r w:rsidR="007A7A7E" w:rsidRPr="009E67E8">
        <w:rPr>
          <w:rFonts w:ascii="Arial" w:hAnsi="Arial" w:cs="Arial"/>
          <w:sz w:val="32"/>
          <w:szCs w:val="32"/>
        </w:rPr>
        <w:t>l Sistema Nacional de Fiscalización</w:t>
      </w:r>
      <w:r w:rsidR="00B32B5A">
        <w:rPr>
          <w:rFonts w:ascii="Arial" w:hAnsi="Arial" w:cs="Arial"/>
          <w:sz w:val="32"/>
          <w:szCs w:val="32"/>
        </w:rPr>
        <w:t>.</w:t>
      </w:r>
    </w:p>
    <w:p w:rsidR="00851F7A" w:rsidRDefault="00851F7A" w:rsidP="00851F7A">
      <w:pPr>
        <w:spacing w:after="0"/>
        <w:ind w:left="360"/>
        <w:jc w:val="both"/>
        <w:rPr>
          <w:rFonts w:ascii="Arial" w:hAnsi="Arial" w:cs="Arial"/>
          <w:sz w:val="32"/>
          <w:szCs w:val="32"/>
        </w:rPr>
      </w:pPr>
    </w:p>
    <w:p w:rsidR="00002D95" w:rsidRDefault="00B32B5A" w:rsidP="002D0FBB">
      <w:pPr>
        <w:spacing w:after="0"/>
        <w:ind w:left="360"/>
        <w:jc w:val="both"/>
        <w:rPr>
          <w:rFonts w:ascii="Arial" w:hAnsi="Arial" w:cs="Arial"/>
          <w:sz w:val="32"/>
          <w:szCs w:val="32"/>
        </w:rPr>
      </w:pPr>
      <w:r>
        <w:rPr>
          <w:rFonts w:ascii="Arial" w:hAnsi="Arial" w:cs="Arial"/>
          <w:sz w:val="32"/>
          <w:szCs w:val="32"/>
        </w:rPr>
        <w:t>Además</w:t>
      </w:r>
      <w:r w:rsidR="007A7A7E">
        <w:rPr>
          <w:rFonts w:ascii="Arial" w:hAnsi="Arial" w:cs="Arial"/>
          <w:sz w:val="32"/>
          <w:szCs w:val="32"/>
        </w:rPr>
        <w:t>, destac</w:t>
      </w:r>
      <w:r>
        <w:rPr>
          <w:rFonts w:ascii="Arial" w:hAnsi="Arial" w:cs="Arial"/>
          <w:sz w:val="32"/>
          <w:szCs w:val="32"/>
        </w:rPr>
        <w:t xml:space="preserve">ó el fortalecimiento de las atribuciones de la Auditoría Superior de la Federación, para fiscalizar los recursos con mayor oportunidad; para tratar las acciones jurídicas de manera diferenciada por ser falta administrativa grave o no grave, y </w:t>
      </w:r>
      <w:r w:rsidR="007A7A7E">
        <w:rPr>
          <w:rFonts w:ascii="Arial" w:hAnsi="Arial" w:cs="Arial"/>
          <w:sz w:val="32"/>
          <w:szCs w:val="32"/>
        </w:rPr>
        <w:t xml:space="preserve">la </w:t>
      </w:r>
      <w:r>
        <w:rPr>
          <w:rFonts w:ascii="Arial" w:hAnsi="Arial" w:cs="Arial"/>
          <w:sz w:val="32"/>
          <w:szCs w:val="32"/>
        </w:rPr>
        <w:t xml:space="preserve">ampliación de la </w:t>
      </w:r>
      <w:r w:rsidR="007A7A7E">
        <w:rPr>
          <w:rFonts w:ascii="Arial" w:hAnsi="Arial" w:cs="Arial"/>
          <w:sz w:val="32"/>
          <w:szCs w:val="32"/>
        </w:rPr>
        <w:t xml:space="preserve">fiscalización </w:t>
      </w:r>
      <w:r>
        <w:rPr>
          <w:rFonts w:ascii="Arial" w:hAnsi="Arial" w:cs="Arial"/>
          <w:sz w:val="32"/>
          <w:szCs w:val="32"/>
        </w:rPr>
        <w:t>para fiscalizar</w:t>
      </w:r>
      <w:r w:rsidR="007A7A7E">
        <w:rPr>
          <w:rFonts w:ascii="Arial" w:hAnsi="Arial" w:cs="Arial"/>
          <w:sz w:val="32"/>
          <w:szCs w:val="32"/>
        </w:rPr>
        <w:t xml:space="preserve"> la deuda pública de entidades federativas y municipios garantizada por la federación, así como las participaciones federales</w:t>
      </w:r>
      <w:r>
        <w:rPr>
          <w:rFonts w:ascii="Arial" w:hAnsi="Arial" w:cs="Arial"/>
          <w:sz w:val="32"/>
          <w:szCs w:val="32"/>
        </w:rPr>
        <w:t>.</w:t>
      </w:r>
    </w:p>
    <w:p w:rsidR="00002D95" w:rsidRDefault="00002D95">
      <w:pPr>
        <w:rPr>
          <w:rFonts w:ascii="Arial" w:hAnsi="Arial" w:cs="Arial"/>
          <w:sz w:val="32"/>
          <w:szCs w:val="32"/>
        </w:rPr>
      </w:pPr>
      <w:r>
        <w:rPr>
          <w:rFonts w:ascii="Arial" w:hAnsi="Arial" w:cs="Arial"/>
          <w:sz w:val="32"/>
          <w:szCs w:val="32"/>
        </w:rPr>
        <w:br w:type="page"/>
      </w:r>
    </w:p>
    <w:p w:rsidR="00B32B5A" w:rsidRDefault="00B32B5A" w:rsidP="002D0FBB">
      <w:pPr>
        <w:spacing w:after="0"/>
        <w:ind w:left="360"/>
        <w:jc w:val="both"/>
        <w:rPr>
          <w:rFonts w:ascii="Arial" w:hAnsi="Arial" w:cs="Arial"/>
          <w:sz w:val="32"/>
          <w:szCs w:val="32"/>
        </w:rPr>
      </w:pPr>
    </w:p>
    <w:p w:rsidR="006A1AB7" w:rsidRDefault="006A1AB7" w:rsidP="002D0FBB">
      <w:pPr>
        <w:spacing w:after="0"/>
        <w:ind w:left="360"/>
        <w:jc w:val="both"/>
        <w:rPr>
          <w:rFonts w:ascii="Arial" w:hAnsi="Arial" w:cs="Arial"/>
          <w:sz w:val="32"/>
          <w:szCs w:val="32"/>
        </w:rPr>
      </w:pPr>
    </w:p>
    <w:p w:rsidR="003C3C84" w:rsidRDefault="007B0835" w:rsidP="008623C1">
      <w:pPr>
        <w:spacing w:after="0"/>
        <w:ind w:left="360"/>
        <w:jc w:val="both"/>
        <w:rPr>
          <w:rFonts w:ascii="Arial" w:hAnsi="Arial" w:cs="Arial"/>
          <w:sz w:val="32"/>
          <w:szCs w:val="32"/>
        </w:rPr>
      </w:pPr>
      <w:r>
        <w:rPr>
          <w:rFonts w:ascii="Arial" w:hAnsi="Arial" w:cs="Arial"/>
          <w:sz w:val="32"/>
          <w:szCs w:val="32"/>
        </w:rPr>
        <w:t>Por su parte, e</w:t>
      </w:r>
      <w:r w:rsidR="008623C1">
        <w:rPr>
          <w:rFonts w:ascii="Arial" w:hAnsi="Arial" w:cs="Arial"/>
          <w:sz w:val="32"/>
          <w:szCs w:val="32"/>
        </w:rPr>
        <w:t>l Lic. Manuel Gil Navarro,</w:t>
      </w:r>
      <w:r w:rsidR="00F556C0">
        <w:rPr>
          <w:rFonts w:ascii="Arial" w:hAnsi="Arial" w:cs="Arial"/>
          <w:sz w:val="32"/>
          <w:szCs w:val="32"/>
        </w:rPr>
        <w:t xml:space="preserve"> </w:t>
      </w:r>
      <w:r w:rsidR="003C3C84">
        <w:rPr>
          <w:rFonts w:ascii="Arial" w:hAnsi="Arial" w:cs="Arial"/>
          <w:sz w:val="32"/>
          <w:szCs w:val="32"/>
        </w:rPr>
        <w:t xml:space="preserve">destacó: </w:t>
      </w:r>
    </w:p>
    <w:p w:rsidR="004F2B5A" w:rsidRDefault="004F2B5A" w:rsidP="008623C1">
      <w:pPr>
        <w:spacing w:after="0"/>
        <w:ind w:left="360"/>
        <w:jc w:val="both"/>
        <w:rPr>
          <w:rFonts w:ascii="Arial" w:hAnsi="Arial" w:cs="Arial"/>
          <w:sz w:val="32"/>
          <w:szCs w:val="32"/>
        </w:rPr>
      </w:pPr>
    </w:p>
    <w:p w:rsidR="004A5030" w:rsidRDefault="004A5030" w:rsidP="003C3C84">
      <w:pPr>
        <w:pStyle w:val="Prrafodelista"/>
        <w:numPr>
          <w:ilvl w:val="0"/>
          <w:numId w:val="13"/>
        </w:numPr>
        <w:spacing w:after="0"/>
        <w:jc w:val="both"/>
        <w:rPr>
          <w:rFonts w:ascii="Arial" w:hAnsi="Arial" w:cs="Arial"/>
          <w:sz w:val="32"/>
          <w:szCs w:val="32"/>
        </w:rPr>
      </w:pPr>
      <w:r>
        <w:rPr>
          <w:rFonts w:ascii="Arial" w:hAnsi="Arial" w:cs="Arial"/>
          <w:sz w:val="32"/>
          <w:szCs w:val="32"/>
        </w:rPr>
        <w:t>Comprender al Sistema Nacional Anticorrupción y al Sistema Nacional de Fiscalización, en conjunto con el Sistema Nacional de Transparencia y el Sistema Nacional de Archivo.</w:t>
      </w:r>
    </w:p>
    <w:p w:rsidR="004A5030" w:rsidRDefault="004A5030" w:rsidP="004A5030">
      <w:pPr>
        <w:pStyle w:val="Prrafodelista"/>
        <w:spacing w:after="0"/>
        <w:jc w:val="both"/>
        <w:rPr>
          <w:rFonts w:ascii="Arial" w:hAnsi="Arial" w:cs="Arial"/>
          <w:sz w:val="32"/>
          <w:szCs w:val="32"/>
        </w:rPr>
      </w:pPr>
    </w:p>
    <w:p w:rsidR="004A5030" w:rsidRDefault="004A5030" w:rsidP="003C3C84">
      <w:pPr>
        <w:pStyle w:val="Prrafodelista"/>
        <w:numPr>
          <w:ilvl w:val="0"/>
          <w:numId w:val="13"/>
        </w:numPr>
        <w:spacing w:after="0"/>
        <w:jc w:val="both"/>
        <w:rPr>
          <w:rFonts w:ascii="Arial" w:hAnsi="Arial" w:cs="Arial"/>
          <w:sz w:val="32"/>
          <w:szCs w:val="32"/>
        </w:rPr>
      </w:pPr>
      <w:r>
        <w:rPr>
          <w:rFonts w:ascii="Arial" w:hAnsi="Arial" w:cs="Arial"/>
          <w:sz w:val="32"/>
          <w:szCs w:val="32"/>
        </w:rPr>
        <w:t>Promover la formulación de leyes estatales homologadas con las leyes generales en la materia, en este aspecto destacó la importancia de la creación de la Ley General de Fiscalización</w:t>
      </w:r>
      <w:r w:rsidR="007D5448">
        <w:rPr>
          <w:rFonts w:ascii="Arial" w:hAnsi="Arial" w:cs="Arial"/>
          <w:sz w:val="32"/>
          <w:szCs w:val="32"/>
        </w:rPr>
        <w:t>, cuidando las responsabilidades de cada entidad involucrada</w:t>
      </w:r>
      <w:r>
        <w:rPr>
          <w:rFonts w:ascii="Arial" w:hAnsi="Arial" w:cs="Arial"/>
          <w:sz w:val="32"/>
          <w:szCs w:val="32"/>
        </w:rPr>
        <w:t>.</w:t>
      </w:r>
    </w:p>
    <w:p w:rsidR="004A5030" w:rsidRPr="004A5030" w:rsidRDefault="004A5030" w:rsidP="004A5030">
      <w:pPr>
        <w:pStyle w:val="Prrafodelista"/>
        <w:rPr>
          <w:rFonts w:ascii="Arial" w:hAnsi="Arial" w:cs="Arial"/>
          <w:sz w:val="32"/>
          <w:szCs w:val="32"/>
        </w:rPr>
      </w:pPr>
    </w:p>
    <w:p w:rsidR="004A5030" w:rsidRDefault="004A5030" w:rsidP="003C3C84">
      <w:pPr>
        <w:pStyle w:val="Prrafodelista"/>
        <w:numPr>
          <w:ilvl w:val="0"/>
          <w:numId w:val="13"/>
        </w:numPr>
        <w:spacing w:after="0"/>
        <w:jc w:val="both"/>
        <w:rPr>
          <w:rFonts w:ascii="Arial" w:hAnsi="Arial" w:cs="Arial"/>
          <w:sz w:val="32"/>
          <w:szCs w:val="32"/>
        </w:rPr>
      </w:pPr>
      <w:r>
        <w:rPr>
          <w:rFonts w:ascii="Arial" w:hAnsi="Arial" w:cs="Arial"/>
          <w:sz w:val="32"/>
          <w:szCs w:val="32"/>
        </w:rPr>
        <w:t>La mayor parte de las entidades federativas ya han actualizado sus marcos de referencia en materia de contabilidad, transparencia y fiscalización.</w:t>
      </w:r>
    </w:p>
    <w:p w:rsidR="007D5448" w:rsidRPr="007D5448" w:rsidRDefault="007D5448" w:rsidP="007D5448">
      <w:pPr>
        <w:pStyle w:val="Prrafodelista"/>
        <w:rPr>
          <w:rFonts w:ascii="Arial" w:hAnsi="Arial" w:cs="Arial"/>
          <w:sz w:val="32"/>
          <w:szCs w:val="32"/>
        </w:rPr>
      </w:pPr>
    </w:p>
    <w:p w:rsidR="007D5448" w:rsidRDefault="007D5448" w:rsidP="003C3C84">
      <w:pPr>
        <w:pStyle w:val="Prrafodelista"/>
        <w:numPr>
          <w:ilvl w:val="0"/>
          <w:numId w:val="13"/>
        </w:numPr>
        <w:spacing w:after="0"/>
        <w:jc w:val="both"/>
        <w:rPr>
          <w:rFonts w:ascii="Arial" w:hAnsi="Arial" w:cs="Arial"/>
          <w:sz w:val="32"/>
          <w:szCs w:val="32"/>
        </w:rPr>
      </w:pPr>
      <w:r>
        <w:rPr>
          <w:rFonts w:ascii="Arial" w:hAnsi="Arial" w:cs="Arial"/>
          <w:sz w:val="32"/>
          <w:szCs w:val="32"/>
        </w:rPr>
        <w:t>Subrayó datos del Informe del Sistema Nacional de Fiscalización al Comité Coordinador del Sistema Nacional Anticorrupción, en el que se alerta retos sobre la aplicación de Normas Profesionales. Destaca que solo 19 Entidades de Fiscalización Local cuentan con mecanismos de Control Interno, 18 con indicadores de gestión y 23 reportan limitantes en materia presupuestal, así como otras deficiencias en el desarrollo de sus funciones.</w:t>
      </w:r>
    </w:p>
    <w:p w:rsidR="007D5448" w:rsidRPr="007D5448" w:rsidRDefault="007D5448" w:rsidP="007D5448">
      <w:pPr>
        <w:spacing w:after="0"/>
        <w:jc w:val="both"/>
        <w:rPr>
          <w:rFonts w:ascii="Arial" w:hAnsi="Arial" w:cs="Arial"/>
          <w:sz w:val="32"/>
          <w:szCs w:val="32"/>
        </w:rPr>
      </w:pPr>
    </w:p>
    <w:p w:rsidR="001770B8" w:rsidRDefault="001770B8" w:rsidP="007D5448">
      <w:pPr>
        <w:spacing w:after="0"/>
        <w:jc w:val="both"/>
        <w:rPr>
          <w:rFonts w:ascii="Arial" w:hAnsi="Arial" w:cs="Arial"/>
          <w:sz w:val="32"/>
          <w:szCs w:val="32"/>
        </w:rPr>
      </w:pPr>
    </w:p>
    <w:p w:rsidR="00782234" w:rsidRDefault="00F50722" w:rsidP="008623C1">
      <w:pPr>
        <w:spacing w:after="0"/>
        <w:ind w:left="360"/>
        <w:jc w:val="both"/>
        <w:rPr>
          <w:rFonts w:ascii="Arial" w:hAnsi="Arial" w:cs="Arial"/>
          <w:sz w:val="32"/>
          <w:szCs w:val="32"/>
        </w:rPr>
      </w:pPr>
      <w:r>
        <w:rPr>
          <w:rFonts w:ascii="Arial" w:hAnsi="Arial" w:cs="Arial"/>
          <w:sz w:val="32"/>
          <w:szCs w:val="32"/>
        </w:rPr>
        <w:t>Finalmente, me permito informarles que e</w:t>
      </w:r>
      <w:r w:rsidR="002F74C8">
        <w:rPr>
          <w:rFonts w:ascii="Arial" w:hAnsi="Arial" w:cs="Arial"/>
          <w:sz w:val="32"/>
          <w:szCs w:val="32"/>
        </w:rPr>
        <w:t xml:space="preserve">l próximo evento se realizará </w:t>
      </w:r>
      <w:r w:rsidR="004F2B5A" w:rsidRPr="007D5448">
        <w:rPr>
          <w:rFonts w:ascii="Arial" w:hAnsi="Arial" w:cs="Arial"/>
          <w:sz w:val="32"/>
          <w:szCs w:val="32"/>
        </w:rPr>
        <w:t xml:space="preserve">tentativamente </w:t>
      </w:r>
      <w:r w:rsidR="002F74C8" w:rsidRPr="007D5448">
        <w:rPr>
          <w:rFonts w:ascii="Arial" w:hAnsi="Arial" w:cs="Arial"/>
          <w:sz w:val="32"/>
          <w:szCs w:val="32"/>
        </w:rPr>
        <w:t xml:space="preserve">el </w:t>
      </w:r>
      <w:r w:rsidR="004F2B5A" w:rsidRPr="007D5448">
        <w:rPr>
          <w:rFonts w:ascii="Arial" w:hAnsi="Arial" w:cs="Arial"/>
          <w:sz w:val="32"/>
          <w:szCs w:val="32"/>
        </w:rPr>
        <w:t>10</w:t>
      </w:r>
      <w:r w:rsidR="002F74C8" w:rsidRPr="007D5448">
        <w:rPr>
          <w:rFonts w:ascii="Arial" w:hAnsi="Arial" w:cs="Arial"/>
          <w:sz w:val="32"/>
          <w:szCs w:val="32"/>
        </w:rPr>
        <w:t xml:space="preserve"> de abril</w:t>
      </w:r>
      <w:r w:rsidR="002F74C8">
        <w:rPr>
          <w:rFonts w:ascii="Arial" w:hAnsi="Arial" w:cs="Arial"/>
          <w:sz w:val="32"/>
          <w:szCs w:val="32"/>
        </w:rPr>
        <w:t xml:space="preserve"> en la Ciudad de Puebla, </w:t>
      </w:r>
      <w:r>
        <w:rPr>
          <w:rFonts w:ascii="Arial" w:hAnsi="Arial" w:cs="Arial"/>
          <w:sz w:val="32"/>
          <w:szCs w:val="32"/>
        </w:rPr>
        <w:t>a</w:t>
      </w:r>
      <w:r w:rsidR="00F556C0">
        <w:rPr>
          <w:rFonts w:ascii="Arial" w:hAnsi="Arial" w:cs="Arial"/>
          <w:sz w:val="32"/>
          <w:szCs w:val="32"/>
        </w:rPr>
        <w:t xml:space="preserve">l cual </w:t>
      </w:r>
      <w:r>
        <w:rPr>
          <w:rFonts w:ascii="Arial" w:hAnsi="Arial" w:cs="Arial"/>
          <w:sz w:val="32"/>
          <w:szCs w:val="32"/>
        </w:rPr>
        <w:t>se les</w:t>
      </w:r>
      <w:r w:rsidR="002F74C8">
        <w:rPr>
          <w:rFonts w:ascii="Arial" w:hAnsi="Arial" w:cs="Arial"/>
          <w:sz w:val="32"/>
          <w:szCs w:val="32"/>
        </w:rPr>
        <w:t xml:space="preserve"> convoca</w:t>
      </w:r>
      <w:r>
        <w:rPr>
          <w:rFonts w:ascii="Arial" w:hAnsi="Arial" w:cs="Arial"/>
          <w:sz w:val="32"/>
          <w:szCs w:val="32"/>
        </w:rPr>
        <w:t>rá</w:t>
      </w:r>
      <w:r w:rsidR="002F74C8">
        <w:rPr>
          <w:rFonts w:ascii="Arial" w:hAnsi="Arial" w:cs="Arial"/>
          <w:sz w:val="32"/>
          <w:szCs w:val="32"/>
        </w:rPr>
        <w:t xml:space="preserve"> por los mismos medios </w:t>
      </w:r>
      <w:r>
        <w:rPr>
          <w:rFonts w:ascii="Arial" w:hAnsi="Arial" w:cs="Arial"/>
          <w:sz w:val="32"/>
          <w:szCs w:val="32"/>
        </w:rPr>
        <w:t xml:space="preserve">utilizados para invitarlos a </w:t>
      </w:r>
      <w:r w:rsidR="002F74C8">
        <w:rPr>
          <w:rFonts w:ascii="Arial" w:hAnsi="Arial" w:cs="Arial"/>
          <w:sz w:val="32"/>
          <w:szCs w:val="32"/>
        </w:rPr>
        <w:t>este acto.</w:t>
      </w:r>
    </w:p>
    <w:p w:rsidR="00F50722" w:rsidRDefault="00F50722" w:rsidP="008623C1">
      <w:pPr>
        <w:spacing w:after="0"/>
        <w:ind w:left="360"/>
        <w:jc w:val="both"/>
        <w:rPr>
          <w:rFonts w:ascii="Arial" w:hAnsi="Arial" w:cs="Arial"/>
          <w:sz w:val="32"/>
          <w:szCs w:val="32"/>
        </w:rPr>
      </w:pPr>
    </w:p>
    <w:p w:rsidR="00F50722" w:rsidRDefault="00F50722" w:rsidP="008623C1">
      <w:pPr>
        <w:spacing w:after="0"/>
        <w:ind w:left="360"/>
        <w:jc w:val="both"/>
        <w:rPr>
          <w:rFonts w:ascii="Arial" w:hAnsi="Arial" w:cs="Arial"/>
          <w:sz w:val="32"/>
          <w:szCs w:val="32"/>
        </w:rPr>
      </w:pPr>
      <w:r>
        <w:rPr>
          <w:rFonts w:ascii="Arial" w:hAnsi="Arial" w:cs="Arial"/>
          <w:sz w:val="32"/>
          <w:szCs w:val="32"/>
        </w:rPr>
        <w:t>Gracias por su atención.</w:t>
      </w:r>
    </w:p>
    <w:p w:rsidR="00782234" w:rsidRDefault="00782234" w:rsidP="008623C1">
      <w:pPr>
        <w:spacing w:after="0"/>
        <w:ind w:left="360"/>
        <w:jc w:val="both"/>
        <w:rPr>
          <w:rFonts w:ascii="Arial" w:hAnsi="Arial" w:cs="Arial"/>
          <w:sz w:val="32"/>
          <w:szCs w:val="32"/>
        </w:rPr>
      </w:pPr>
    </w:p>
    <w:p w:rsidR="005908A2" w:rsidRDefault="005908A2"/>
    <w:sectPr w:rsidR="005908A2" w:rsidSect="00915C9D">
      <w:footerReference w:type="default" r:id="rId9"/>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5F" w:rsidRDefault="00D0725F" w:rsidP="00AB3D38">
      <w:pPr>
        <w:spacing w:after="0" w:line="240" w:lineRule="auto"/>
      </w:pPr>
      <w:r>
        <w:separator/>
      </w:r>
    </w:p>
  </w:endnote>
  <w:endnote w:type="continuationSeparator" w:id="0">
    <w:p w:rsidR="00D0725F" w:rsidRDefault="00D0725F" w:rsidP="00AB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450675"/>
      <w:docPartObj>
        <w:docPartGallery w:val="Page Numbers (Bottom of Page)"/>
        <w:docPartUnique/>
      </w:docPartObj>
    </w:sdtPr>
    <w:sdtEndPr/>
    <w:sdtContent>
      <w:p w:rsidR="000C1BC0" w:rsidRDefault="000C1BC0">
        <w:pPr>
          <w:pStyle w:val="Piedepgina"/>
          <w:jc w:val="center"/>
        </w:pPr>
        <w:r>
          <w:fldChar w:fldCharType="begin"/>
        </w:r>
        <w:r>
          <w:instrText>PAGE   \* MERGEFORMAT</w:instrText>
        </w:r>
        <w:r>
          <w:fldChar w:fldCharType="separate"/>
        </w:r>
        <w:r w:rsidR="00BF7821" w:rsidRPr="00BF7821">
          <w:rPr>
            <w:noProof/>
            <w:lang w:val="es-ES"/>
          </w:rPr>
          <w:t>1</w:t>
        </w:r>
        <w:r>
          <w:fldChar w:fldCharType="end"/>
        </w:r>
      </w:p>
    </w:sdtContent>
  </w:sdt>
  <w:p w:rsidR="000C1BC0" w:rsidRDefault="000C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5F" w:rsidRDefault="00D0725F" w:rsidP="00AB3D38">
      <w:pPr>
        <w:spacing w:after="0" w:line="240" w:lineRule="auto"/>
      </w:pPr>
      <w:r>
        <w:separator/>
      </w:r>
    </w:p>
  </w:footnote>
  <w:footnote w:type="continuationSeparator" w:id="0">
    <w:p w:rsidR="00D0725F" w:rsidRDefault="00D0725F" w:rsidP="00AB3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DD"/>
    <w:multiLevelType w:val="hybridMultilevel"/>
    <w:tmpl w:val="508680D8"/>
    <w:lvl w:ilvl="0" w:tplc="7884CB02">
      <w:start w:val="1"/>
      <w:numFmt w:val="bullet"/>
      <w:lvlText w:val="•"/>
      <w:lvlJc w:val="left"/>
      <w:pPr>
        <w:tabs>
          <w:tab w:val="num" w:pos="720"/>
        </w:tabs>
        <w:ind w:left="720" w:hanging="360"/>
      </w:pPr>
      <w:rPr>
        <w:rFonts w:ascii="Arial" w:hAnsi="Arial" w:hint="default"/>
      </w:rPr>
    </w:lvl>
    <w:lvl w:ilvl="1" w:tplc="A2C25CF6" w:tentative="1">
      <w:start w:val="1"/>
      <w:numFmt w:val="bullet"/>
      <w:lvlText w:val="•"/>
      <w:lvlJc w:val="left"/>
      <w:pPr>
        <w:tabs>
          <w:tab w:val="num" w:pos="1440"/>
        </w:tabs>
        <w:ind w:left="1440" w:hanging="360"/>
      </w:pPr>
      <w:rPr>
        <w:rFonts w:ascii="Arial" w:hAnsi="Arial" w:hint="default"/>
      </w:rPr>
    </w:lvl>
    <w:lvl w:ilvl="2" w:tplc="D5D01D60" w:tentative="1">
      <w:start w:val="1"/>
      <w:numFmt w:val="bullet"/>
      <w:lvlText w:val="•"/>
      <w:lvlJc w:val="left"/>
      <w:pPr>
        <w:tabs>
          <w:tab w:val="num" w:pos="2160"/>
        </w:tabs>
        <w:ind w:left="2160" w:hanging="360"/>
      </w:pPr>
      <w:rPr>
        <w:rFonts w:ascii="Arial" w:hAnsi="Arial" w:hint="default"/>
      </w:rPr>
    </w:lvl>
    <w:lvl w:ilvl="3" w:tplc="64DE2AF6" w:tentative="1">
      <w:start w:val="1"/>
      <w:numFmt w:val="bullet"/>
      <w:lvlText w:val="•"/>
      <w:lvlJc w:val="left"/>
      <w:pPr>
        <w:tabs>
          <w:tab w:val="num" w:pos="2880"/>
        </w:tabs>
        <w:ind w:left="2880" w:hanging="360"/>
      </w:pPr>
      <w:rPr>
        <w:rFonts w:ascii="Arial" w:hAnsi="Arial" w:hint="default"/>
      </w:rPr>
    </w:lvl>
    <w:lvl w:ilvl="4" w:tplc="A74A42BE" w:tentative="1">
      <w:start w:val="1"/>
      <w:numFmt w:val="bullet"/>
      <w:lvlText w:val="•"/>
      <w:lvlJc w:val="left"/>
      <w:pPr>
        <w:tabs>
          <w:tab w:val="num" w:pos="3600"/>
        </w:tabs>
        <w:ind w:left="3600" w:hanging="360"/>
      </w:pPr>
      <w:rPr>
        <w:rFonts w:ascii="Arial" w:hAnsi="Arial" w:hint="default"/>
      </w:rPr>
    </w:lvl>
    <w:lvl w:ilvl="5" w:tplc="E8F6A862" w:tentative="1">
      <w:start w:val="1"/>
      <w:numFmt w:val="bullet"/>
      <w:lvlText w:val="•"/>
      <w:lvlJc w:val="left"/>
      <w:pPr>
        <w:tabs>
          <w:tab w:val="num" w:pos="4320"/>
        </w:tabs>
        <w:ind w:left="4320" w:hanging="360"/>
      </w:pPr>
      <w:rPr>
        <w:rFonts w:ascii="Arial" w:hAnsi="Arial" w:hint="default"/>
      </w:rPr>
    </w:lvl>
    <w:lvl w:ilvl="6" w:tplc="2926F184" w:tentative="1">
      <w:start w:val="1"/>
      <w:numFmt w:val="bullet"/>
      <w:lvlText w:val="•"/>
      <w:lvlJc w:val="left"/>
      <w:pPr>
        <w:tabs>
          <w:tab w:val="num" w:pos="5040"/>
        </w:tabs>
        <w:ind w:left="5040" w:hanging="360"/>
      </w:pPr>
      <w:rPr>
        <w:rFonts w:ascii="Arial" w:hAnsi="Arial" w:hint="default"/>
      </w:rPr>
    </w:lvl>
    <w:lvl w:ilvl="7" w:tplc="E668D9E6" w:tentative="1">
      <w:start w:val="1"/>
      <w:numFmt w:val="bullet"/>
      <w:lvlText w:val="•"/>
      <w:lvlJc w:val="left"/>
      <w:pPr>
        <w:tabs>
          <w:tab w:val="num" w:pos="5760"/>
        </w:tabs>
        <w:ind w:left="5760" w:hanging="360"/>
      </w:pPr>
      <w:rPr>
        <w:rFonts w:ascii="Arial" w:hAnsi="Arial" w:hint="default"/>
      </w:rPr>
    </w:lvl>
    <w:lvl w:ilvl="8" w:tplc="C93CB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4464D"/>
    <w:multiLevelType w:val="hybridMultilevel"/>
    <w:tmpl w:val="8DBC12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8168E"/>
    <w:multiLevelType w:val="hybridMultilevel"/>
    <w:tmpl w:val="D21283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EF3911"/>
    <w:multiLevelType w:val="hybridMultilevel"/>
    <w:tmpl w:val="967809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D702CA"/>
    <w:multiLevelType w:val="hybridMultilevel"/>
    <w:tmpl w:val="42E2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395715"/>
    <w:multiLevelType w:val="hybridMultilevel"/>
    <w:tmpl w:val="5A40C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F56CD5"/>
    <w:multiLevelType w:val="hybridMultilevel"/>
    <w:tmpl w:val="D80E4CCA"/>
    <w:lvl w:ilvl="0" w:tplc="62F0FAAC">
      <w:start w:val="1"/>
      <w:numFmt w:val="bullet"/>
      <w:lvlText w:val="•"/>
      <w:lvlJc w:val="left"/>
      <w:pPr>
        <w:tabs>
          <w:tab w:val="num" w:pos="720"/>
        </w:tabs>
        <w:ind w:left="720" w:hanging="360"/>
      </w:pPr>
      <w:rPr>
        <w:rFonts w:ascii="Arial" w:hAnsi="Arial" w:hint="default"/>
      </w:rPr>
    </w:lvl>
    <w:lvl w:ilvl="1" w:tplc="31DE7854" w:tentative="1">
      <w:start w:val="1"/>
      <w:numFmt w:val="bullet"/>
      <w:lvlText w:val="•"/>
      <w:lvlJc w:val="left"/>
      <w:pPr>
        <w:tabs>
          <w:tab w:val="num" w:pos="1440"/>
        </w:tabs>
        <w:ind w:left="1440" w:hanging="360"/>
      </w:pPr>
      <w:rPr>
        <w:rFonts w:ascii="Arial" w:hAnsi="Arial" w:hint="default"/>
      </w:rPr>
    </w:lvl>
    <w:lvl w:ilvl="2" w:tplc="A3AA1CFE" w:tentative="1">
      <w:start w:val="1"/>
      <w:numFmt w:val="bullet"/>
      <w:lvlText w:val="•"/>
      <w:lvlJc w:val="left"/>
      <w:pPr>
        <w:tabs>
          <w:tab w:val="num" w:pos="2160"/>
        </w:tabs>
        <w:ind w:left="2160" w:hanging="360"/>
      </w:pPr>
      <w:rPr>
        <w:rFonts w:ascii="Arial" w:hAnsi="Arial" w:hint="default"/>
      </w:rPr>
    </w:lvl>
    <w:lvl w:ilvl="3" w:tplc="BE288650" w:tentative="1">
      <w:start w:val="1"/>
      <w:numFmt w:val="bullet"/>
      <w:lvlText w:val="•"/>
      <w:lvlJc w:val="left"/>
      <w:pPr>
        <w:tabs>
          <w:tab w:val="num" w:pos="2880"/>
        </w:tabs>
        <w:ind w:left="2880" w:hanging="360"/>
      </w:pPr>
      <w:rPr>
        <w:rFonts w:ascii="Arial" w:hAnsi="Arial" w:hint="default"/>
      </w:rPr>
    </w:lvl>
    <w:lvl w:ilvl="4" w:tplc="24BCA66E" w:tentative="1">
      <w:start w:val="1"/>
      <w:numFmt w:val="bullet"/>
      <w:lvlText w:val="•"/>
      <w:lvlJc w:val="left"/>
      <w:pPr>
        <w:tabs>
          <w:tab w:val="num" w:pos="3600"/>
        </w:tabs>
        <w:ind w:left="3600" w:hanging="360"/>
      </w:pPr>
      <w:rPr>
        <w:rFonts w:ascii="Arial" w:hAnsi="Arial" w:hint="default"/>
      </w:rPr>
    </w:lvl>
    <w:lvl w:ilvl="5" w:tplc="61C8B81E" w:tentative="1">
      <w:start w:val="1"/>
      <w:numFmt w:val="bullet"/>
      <w:lvlText w:val="•"/>
      <w:lvlJc w:val="left"/>
      <w:pPr>
        <w:tabs>
          <w:tab w:val="num" w:pos="4320"/>
        </w:tabs>
        <w:ind w:left="4320" w:hanging="360"/>
      </w:pPr>
      <w:rPr>
        <w:rFonts w:ascii="Arial" w:hAnsi="Arial" w:hint="default"/>
      </w:rPr>
    </w:lvl>
    <w:lvl w:ilvl="6" w:tplc="C81EB594" w:tentative="1">
      <w:start w:val="1"/>
      <w:numFmt w:val="bullet"/>
      <w:lvlText w:val="•"/>
      <w:lvlJc w:val="left"/>
      <w:pPr>
        <w:tabs>
          <w:tab w:val="num" w:pos="5040"/>
        </w:tabs>
        <w:ind w:left="5040" w:hanging="360"/>
      </w:pPr>
      <w:rPr>
        <w:rFonts w:ascii="Arial" w:hAnsi="Arial" w:hint="default"/>
      </w:rPr>
    </w:lvl>
    <w:lvl w:ilvl="7" w:tplc="8F648F6A" w:tentative="1">
      <w:start w:val="1"/>
      <w:numFmt w:val="bullet"/>
      <w:lvlText w:val="•"/>
      <w:lvlJc w:val="left"/>
      <w:pPr>
        <w:tabs>
          <w:tab w:val="num" w:pos="5760"/>
        </w:tabs>
        <w:ind w:left="5760" w:hanging="360"/>
      </w:pPr>
      <w:rPr>
        <w:rFonts w:ascii="Arial" w:hAnsi="Arial" w:hint="default"/>
      </w:rPr>
    </w:lvl>
    <w:lvl w:ilvl="8" w:tplc="779618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FA5321"/>
    <w:multiLevelType w:val="hybridMultilevel"/>
    <w:tmpl w:val="F6BC26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A2570"/>
    <w:multiLevelType w:val="hybridMultilevel"/>
    <w:tmpl w:val="59BCDF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742C4"/>
    <w:multiLevelType w:val="hybridMultilevel"/>
    <w:tmpl w:val="E74A9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4357B"/>
    <w:multiLevelType w:val="hybridMultilevel"/>
    <w:tmpl w:val="6FD491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851259"/>
    <w:multiLevelType w:val="hybridMultilevel"/>
    <w:tmpl w:val="8304D472"/>
    <w:lvl w:ilvl="0" w:tplc="9DB4ABDA">
      <w:start w:val="1"/>
      <w:numFmt w:val="decimal"/>
      <w:lvlText w:val="%1."/>
      <w:lvlJc w:val="left"/>
      <w:pPr>
        <w:ind w:left="720" w:hanging="360"/>
      </w:pPr>
      <w:rPr>
        <w:rFonts w:hint="default"/>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A066B3"/>
    <w:multiLevelType w:val="hybridMultilevel"/>
    <w:tmpl w:val="92C62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AB675C"/>
    <w:multiLevelType w:val="hybridMultilevel"/>
    <w:tmpl w:val="8C4829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82634A"/>
    <w:multiLevelType w:val="hybridMultilevel"/>
    <w:tmpl w:val="BF98D8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F208F1"/>
    <w:multiLevelType w:val="hybridMultilevel"/>
    <w:tmpl w:val="5ABA037A"/>
    <w:lvl w:ilvl="0" w:tplc="080A000F">
      <w:start w:val="1"/>
      <w:numFmt w:val="decimal"/>
      <w:lvlText w:val="%1."/>
      <w:lvlJc w:val="left"/>
      <w:pPr>
        <w:tabs>
          <w:tab w:val="num" w:pos="720"/>
        </w:tabs>
        <w:ind w:left="720" w:hanging="360"/>
      </w:pPr>
      <w:rPr>
        <w:rFonts w:hint="default"/>
      </w:rPr>
    </w:lvl>
    <w:lvl w:ilvl="1" w:tplc="31DE7854" w:tentative="1">
      <w:start w:val="1"/>
      <w:numFmt w:val="bullet"/>
      <w:lvlText w:val="•"/>
      <w:lvlJc w:val="left"/>
      <w:pPr>
        <w:tabs>
          <w:tab w:val="num" w:pos="1440"/>
        </w:tabs>
        <w:ind w:left="1440" w:hanging="360"/>
      </w:pPr>
      <w:rPr>
        <w:rFonts w:ascii="Arial" w:hAnsi="Arial" w:hint="default"/>
      </w:rPr>
    </w:lvl>
    <w:lvl w:ilvl="2" w:tplc="A3AA1CFE" w:tentative="1">
      <w:start w:val="1"/>
      <w:numFmt w:val="bullet"/>
      <w:lvlText w:val="•"/>
      <w:lvlJc w:val="left"/>
      <w:pPr>
        <w:tabs>
          <w:tab w:val="num" w:pos="2160"/>
        </w:tabs>
        <w:ind w:left="2160" w:hanging="360"/>
      </w:pPr>
      <w:rPr>
        <w:rFonts w:ascii="Arial" w:hAnsi="Arial" w:hint="default"/>
      </w:rPr>
    </w:lvl>
    <w:lvl w:ilvl="3" w:tplc="BE288650" w:tentative="1">
      <w:start w:val="1"/>
      <w:numFmt w:val="bullet"/>
      <w:lvlText w:val="•"/>
      <w:lvlJc w:val="left"/>
      <w:pPr>
        <w:tabs>
          <w:tab w:val="num" w:pos="2880"/>
        </w:tabs>
        <w:ind w:left="2880" w:hanging="360"/>
      </w:pPr>
      <w:rPr>
        <w:rFonts w:ascii="Arial" w:hAnsi="Arial" w:hint="default"/>
      </w:rPr>
    </w:lvl>
    <w:lvl w:ilvl="4" w:tplc="24BCA66E" w:tentative="1">
      <w:start w:val="1"/>
      <w:numFmt w:val="bullet"/>
      <w:lvlText w:val="•"/>
      <w:lvlJc w:val="left"/>
      <w:pPr>
        <w:tabs>
          <w:tab w:val="num" w:pos="3600"/>
        </w:tabs>
        <w:ind w:left="3600" w:hanging="360"/>
      </w:pPr>
      <w:rPr>
        <w:rFonts w:ascii="Arial" w:hAnsi="Arial" w:hint="default"/>
      </w:rPr>
    </w:lvl>
    <w:lvl w:ilvl="5" w:tplc="61C8B81E" w:tentative="1">
      <w:start w:val="1"/>
      <w:numFmt w:val="bullet"/>
      <w:lvlText w:val="•"/>
      <w:lvlJc w:val="left"/>
      <w:pPr>
        <w:tabs>
          <w:tab w:val="num" w:pos="4320"/>
        </w:tabs>
        <w:ind w:left="4320" w:hanging="360"/>
      </w:pPr>
      <w:rPr>
        <w:rFonts w:ascii="Arial" w:hAnsi="Arial" w:hint="default"/>
      </w:rPr>
    </w:lvl>
    <w:lvl w:ilvl="6" w:tplc="C81EB594" w:tentative="1">
      <w:start w:val="1"/>
      <w:numFmt w:val="bullet"/>
      <w:lvlText w:val="•"/>
      <w:lvlJc w:val="left"/>
      <w:pPr>
        <w:tabs>
          <w:tab w:val="num" w:pos="5040"/>
        </w:tabs>
        <w:ind w:left="5040" w:hanging="360"/>
      </w:pPr>
      <w:rPr>
        <w:rFonts w:ascii="Arial" w:hAnsi="Arial" w:hint="default"/>
      </w:rPr>
    </w:lvl>
    <w:lvl w:ilvl="7" w:tplc="8F648F6A" w:tentative="1">
      <w:start w:val="1"/>
      <w:numFmt w:val="bullet"/>
      <w:lvlText w:val="•"/>
      <w:lvlJc w:val="left"/>
      <w:pPr>
        <w:tabs>
          <w:tab w:val="num" w:pos="5760"/>
        </w:tabs>
        <w:ind w:left="5760" w:hanging="360"/>
      </w:pPr>
      <w:rPr>
        <w:rFonts w:ascii="Arial" w:hAnsi="Arial" w:hint="default"/>
      </w:rPr>
    </w:lvl>
    <w:lvl w:ilvl="8" w:tplc="7796183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0"/>
  </w:num>
  <w:num w:numId="4">
    <w:abstractNumId w:val="5"/>
  </w:num>
  <w:num w:numId="5">
    <w:abstractNumId w:val="11"/>
  </w:num>
  <w:num w:numId="6">
    <w:abstractNumId w:val="9"/>
  </w:num>
  <w:num w:numId="7">
    <w:abstractNumId w:val="12"/>
  </w:num>
  <w:num w:numId="8">
    <w:abstractNumId w:val="8"/>
  </w:num>
  <w:num w:numId="9">
    <w:abstractNumId w:val="4"/>
  </w:num>
  <w:num w:numId="10">
    <w:abstractNumId w:val="7"/>
  </w:num>
  <w:num w:numId="11">
    <w:abstractNumId w:val="2"/>
  </w:num>
  <w:num w:numId="12">
    <w:abstractNumId w:val="1"/>
  </w:num>
  <w:num w:numId="13">
    <w:abstractNumId w:val="1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09"/>
    <w:rsid w:val="00000228"/>
    <w:rsid w:val="00002D95"/>
    <w:rsid w:val="00064D63"/>
    <w:rsid w:val="00076B9A"/>
    <w:rsid w:val="0009430D"/>
    <w:rsid w:val="000946DB"/>
    <w:rsid w:val="000B3817"/>
    <w:rsid w:val="000C1BC0"/>
    <w:rsid w:val="000E784C"/>
    <w:rsid w:val="000F04E1"/>
    <w:rsid w:val="001002C1"/>
    <w:rsid w:val="0011092C"/>
    <w:rsid w:val="00143658"/>
    <w:rsid w:val="001748C3"/>
    <w:rsid w:val="001770B8"/>
    <w:rsid w:val="00187E05"/>
    <w:rsid w:val="001C3991"/>
    <w:rsid w:val="001D4F9D"/>
    <w:rsid w:val="00245CBD"/>
    <w:rsid w:val="002D0FBB"/>
    <w:rsid w:val="002F74C8"/>
    <w:rsid w:val="003C09F7"/>
    <w:rsid w:val="003C3C84"/>
    <w:rsid w:val="003F30AF"/>
    <w:rsid w:val="00425628"/>
    <w:rsid w:val="004331D5"/>
    <w:rsid w:val="0047561D"/>
    <w:rsid w:val="004A5030"/>
    <w:rsid w:val="004C55E9"/>
    <w:rsid w:val="004D40FA"/>
    <w:rsid w:val="004D7E15"/>
    <w:rsid w:val="004E21BD"/>
    <w:rsid w:val="004F0ED7"/>
    <w:rsid w:val="004F2B5A"/>
    <w:rsid w:val="00553E18"/>
    <w:rsid w:val="00582450"/>
    <w:rsid w:val="005908A2"/>
    <w:rsid w:val="005D2AE8"/>
    <w:rsid w:val="005F2566"/>
    <w:rsid w:val="005F5825"/>
    <w:rsid w:val="0061093D"/>
    <w:rsid w:val="00624F35"/>
    <w:rsid w:val="00632B70"/>
    <w:rsid w:val="006335C1"/>
    <w:rsid w:val="0063699D"/>
    <w:rsid w:val="00657F97"/>
    <w:rsid w:val="006A1AB7"/>
    <w:rsid w:val="007330B7"/>
    <w:rsid w:val="00782234"/>
    <w:rsid w:val="00786ED1"/>
    <w:rsid w:val="007A7A7E"/>
    <w:rsid w:val="007B0835"/>
    <w:rsid w:val="007B4E34"/>
    <w:rsid w:val="007D3E57"/>
    <w:rsid w:val="007D5448"/>
    <w:rsid w:val="007E1160"/>
    <w:rsid w:val="00851F7A"/>
    <w:rsid w:val="008544DE"/>
    <w:rsid w:val="008623C1"/>
    <w:rsid w:val="008A552E"/>
    <w:rsid w:val="008B1B90"/>
    <w:rsid w:val="008C05AE"/>
    <w:rsid w:val="008C6424"/>
    <w:rsid w:val="00915C9D"/>
    <w:rsid w:val="009E67E8"/>
    <w:rsid w:val="00A33891"/>
    <w:rsid w:val="00A562EB"/>
    <w:rsid w:val="00AB3D38"/>
    <w:rsid w:val="00B0351E"/>
    <w:rsid w:val="00B05173"/>
    <w:rsid w:val="00B22538"/>
    <w:rsid w:val="00B32B5A"/>
    <w:rsid w:val="00B53868"/>
    <w:rsid w:val="00B5562C"/>
    <w:rsid w:val="00B6720C"/>
    <w:rsid w:val="00B8525B"/>
    <w:rsid w:val="00BF7821"/>
    <w:rsid w:val="00C40058"/>
    <w:rsid w:val="00C55940"/>
    <w:rsid w:val="00C67E82"/>
    <w:rsid w:val="00C94009"/>
    <w:rsid w:val="00CA5075"/>
    <w:rsid w:val="00D0725F"/>
    <w:rsid w:val="00DC0AF5"/>
    <w:rsid w:val="00E56596"/>
    <w:rsid w:val="00E70C84"/>
    <w:rsid w:val="00EA30C5"/>
    <w:rsid w:val="00ED52E1"/>
    <w:rsid w:val="00F060C7"/>
    <w:rsid w:val="00F50722"/>
    <w:rsid w:val="00F556C0"/>
    <w:rsid w:val="00F57C0E"/>
    <w:rsid w:val="00F708BC"/>
    <w:rsid w:val="00F85EF9"/>
    <w:rsid w:val="00FF2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00A51-A9BC-4050-A2FD-560BDEAD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0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009"/>
    <w:rPr>
      <w:rFonts w:ascii="Segoe UI" w:hAnsi="Segoe UI" w:cs="Segoe UI"/>
      <w:sz w:val="18"/>
      <w:szCs w:val="18"/>
    </w:rPr>
  </w:style>
  <w:style w:type="paragraph" w:styleId="Prrafodelista">
    <w:name w:val="List Paragraph"/>
    <w:basedOn w:val="Normal"/>
    <w:uiPriority w:val="34"/>
    <w:qFormat/>
    <w:rsid w:val="004D40FA"/>
    <w:pPr>
      <w:ind w:left="720"/>
      <w:contextualSpacing/>
    </w:pPr>
  </w:style>
  <w:style w:type="paragraph" w:styleId="Encabezado">
    <w:name w:val="header"/>
    <w:basedOn w:val="Normal"/>
    <w:link w:val="EncabezadoCar"/>
    <w:uiPriority w:val="99"/>
    <w:unhideWhenUsed/>
    <w:rsid w:val="00AB3D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D38"/>
  </w:style>
  <w:style w:type="paragraph" w:styleId="Piedepgina">
    <w:name w:val="footer"/>
    <w:basedOn w:val="Normal"/>
    <w:link w:val="PiedepginaCar"/>
    <w:uiPriority w:val="99"/>
    <w:unhideWhenUsed/>
    <w:rsid w:val="00AB3D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121">
      <w:bodyDiv w:val="1"/>
      <w:marLeft w:val="0"/>
      <w:marRight w:val="0"/>
      <w:marTop w:val="0"/>
      <w:marBottom w:val="0"/>
      <w:divBdr>
        <w:top w:val="none" w:sz="0" w:space="0" w:color="auto"/>
        <w:left w:val="none" w:sz="0" w:space="0" w:color="auto"/>
        <w:bottom w:val="none" w:sz="0" w:space="0" w:color="auto"/>
        <w:right w:val="none" w:sz="0" w:space="0" w:color="auto"/>
      </w:divBdr>
      <w:divsChild>
        <w:div w:id="422996376">
          <w:marLeft w:val="533"/>
          <w:marRight w:val="0"/>
          <w:marTop w:val="154"/>
          <w:marBottom w:val="0"/>
          <w:divBdr>
            <w:top w:val="none" w:sz="0" w:space="0" w:color="auto"/>
            <w:left w:val="none" w:sz="0" w:space="0" w:color="auto"/>
            <w:bottom w:val="none" w:sz="0" w:space="0" w:color="auto"/>
            <w:right w:val="none" w:sz="0" w:space="0" w:color="auto"/>
          </w:divBdr>
        </w:div>
      </w:divsChild>
    </w:div>
    <w:div w:id="718435973">
      <w:bodyDiv w:val="1"/>
      <w:marLeft w:val="0"/>
      <w:marRight w:val="0"/>
      <w:marTop w:val="0"/>
      <w:marBottom w:val="0"/>
      <w:divBdr>
        <w:top w:val="none" w:sz="0" w:space="0" w:color="auto"/>
        <w:left w:val="none" w:sz="0" w:space="0" w:color="auto"/>
        <w:bottom w:val="none" w:sz="0" w:space="0" w:color="auto"/>
        <w:right w:val="none" w:sz="0" w:space="0" w:color="auto"/>
      </w:divBdr>
      <w:divsChild>
        <w:div w:id="1677926680">
          <w:marLeft w:val="533"/>
          <w:marRight w:val="0"/>
          <w:marTop w:val="154"/>
          <w:marBottom w:val="0"/>
          <w:divBdr>
            <w:top w:val="none" w:sz="0" w:space="0" w:color="auto"/>
            <w:left w:val="none" w:sz="0" w:space="0" w:color="auto"/>
            <w:bottom w:val="none" w:sz="0" w:space="0" w:color="auto"/>
            <w:right w:val="none" w:sz="0" w:space="0" w:color="auto"/>
          </w:divBdr>
        </w:div>
      </w:divsChild>
    </w:div>
    <w:div w:id="1134249327">
      <w:bodyDiv w:val="1"/>
      <w:marLeft w:val="0"/>
      <w:marRight w:val="0"/>
      <w:marTop w:val="0"/>
      <w:marBottom w:val="0"/>
      <w:divBdr>
        <w:top w:val="none" w:sz="0" w:space="0" w:color="auto"/>
        <w:left w:val="none" w:sz="0" w:space="0" w:color="auto"/>
        <w:bottom w:val="none" w:sz="0" w:space="0" w:color="auto"/>
        <w:right w:val="none" w:sz="0" w:space="0" w:color="auto"/>
      </w:divBdr>
    </w:div>
    <w:div w:id="1399134159">
      <w:bodyDiv w:val="1"/>
      <w:marLeft w:val="0"/>
      <w:marRight w:val="0"/>
      <w:marTop w:val="0"/>
      <w:marBottom w:val="0"/>
      <w:divBdr>
        <w:top w:val="none" w:sz="0" w:space="0" w:color="auto"/>
        <w:left w:val="none" w:sz="0" w:space="0" w:color="auto"/>
        <w:bottom w:val="none" w:sz="0" w:space="0" w:color="auto"/>
        <w:right w:val="none" w:sz="0" w:space="0" w:color="auto"/>
      </w:divBdr>
    </w:div>
    <w:div w:id="21437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2019-03-13T19:15:00Z</cp:lastPrinted>
  <dcterms:created xsi:type="dcterms:W3CDTF">2019-07-19T19:25:00Z</dcterms:created>
  <dcterms:modified xsi:type="dcterms:W3CDTF">2019-07-19T19:25:00Z</dcterms:modified>
</cp:coreProperties>
</file>