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D0B7B3" w14:textId="56F7F75B" w:rsidR="00B057B3" w:rsidRDefault="001A4FEF">
      <w:bookmarkStart w:id="0" w:name="_GoBack"/>
      <w:bookmarkEnd w:id="0"/>
      <w:r w:rsidRPr="00517637">
        <w:rPr>
          <w:noProof/>
          <w:lang w:eastAsia="es-MX"/>
        </w:rPr>
        <w:drawing>
          <wp:anchor distT="0" distB="0" distL="114300" distR="114300" simplePos="0" relativeHeight="251659264" behindDoc="0" locked="0" layoutInCell="1" allowOverlap="1" wp14:anchorId="791DD3C8" wp14:editId="1FADE94E">
            <wp:simplePos x="0" y="0"/>
            <wp:positionH relativeFrom="margin">
              <wp:align>center</wp:align>
            </wp:positionH>
            <wp:positionV relativeFrom="paragraph">
              <wp:posOffset>5080</wp:posOffset>
            </wp:positionV>
            <wp:extent cx="4894487" cy="2305050"/>
            <wp:effectExtent l="0" t="0" r="1905" b="0"/>
            <wp:wrapNone/>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8"/>
                    <a:stretch>
                      <a:fillRect/>
                    </a:stretch>
                  </pic:blipFill>
                  <pic:spPr>
                    <a:xfrm>
                      <a:off x="0" y="0"/>
                      <a:ext cx="4894487" cy="2305050"/>
                    </a:xfrm>
                    <a:prstGeom prst="rect">
                      <a:avLst/>
                    </a:prstGeom>
                  </pic:spPr>
                </pic:pic>
              </a:graphicData>
            </a:graphic>
            <wp14:sizeRelH relativeFrom="margin">
              <wp14:pctWidth>0</wp14:pctWidth>
            </wp14:sizeRelH>
            <wp14:sizeRelV relativeFrom="margin">
              <wp14:pctHeight>0</wp14:pctHeight>
            </wp14:sizeRelV>
          </wp:anchor>
        </w:drawing>
      </w:r>
    </w:p>
    <w:p w14:paraId="32240C98" w14:textId="675C3206" w:rsidR="00194EA2" w:rsidRDefault="00194EA2"/>
    <w:p w14:paraId="2C03F065" w14:textId="77777777" w:rsidR="00FF7F17" w:rsidRDefault="00FF7F17"/>
    <w:p w14:paraId="2E2A2FFB" w14:textId="77777777" w:rsidR="00FF7F17" w:rsidRDefault="00FF7F17"/>
    <w:p w14:paraId="237F6922" w14:textId="77777777" w:rsidR="00FF7F17" w:rsidRDefault="00FF7F17"/>
    <w:p w14:paraId="69F0F2A0" w14:textId="77777777" w:rsidR="00B057B3" w:rsidRDefault="00B057B3"/>
    <w:p w14:paraId="5B98C395" w14:textId="77777777" w:rsidR="004A40AE" w:rsidRDefault="004A40AE"/>
    <w:p w14:paraId="0E9414B5" w14:textId="77777777" w:rsidR="004A40AE" w:rsidRDefault="004A40AE"/>
    <w:p w14:paraId="3D31255D" w14:textId="3EC49D9D" w:rsidR="001A4FEF" w:rsidRDefault="001A4FEF" w:rsidP="001A4FEF">
      <w:pPr>
        <w:rPr>
          <w:rFonts w:ascii="Century Gothic" w:hAnsi="Century Gothic"/>
        </w:rPr>
      </w:pPr>
    </w:p>
    <w:p w14:paraId="18905BBF" w14:textId="77777777" w:rsidR="001A4FEF" w:rsidRDefault="001A4FEF" w:rsidP="001A4FEF">
      <w:pPr>
        <w:jc w:val="center"/>
        <w:rPr>
          <w:rFonts w:ascii="Century Gothic" w:hAnsi="Century Gothic"/>
        </w:rPr>
      </w:pPr>
    </w:p>
    <w:p w14:paraId="61EB149B" w14:textId="5A4AA112" w:rsidR="004A40AE" w:rsidRPr="001A4FEF" w:rsidRDefault="001A4FEF" w:rsidP="001A4FEF">
      <w:pPr>
        <w:jc w:val="center"/>
        <w:rPr>
          <w:rFonts w:ascii="Century Gothic" w:hAnsi="Century Gothic" w:cs="Arial"/>
          <w:b/>
          <w:sz w:val="54"/>
          <w:szCs w:val="54"/>
        </w:rPr>
      </w:pPr>
      <w:r w:rsidRPr="001A4FEF">
        <w:rPr>
          <w:rFonts w:ascii="Century Gothic" w:hAnsi="Century Gothic" w:cs="Arial"/>
          <w:b/>
          <w:sz w:val="54"/>
          <w:szCs w:val="54"/>
        </w:rPr>
        <w:t>COMISIÓN DE ASUNTOS FRONTERA NORTE</w:t>
      </w:r>
    </w:p>
    <w:p w14:paraId="7C120A80" w14:textId="77777777" w:rsidR="001A4FEF" w:rsidRPr="001A4FEF" w:rsidRDefault="001A4FEF" w:rsidP="001A4FEF">
      <w:pPr>
        <w:jc w:val="center"/>
        <w:rPr>
          <w:rFonts w:ascii="Century Gothic" w:hAnsi="Century Gothic" w:cs="Arial"/>
          <w:b/>
          <w:sz w:val="54"/>
          <w:szCs w:val="54"/>
        </w:rPr>
      </w:pPr>
    </w:p>
    <w:p w14:paraId="1E54F6B4" w14:textId="44EC5537" w:rsidR="001A4FEF" w:rsidRPr="001A4FEF" w:rsidRDefault="005079D7" w:rsidP="001A4FEF">
      <w:pPr>
        <w:jc w:val="center"/>
        <w:rPr>
          <w:rFonts w:ascii="Century Gothic" w:hAnsi="Century Gothic" w:cs="Arial"/>
          <w:b/>
          <w:sz w:val="54"/>
          <w:szCs w:val="54"/>
        </w:rPr>
      </w:pPr>
      <w:r>
        <w:rPr>
          <w:rFonts w:ascii="Century Gothic" w:hAnsi="Century Gothic" w:cs="Arial"/>
          <w:b/>
          <w:sz w:val="54"/>
          <w:szCs w:val="54"/>
        </w:rPr>
        <w:t>“PLAN</w:t>
      </w:r>
      <w:r w:rsidR="001A4FEF" w:rsidRPr="001A4FEF">
        <w:rPr>
          <w:rFonts w:ascii="Century Gothic" w:hAnsi="Century Gothic" w:cs="Arial"/>
          <w:b/>
          <w:sz w:val="54"/>
          <w:szCs w:val="54"/>
        </w:rPr>
        <w:t xml:space="preserve"> ANUAL DE TRABAJO 2019- 2020”</w:t>
      </w:r>
    </w:p>
    <w:p w14:paraId="5615A260" w14:textId="77777777" w:rsidR="001A4FEF" w:rsidRPr="001A4FEF" w:rsidRDefault="001A4FEF" w:rsidP="001A4FEF">
      <w:pPr>
        <w:jc w:val="center"/>
        <w:rPr>
          <w:rFonts w:ascii="Century Gothic" w:hAnsi="Century Gothic" w:cs="Arial"/>
          <w:b/>
          <w:sz w:val="54"/>
          <w:szCs w:val="54"/>
        </w:rPr>
      </w:pPr>
    </w:p>
    <w:p w14:paraId="3BD96590" w14:textId="365DD4B9" w:rsidR="001A4FEF" w:rsidRPr="001A4FEF" w:rsidRDefault="001A4FEF" w:rsidP="001A4FEF">
      <w:pPr>
        <w:jc w:val="center"/>
        <w:rPr>
          <w:rFonts w:ascii="Century Gothic" w:hAnsi="Century Gothic" w:cs="Arial"/>
          <w:b/>
          <w:sz w:val="54"/>
          <w:szCs w:val="54"/>
        </w:rPr>
      </w:pPr>
      <w:r w:rsidRPr="001A4FEF">
        <w:rPr>
          <w:rFonts w:ascii="Century Gothic" w:hAnsi="Century Gothic" w:cs="Arial"/>
          <w:b/>
          <w:sz w:val="54"/>
          <w:szCs w:val="54"/>
        </w:rPr>
        <w:t>SEGUNDO AÑO DE EJERCICIO DE LA LXIV LEGISLATURA</w:t>
      </w:r>
    </w:p>
    <w:p w14:paraId="4C7D90F3" w14:textId="77777777" w:rsidR="00FF7F17" w:rsidRDefault="00FF7F17" w:rsidP="00FF7F17">
      <w:pPr>
        <w:sectPr w:rsidR="00FF7F17" w:rsidSect="00980E24">
          <w:headerReference w:type="default" r:id="rId9"/>
          <w:footerReference w:type="default" r:id="rId10"/>
          <w:pgSz w:w="12240" w:h="15840"/>
          <w:pgMar w:top="1417" w:right="1701" w:bottom="1417" w:left="1701" w:header="708" w:footer="708" w:gutter="0"/>
          <w:cols w:space="708"/>
          <w:docGrid w:linePitch="360"/>
        </w:sectPr>
      </w:pPr>
    </w:p>
    <w:p w14:paraId="0078F79B" w14:textId="205D3F65" w:rsidR="000108AB" w:rsidRPr="000108AB" w:rsidRDefault="000108AB" w:rsidP="008B200F">
      <w:pPr>
        <w:pStyle w:val="Estilo1"/>
        <w:jc w:val="center"/>
        <w:rPr>
          <w:rFonts w:ascii="Century Gothic" w:hAnsi="Century Gothic"/>
          <w:b/>
          <w:sz w:val="32"/>
        </w:rPr>
      </w:pPr>
      <w:r w:rsidRPr="000108AB">
        <w:rPr>
          <w:rFonts w:ascii="Century Gothic" w:hAnsi="Century Gothic"/>
          <w:b/>
          <w:sz w:val="32"/>
        </w:rPr>
        <w:lastRenderedPageBreak/>
        <w:t>INTRODUCCIÓN</w:t>
      </w:r>
    </w:p>
    <w:p w14:paraId="3BBFA5F0" w14:textId="242429B7" w:rsidR="000E5682" w:rsidRPr="000E5682" w:rsidRDefault="000E5682" w:rsidP="000E5682">
      <w:pPr>
        <w:spacing w:line="360" w:lineRule="auto"/>
        <w:jc w:val="both"/>
        <w:rPr>
          <w:rFonts w:ascii="Century Gothic" w:eastAsia="Calibri" w:hAnsi="Century Gothic" w:cs="Arial"/>
          <w:sz w:val="24"/>
          <w:szCs w:val="24"/>
          <w:lang w:val="es-ES_tradnl"/>
        </w:rPr>
      </w:pPr>
      <w:r>
        <w:rPr>
          <w:rFonts w:ascii="Century Gothic" w:hAnsi="Century Gothic" w:cs="Arial"/>
          <w:sz w:val="24"/>
          <w:szCs w:val="24"/>
        </w:rPr>
        <w:tab/>
      </w:r>
      <w:r w:rsidRPr="000E5682">
        <w:rPr>
          <w:rFonts w:ascii="Century Gothic" w:eastAsia="Calibri" w:hAnsi="Century Gothic" w:cs="Arial"/>
          <w:sz w:val="24"/>
          <w:szCs w:val="24"/>
          <w:lang w:val="es-ES_tradnl"/>
        </w:rPr>
        <w:t xml:space="preserve">La frontera norte de México abarca más de 3100 kilómetros de longitud y atraviesa por los estados de Baja California, Sonora, Chihuahua, Coahuila, Nuevo León y Tamaulipas, </w:t>
      </w:r>
      <w:r w:rsidR="00400AF1">
        <w:rPr>
          <w:rFonts w:ascii="Century Gothic" w:eastAsia="Calibri" w:hAnsi="Century Gothic" w:cs="Arial"/>
          <w:sz w:val="24"/>
          <w:szCs w:val="24"/>
          <w:lang w:val="es-ES_tradnl"/>
        </w:rPr>
        <w:t xml:space="preserve">siendo una de las zonas de mayor dinamismo en el mundo, </w:t>
      </w:r>
      <w:r w:rsidR="00400AF1" w:rsidRPr="000E5682">
        <w:rPr>
          <w:rFonts w:ascii="Century Gothic" w:eastAsia="Calibri" w:hAnsi="Century Gothic" w:cs="Arial"/>
          <w:sz w:val="24"/>
          <w:szCs w:val="24"/>
          <w:lang w:val="es-ES_tradnl"/>
        </w:rPr>
        <w:t>tanto</w:t>
      </w:r>
      <w:r w:rsidRPr="000E5682">
        <w:rPr>
          <w:rFonts w:ascii="Century Gothic" w:eastAsia="Calibri" w:hAnsi="Century Gothic" w:cs="Arial"/>
          <w:sz w:val="24"/>
          <w:szCs w:val="24"/>
          <w:lang w:val="es-ES_tradnl"/>
        </w:rPr>
        <w:t xml:space="preserve"> por el flujo de mercancías como de personas.</w:t>
      </w:r>
    </w:p>
    <w:p w14:paraId="3B6FCB4F" w14:textId="15C6049F" w:rsidR="00835152" w:rsidRDefault="000E5682" w:rsidP="00C23CDE">
      <w:pPr>
        <w:pStyle w:val="Estilo1"/>
        <w:spacing w:line="360" w:lineRule="auto"/>
        <w:jc w:val="both"/>
        <w:rPr>
          <w:rFonts w:ascii="Century Gothic" w:hAnsi="Century Gothic" w:cs="Arial"/>
          <w:sz w:val="24"/>
          <w:szCs w:val="24"/>
        </w:rPr>
      </w:pPr>
      <w:r>
        <w:rPr>
          <w:rFonts w:ascii="Century Gothic" w:hAnsi="Century Gothic" w:cs="Arial"/>
          <w:sz w:val="24"/>
          <w:szCs w:val="24"/>
        </w:rPr>
        <w:tab/>
        <w:t>A partir de la entrada en vigor de</w:t>
      </w:r>
      <w:r w:rsidR="00F52A64">
        <w:rPr>
          <w:rFonts w:ascii="Century Gothic" w:hAnsi="Century Gothic" w:cs="Arial"/>
          <w:sz w:val="24"/>
          <w:szCs w:val="24"/>
        </w:rPr>
        <w:t>l</w:t>
      </w:r>
      <w:r>
        <w:rPr>
          <w:rFonts w:ascii="Century Gothic" w:hAnsi="Century Gothic" w:cs="Arial"/>
          <w:sz w:val="24"/>
          <w:szCs w:val="24"/>
        </w:rPr>
        <w:t xml:space="preserve"> </w:t>
      </w:r>
      <w:r w:rsidR="00400AF1" w:rsidRPr="00400AF1">
        <w:rPr>
          <w:rFonts w:ascii="Century Gothic" w:hAnsi="Century Gothic" w:cs="Arial"/>
          <w:b/>
          <w:sz w:val="24"/>
          <w:szCs w:val="24"/>
        </w:rPr>
        <w:t>“</w:t>
      </w:r>
      <w:r w:rsidRPr="00400AF1">
        <w:rPr>
          <w:rFonts w:ascii="Century Gothic" w:hAnsi="Century Gothic" w:cs="Arial"/>
          <w:b/>
          <w:sz w:val="24"/>
          <w:szCs w:val="24"/>
        </w:rPr>
        <w:t>Decreto de Estímulos Fiscales Región Fronteriza Norte</w:t>
      </w:r>
      <w:r w:rsidR="00400AF1" w:rsidRPr="00400AF1">
        <w:rPr>
          <w:rFonts w:ascii="Century Gothic" w:hAnsi="Century Gothic" w:cs="Arial"/>
          <w:b/>
          <w:sz w:val="24"/>
          <w:szCs w:val="24"/>
        </w:rPr>
        <w:t>”</w:t>
      </w:r>
      <w:r w:rsidR="00C23CDE">
        <w:rPr>
          <w:rFonts w:ascii="Century Gothic" w:hAnsi="Century Gothic" w:cs="Arial"/>
          <w:sz w:val="24"/>
          <w:szCs w:val="24"/>
        </w:rPr>
        <w:t xml:space="preserve">,  </w:t>
      </w:r>
      <w:r w:rsidR="00C23CDE" w:rsidRPr="00C23CDE">
        <w:rPr>
          <w:rFonts w:ascii="Century Gothic" w:hAnsi="Century Gothic" w:cs="Arial"/>
          <w:sz w:val="24"/>
          <w:szCs w:val="24"/>
        </w:rPr>
        <w:t>se consider</w:t>
      </w:r>
      <w:r w:rsidR="00C428A4">
        <w:rPr>
          <w:rFonts w:ascii="Century Gothic" w:hAnsi="Century Gothic" w:cs="Arial"/>
          <w:sz w:val="24"/>
          <w:szCs w:val="24"/>
        </w:rPr>
        <w:t>a como región fronteriza norte,</w:t>
      </w:r>
      <w:r w:rsidR="00C23CDE" w:rsidRPr="00C23CDE">
        <w:rPr>
          <w:rFonts w:ascii="Century Gothic" w:hAnsi="Century Gothic" w:cs="Arial"/>
          <w:sz w:val="24"/>
          <w:szCs w:val="24"/>
        </w:rPr>
        <w:t xml:space="preserve"> </w:t>
      </w:r>
      <w:r w:rsidR="006E7364">
        <w:rPr>
          <w:rFonts w:ascii="Century Gothic" w:hAnsi="Century Gothic" w:cs="Arial"/>
          <w:sz w:val="24"/>
          <w:szCs w:val="24"/>
        </w:rPr>
        <w:t xml:space="preserve">a </w:t>
      </w:r>
      <w:r w:rsidR="00C23CDE" w:rsidRPr="00C23CDE">
        <w:rPr>
          <w:rFonts w:ascii="Century Gothic" w:hAnsi="Century Gothic" w:cs="Arial"/>
          <w:sz w:val="24"/>
          <w:szCs w:val="24"/>
        </w:rPr>
        <w:t>los municipios de Ensenada, Playas de Rosarito, Tijuana, Tecate y Mexicali del estado de Baja California; San Luis Río Colorado, Puerto Peñasco, General Plutarco Elías Calles, Caborca, Altar, Sáric, Nogales, Santa Cruz, Cananea, Naco y Agua Prieta del estado de Sonora; Janos, Ascensión, Juárez, Praxedis G. Guerrero, Guadalupe, Coyame del Sotol, Ojinaga y Manuel Benavides del estado de Chihuahua; Ocampo, Acuña, Zaragoza, Jiménez, Piedras Negras, Nava, Guerrero e Hidalgo del estado de Coahuila de Zaragoza; Anáhuac del estado de Nuevo León, y Nuevo Laredo; Guerrero, Mier, Miguel Alemán, Camargo, Gustavo Díaz Ordaz, Reynosa, Río Bravo, Valle Hermoso y Matamoros del estado de Tamaulipas</w:t>
      </w:r>
      <w:r w:rsidR="00C23CDE">
        <w:rPr>
          <w:rStyle w:val="Refdenotaalpie"/>
          <w:rFonts w:ascii="Century Gothic" w:hAnsi="Century Gothic" w:cs="Arial"/>
          <w:sz w:val="24"/>
          <w:szCs w:val="24"/>
        </w:rPr>
        <w:footnoteReference w:id="1"/>
      </w:r>
      <w:r w:rsidR="00C23CDE" w:rsidRPr="00C23CDE">
        <w:rPr>
          <w:rFonts w:ascii="Century Gothic" w:hAnsi="Century Gothic" w:cs="Arial"/>
          <w:sz w:val="24"/>
          <w:szCs w:val="24"/>
        </w:rPr>
        <w:t>.</w:t>
      </w:r>
    </w:p>
    <w:p w14:paraId="468B4B0C" w14:textId="045D7F27" w:rsidR="008D4E07" w:rsidRDefault="00C23CDE" w:rsidP="00AB2EA6">
      <w:pPr>
        <w:pStyle w:val="Estilo1"/>
        <w:spacing w:line="360" w:lineRule="auto"/>
        <w:ind w:firstLine="708"/>
        <w:jc w:val="both"/>
        <w:rPr>
          <w:rFonts w:ascii="Century Gothic" w:hAnsi="Century Gothic" w:cs="Arial"/>
          <w:sz w:val="24"/>
          <w:szCs w:val="24"/>
        </w:rPr>
      </w:pPr>
      <w:r w:rsidRPr="00C23CDE">
        <w:rPr>
          <w:rFonts w:ascii="Century Gothic" w:hAnsi="Century Gothic" w:cs="Arial"/>
          <w:sz w:val="24"/>
          <w:szCs w:val="24"/>
        </w:rPr>
        <w:t xml:space="preserve">En esta zona del país se realizan esfuerzos para atender los problemas de la región. </w:t>
      </w:r>
      <w:r w:rsidR="00400AF1">
        <w:rPr>
          <w:rFonts w:ascii="Century Gothic" w:hAnsi="Century Gothic" w:cs="Arial"/>
          <w:sz w:val="24"/>
          <w:szCs w:val="24"/>
        </w:rPr>
        <w:t>Bajo</w:t>
      </w:r>
      <w:r w:rsidRPr="00C23CDE">
        <w:rPr>
          <w:rFonts w:ascii="Century Gothic" w:hAnsi="Century Gothic" w:cs="Arial"/>
          <w:sz w:val="24"/>
          <w:szCs w:val="24"/>
        </w:rPr>
        <w:t xml:space="preserve"> este contexto</w:t>
      </w:r>
      <w:r w:rsidR="008D4E07">
        <w:rPr>
          <w:rFonts w:ascii="Century Gothic" w:hAnsi="Century Gothic" w:cs="Arial"/>
          <w:sz w:val="24"/>
          <w:szCs w:val="24"/>
        </w:rPr>
        <w:t>,</w:t>
      </w:r>
      <w:r w:rsidRPr="00C23CDE">
        <w:rPr>
          <w:rFonts w:ascii="Century Gothic" w:hAnsi="Century Gothic" w:cs="Arial"/>
          <w:sz w:val="24"/>
          <w:szCs w:val="24"/>
        </w:rPr>
        <w:t xml:space="preserve"> se ubican las iniciativas de los gobiernos </w:t>
      </w:r>
      <w:r w:rsidRPr="00C23CDE">
        <w:rPr>
          <w:rFonts w:ascii="Century Gothic" w:hAnsi="Century Gothic" w:cs="Arial"/>
          <w:sz w:val="24"/>
          <w:szCs w:val="24"/>
        </w:rPr>
        <w:lastRenderedPageBreak/>
        <w:t>estatales y municipales fronter</w:t>
      </w:r>
      <w:r w:rsidR="006E063D">
        <w:rPr>
          <w:rFonts w:ascii="Century Gothic" w:hAnsi="Century Gothic" w:cs="Arial"/>
          <w:sz w:val="24"/>
          <w:szCs w:val="24"/>
        </w:rPr>
        <w:t>izos quienes coordinan</w:t>
      </w:r>
      <w:r w:rsidRPr="00C23CDE">
        <w:rPr>
          <w:rFonts w:ascii="Century Gothic" w:hAnsi="Century Gothic" w:cs="Arial"/>
          <w:sz w:val="24"/>
          <w:szCs w:val="24"/>
        </w:rPr>
        <w:t xml:space="preserve"> proyectos con miras a una mayor integración inter e intrarregional</w:t>
      </w:r>
      <w:r w:rsidR="00AB2EA6">
        <w:rPr>
          <w:rFonts w:ascii="Century Gothic" w:hAnsi="Century Gothic" w:cs="Arial"/>
          <w:sz w:val="24"/>
          <w:szCs w:val="24"/>
        </w:rPr>
        <w:t>.</w:t>
      </w:r>
    </w:p>
    <w:p w14:paraId="1DD30CB0" w14:textId="6D8EF14F" w:rsidR="005079D7" w:rsidRDefault="00C23CDE" w:rsidP="00C23CDE">
      <w:pPr>
        <w:pStyle w:val="Estilo1"/>
        <w:spacing w:line="360" w:lineRule="auto"/>
        <w:jc w:val="both"/>
        <w:rPr>
          <w:rFonts w:ascii="Century Gothic" w:hAnsi="Century Gothic" w:cs="Arial"/>
          <w:sz w:val="24"/>
          <w:szCs w:val="24"/>
        </w:rPr>
      </w:pPr>
      <w:r>
        <w:rPr>
          <w:rFonts w:ascii="Century Gothic" w:hAnsi="Century Gothic" w:cs="Arial"/>
          <w:sz w:val="24"/>
          <w:szCs w:val="24"/>
        </w:rPr>
        <w:tab/>
      </w:r>
      <w:r w:rsidRPr="00C23CDE">
        <w:rPr>
          <w:rFonts w:ascii="Century Gothic" w:hAnsi="Century Gothic" w:cs="Arial"/>
          <w:sz w:val="24"/>
          <w:szCs w:val="24"/>
        </w:rPr>
        <w:t xml:space="preserve">En consecuencia, desde el </w:t>
      </w:r>
      <w:r w:rsidR="003B429D" w:rsidRPr="00C23CDE">
        <w:rPr>
          <w:rFonts w:ascii="Century Gothic" w:hAnsi="Century Gothic" w:cs="Arial"/>
          <w:sz w:val="24"/>
          <w:szCs w:val="24"/>
        </w:rPr>
        <w:t xml:space="preserve">Poder Legislativo Federal </w:t>
      </w:r>
      <w:r w:rsidRPr="00C23CDE">
        <w:rPr>
          <w:rFonts w:ascii="Century Gothic" w:hAnsi="Century Gothic" w:cs="Arial"/>
          <w:sz w:val="24"/>
          <w:szCs w:val="24"/>
        </w:rPr>
        <w:t>se conforma una comisión ordinar</w:t>
      </w:r>
      <w:r w:rsidR="005079D7">
        <w:rPr>
          <w:rFonts w:ascii="Century Gothic" w:hAnsi="Century Gothic" w:cs="Arial"/>
          <w:sz w:val="24"/>
          <w:szCs w:val="24"/>
        </w:rPr>
        <w:t>ia que analice</w:t>
      </w:r>
      <w:r w:rsidR="006E063D">
        <w:rPr>
          <w:rFonts w:ascii="Century Gothic" w:hAnsi="Century Gothic" w:cs="Arial"/>
          <w:sz w:val="24"/>
          <w:szCs w:val="24"/>
        </w:rPr>
        <w:t>, discute y genere</w:t>
      </w:r>
      <w:r w:rsidRPr="00C23CDE">
        <w:rPr>
          <w:rFonts w:ascii="Century Gothic" w:hAnsi="Century Gothic" w:cs="Arial"/>
          <w:sz w:val="24"/>
          <w:szCs w:val="24"/>
        </w:rPr>
        <w:t xml:space="preserve"> trabajo legislativo </w:t>
      </w:r>
      <w:r w:rsidR="00400AF1">
        <w:rPr>
          <w:rFonts w:ascii="Century Gothic" w:hAnsi="Century Gothic" w:cs="Arial"/>
          <w:sz w:val="24"/>
          <w:szCs w:val="24"/>
        </w:rPr>
        <w:t>en torno a</w:t>
      </w:r>
      <w:r w:rsidRPr="00C23CDE">
        <w:rPr>
          <w:rFonts w:ascii="Century Gothic" w:hAnsi="Century Gothic" w:cs="Arial"/>
          <w:sz w:val="24"/>
          <w:szCs w:val="24"/>
        </w:rPr>
        <w:t xml:space="preserve"> los asuntos que conciernen a la frontera norte </w:t>
      </w:r>
      <w:r w:rsidR="002C114F">
        <w:rPr>
          <w:rFonts w:ascii="Century Gothic" w:hAnsi="Century Gothic" w:cs="Arial"/>
          <w:sz w:val="24"/>
          <w:szCs w:val="24"/>
        </w:rPr>
        <w:t xml:space="preserve">de México. </w:t>
      </w:r>
    </w:p>
    <w:p w14:paraId="68CAD3AA" w14:textId="3C51D5C0" w:rsidR="00C23CDE" w:rsidRDefault="005079D7" w:rsidP="00C23CDE">
      <w:pPr>
        <w:pStyle w:val="Estilo1"/>
        <w:spacing w:line="360" w:lineRule="auto"/>
        <w:jc w:val="both"/>
        <w:rPr>
          <w:rFonts w:ascii="Century Gothic" w:hAnsi="Century Gothic" w:cs="Arial"/>
          <w:sz w:val="24"/>
          <w:szCs w:val="24"/>
        </w:rPr>
      </w:pPr>
      <w:r w:rsidRPr="005079D7">
        <w:rPr>
          <w:rFonts w:ascii="Century Gothic" w:hAnsi="Century Gothic" w:cs="Arial"/>
          <w:sz w:val="24"/>
          <w:szCs w:val="24"/>
        </w:rPr>
        <w:t>Temas</w:t>
      </w:r>
      <w:r w:rsidR="00C23CDE" w:rsidRPr="00C23CDE">
        <w:rPr>
          <w:rFonts w:ascii="Century Gothic" w:hAnsi="Century Gothic" w:cs="Arial"/>
          <w:sz w:val="24"/>
          <w:szCs w:val="24"/>
        </w:rPr>
        <w:t xml:space="preserve"> como desarrollo económico</w:t>
      </w:r>
      <w:r w:rsidR="006E7364">
        <w:rPr>
          <w:rFonts w:ascii="Century Gothic" w:hAnsi="Century Gothic" w:cs="Arial"/>
          <w:sz w:val="24"/>
          <w:szCs w:val="24"/>
        </w:rPr>
        <w:t xml:space="preserve">, </w:t>
      </w:r>
      <w:r w:rsidR="00C23CDE" w:rsidRPr="00C23CDE">
        <w:rPr>
          <w:rFonts w:ascii="Century Gothic" w:hAnsi="Century Gothic" w:cs="Arial"/>
          <w:sz w:val="24"/>
          <w:szCs w:val="24"/>
        </w:rPr>
        <w:t xml:space="preserve">comercio, migración, transporte, medio ambiente, energía, salud, educación, vivienda, entre otros, forman parte de </w:t>
      </w:r>
      <w:r w:rsidR="002C114F">
        <w:rPr>
          <w:rFonts w:ascii="Century Gothic" w:hAnsi="Century Gothic" w:cs="Arial"/>
          <w:sz w:val="24"/>
          <w:szCs w:val="24"/>
        </w:rPr>
        <w:t xml:space="preserve">la </w:t>
      </w:r>
      <w:r w:rsidR="00C23CDE" w:rsidRPr="00C23CDE">
        <w:rPr>
          <w:rFonts w:ascii="Century Gothic" w:hAnsi="Century Gothic" w:cs="Arial"/>
          <w:sz w:val="24"/>
          <w:szCs w:val="24"/>
        </w:rPr>
        <w:t>agenda fronteriza desarrollada desde la Cámara de Diputados.</w:t>
      </w:r>
    </w:p>
    <w:p w14:paraId="48270576" w14:textId="77777777" w:rsidR="00C23CDE" w:rsidRDefault="00C23CDE" w:rsidP="00C23CDE">
      <w:pPr>
        <w:pStyle w:val="Estilo1"/>
        <w:spacing w:line="360" w:lineRule="auto"/>
        <w:jc w:val="both"/>
        <w:rPr>
          <w:rFonts w:ascii="Century Gothic" w:hAnsi="Century Gothic" w:cs="Arial"/>
          <w:sz w:val="24"/>
          <w:szCs w:val="24"/>
        </w:rPr>
      </w:pPr>
      <w:r>
        <w:rPr>
          <w:rFonts w:ascii="Century Gothic" w:hAnsi="Century Gothic" w:cs="Arial"/>
          <w:sz w:val="24"/>
          <w:szCs w:val="24"/>
        </w:rPr>
        <w:tab/>
      </w:r>
    </w:p>
    <w:p w14:paraId="1C095E81" w14:textId="77777777" w:rsidR="00C23CDE" w:rsidRDefault="00C23CDE" w:rsidP="00C23CDE">
      <w:pPr>
        <w:pStyle w:val="Estilo1"/>
        <w:spacing w:line="360" w:lineRule="auto"/>
        <w:jc w:val="both"/>
        <w:rPr>
          <w:rFonts w:ascii="Century Gothic" w:hAnsi="Century Gothic" w:cs="Arial"/>
          <w:sz w:val="24"/>
          <w:szCs w:val="24"/>
        </w:rPr>
      </w:pPr>
    </w:p>
    <w:p w14:paraId="2E7B3E26" w14:textId="77777777" w:rsidR="00C23CDE" w:rsidRDefault="00C23CDE" w:rsidP="00C23CDE">
      <w:pPr>
        <w:pStyle w:val="Estilo1"/>
        <w:spacing w:line="360" w:lineRule="auto"/>
        <w:jc w:val="both"/>
        <w:rPr>
          <w:rFonts w:ascii="Century Gothic" w:hAnsi="Century Gothic" w:cs="Arial"/>
          <w:sz w:val="24"/>
          <w:szCs w:val="24"/>
        </w:rPr>
      </w:pPr>
    </w:p>
    <w:p w14:paraId="490C15FD" w14:textId="77777777" w:rsidR="00C23CDE" w:rsidRDefault="00C23CDE" w:rsidP="00C23CDE">
      <w:pPr>
        <w:pStyle w:val="Estilo1"/>
        <w:spacing w:line="360" w:lineRule="auto"/>
        <w:jc w:val="both"/>
        <w:rPr>
          <w:rFonts w:ascii="Century Gothic" w:hAnsi="Century Gothic" w:cs="Arial"/>
          <w:sz w:val="24"/>
          <w:szCs w:val="24"/>
        </w:rPr>
      </w:pPr>
    </w:p>
    <w:p w14:paraId="6FB4711C" w14:textId="77777777" w:rsidR="00C23CDE" w:rsidRDefault="00C23CDE" w:rsidP="00C23CDE">
      <w:pPr>
        <w:pStyle w:val="Estilo1"/>
        <w:spacing w:line="360" w:lineRule="auto"/>
        <w:jc w:val="both"/>
        <w:rPr>
          <w:rFonts w:ascii="Century Gothic" w:hAnsi="Century Gothic" w:cs="Arial"/>
          <w:sz w:val="24"/>
          <w:szCs w:val="24"/>
        </w:rPr>
      </w:pPr>
    </w:p>
    <w:p w14:paraId="78643614" w14:textId="77777777" w:rsidR="00C23CDE" w:rsidRDefault="00C23CDE" w:rsidP="00C23CDE">
      <w:pPr>
        <w:pStyle w:val="Estilo1"/>
        <w:spacing w:line="360" w:lineRule="auto"/>
        <w:jc w:val="both"/>
        <w:rPr>
          <w:rFonts w:ascii="Century Gothic" w:hAnsi="Century Gothic" w:cs="Arial"/>
          <w:sz w:val="24"/>
          <w:szCs w:val="24"/>
        </w:rPr>
      </w:pPr>
    </w:p>
    <w:p w14:paraId="377BA7A9" w14:textId="77777777" w:rsidR="00C23CDE" w:rsidRDefault="00C23CDE" w:rsidP="00C23CDE">
      <w:pPr>
        <w:pStyle w:val="Estilo1"/>
        <w:spacing w:line="360" w:lineRule="auto"/>
        <w:jc w:val="both"/>
        <w:rPr>
          <w:rFonts w:ascii="Century Gothic" w:hAnsi="Century Gothic" w:cs="Arial"/>
          <w:sz w:val="24"/>
          <w:szCs w:val="24"/>
        </w:rPr>
      </w:pPr>
    </w:p>
    <w:p w14:paraId="1DDBC4C1" w14:textId="77777777" w:rsidR="000108AB" w:rsidRDefault="000108AB" w:rsidP="00C23CDE">
      <w:pPr>
        <w:pStyle w:val="Estilo1"/>
        <w:spacing w:line="360" w:lineRule="auto"/>
        <w:jc w:val="both"/>
        <w:rPr>
          <w:rFonts w:ascii="Century Gothic" w:hAnsi="Century Gothic" w:cs="Arial"/>
          <w:sz w:val="24"/>
          <w:szCs w:val="24"/>
        </w:rPr>
      </w:pPr>
    </w:p>
    <w:p w14:paraId="2B5C8B46" w14:textId="77777777" w:rsidR="00AB2EA6" w:rsidRDefault="00AB2EA6" w:rsidP="000108AB">
      <w:pPr>
        <w:pStyle w:val="Estilo1"/>
        <w:spacing w:line="360" w:lineRule="auto"/>
        <w:jc w:val="center"/>
        <w:rPr>
          <w:rFonts w:ascii="Century Gothic" w:hAnsi="Century Gothic" w:cs="Arial"/>
          <w:b/>
          <w:sz w:val="32"/>
          <w:szCs w:val="24"/>
        </w:rPr>
      </w:pPr>
    </w:p>
    <w:p w14:paraId="5F143258" w14:textId="77777777" w:rsidR="00400AF1" w:rsidRDefault="00400AF1" w:rsidP="000108AB">
      <w:pPr>
        <w:pStyle w:val="Estilo1"/>
        <w:spacing w:line="360" w:lineRule="auto"/>
        <w:jc w:val="center"/>
        <w:rPr>
          <w:rFonts w:ascii="Century Gothic" w:hAnsi="Century Gothic" w:cs="Arial"/>
          <w:b/>
          <w:sz w:val="32"/>
          <w:szCs w:val="24"/>
        </w:rPr>
      </w:pPr>
    </w:p>
    <w:p w14:paraId="1317E919" w14:textId="44251E9C" w:rsidR="00C23CDE" w:rsidRPr="003B580E" w:rsidRDefault="000108AB" w:rsidP="000108AB">
      <w:pPr>
        <w:pStyle w:val="Estilo1"/>
        <w:spacing w:line="360" w:lineRule="auto"/>
        <w:jc w:val="center"/>
        <w:rPr>
          <w:rFonts w:ascii="Century Gothic" w:hAnsi="Century Gothic" w:cs="Arial"/>
          <w:b/>
          <w:sz w:val="32"/>
          <w:szCs w:val="24"/>
        </w:rPr>
      </w:pPr>
      <w:r w:rsidRPr="003B580E">
        <w:rPr>
          <w:rFonts w:ascii="Century Gothic" w:hAnsi="Century Gothic" w:cs="Arial"/>
          <w:b/>
          <w:sz w:val="32"/>
          <w:szCs w:val="24"/>
        </w:rPr>
        <w:lastRenderedPageBreak/>
        <w:t>FUNDAMENTO LEGAL</w:t>
      </w:r>
    </w:p>
    <w:p w14:paraId="1756146A" w14:textId="77777777" w:rsidR="005E16B9" w:rsidRPr="005E16B9" w:rsidRDefault="005E16B9" w:rsidP="00F52A64">
      <w:pPr>
        <w:spacing w:after="0" w:line="360" w:lineRule="auto"/>
        <w:ind w:firstLine="708"/>
        <w:jc w:val="both"/>
        <w:rPr>
          <w:rFonts w:ascii="Century Gothic" w:eastAsia="Times New Roman" w:hAnsi="Century Gothic" w:cs="Arial"/>
          <w:sz w:val="24"/>
          <w:szCs w:val="24"/>
          <w:lang w:eastAsia="es-ES"/>
        </w:rPr>
      </w:pPr>
      <w:bookmarkStart w:id="1" w:name="Artículo_149"/>
      <w:r w:rsidRPr="005E16B9">
        <w:rPr>
          <w:rFonts w:ascii="Century Gothic" w:eastAsia="Times New Roman" w:hAnsi="Century Gothic" w:cs="Arial"/>
          <w:sz w:val="24"/>
          <w:szCs w:val="24"/>
          <w:lang w:eastAsia="es-ES"/>
        </w:rPr>
        <w:t xml:space="preserve">El </w:t>
      </w:r>
      <w:r w:rsidRPr="005E16B9">
        <w:rPr>
          <w:rFonts w:ascii="Century Gothic" w:eastAsia="Times New Roman" w:hAnsi="Century Gothic" w:cs="Arial"/>
          <w:b/>
          <w:sz w:val="24"/>
          <w:szCs w:val="24"/>
          <w:lang w:eastAsia="es-ES"/>
        </w:rPr>
        <w:t>Artículo 149</w:t>
      </w:r>
      <w:bookmarkEnd w:id="1"/>
      <w:r w:rsidRPr="005E16B9">
        <w:rPr>
          <w:rFonts w:ascii="Century Gothic" w:eastAsia="Times New Roman" w:hAnsi="Century Gothic" w:cs="Arial"/>
          <w:sz w:val="24"/>
          <w:szCs w:val="24"/>
          <w:lang w:eastAsia="es-ES"/>
        </w:rPr>
        <w:t xml:space="preserve"> del Reglamento de la Cámara de Diputados establece que la Junta Directiva de las comisiones, integrada por el Presidente y los Secretarios, deberá presentar el proyecto del Programa de trabajo a los integrantes de la Comisión.</w:t>
      </w:r>
    </w:p>
    <w:p w14:paraId="5C59E00D" w14:textId="77777777" w:rsidR="005E16B9" w:rsidRPr="005E16B9" w:rsidRDefault="005E16B9" w:rsidP="005E16B9">
      <w:pPr>
        <w:spacing w:after="0" w:line="360" w:lineRule="auto"/>
        <w:jc w:val="both"/>
        <w:rPr>
          <w:rFonts w:ascii="Century Gothic" w:eastAsia="Times New Roman" w:hAnsi="Century Gothic" w:cs="Arial"/>
          <w:sz w:val="24"/>
          <w:szCs w:val="24"/>
          <w:lang w:eastAsia="es-ES"/>
        </w:rPr>
      </w:pPr>
    </w:p>
    <w:p w14:paraId="7EF53FBD" w14:textId="77777777" w:rsidR="005E16B9" w:rsidRPr="005E16B9" w:rsidRDefault="005E16B9" w:rsidP="005E16B9">
      <w:pPr>
        <w:spacing w:after="0" w:line="360" w:lineRule="auto"/>
        <w:ind w:firstLine="289"/>
        <w:jc w:val="both"/>
        <w:rPr>
          <w:rFonts w:ascii="Century Gothic" w:eastAsia="Times New Roman" w:hAnsi="Century Gothic" w:cs="Arial"/>
          <w:sz w:val="24"/>
          <w:szCs w:val="24"/>
          <w:lang w:eastAsia="es-ES"/>
        </w:rPr>
      </w:pPr>
      <w:r w:rsidRPr="005E16B9">
        <w:rPr>
          <w:rFonts w:ascii="Century Gothic" w:eastAsia="Times New Roman" w:hAnsi="Century Gothic" w:cs="Arial"/>
          <w:sz w:val="24"/>
          <w:szCs w:val="24"/>
          <w:lang w:eastAsia="es-ES"/>
        </w:rPr>
        <w:t xml:space="preserve">Sobre el particular, el </w:t>
      </w:r>
      <w:r w:rsidRPr="008D4E07">
        <w:rPr>
          <w:rFonts w:ascii="Century Gothic" w:eastAsia="Times New Roman" w:hAnsi="Century Gothic" w:cs="Arial"/>
          <w:b/>
          <w:sz w:val="24"/>
          <w:szCs w:val="24"/>
          <w:lang w:eastAsia="es-ES"/>
        </w:rPr>
        <w:t>artículo 161</w:t>
      </w:r>
      <w:r w:rsidRPr="005E16B9">
        <w:rPr>
          <w:rFonts w:ascii="Century Gothic" w:eastAsia="Times New Roman" w:hAnsi="Century Gothic" w:cs="Arial"/>
          <w:sz w:val="24"/>
          <w:szCs w:val="24"/>
          <w:lang w:eastAsia="es-ES"/>
        </w:rPr>
        <w:t xml:space="preserve"> del citado ordenamiento señala que el programa anual de trabajo de las Comisiones Ordinarias deberá:</w:t>
      </w:r>
    </w:p>
    <w:p w14:paraId="219B40E1" w14:textId="77777777" w:rsidR="005E16B9" w:rsidRPr="005E16B9" w:rsidRDefault="005E16B9" w:rsidP="005E16B9">
      <w:pPr>
        <w:spacing w:after="0" w:line="360" w:lineRule="auto"/>
        <w:ind w:firstLine="288"/>
        <w:jc w:val="both"/>
        <w:rPr>
          <w:rFonts w:ascii="Century Gothic" w:eastAsia="Times New Roman" w:hAnsi="Century Gothic" w:cs="Arial"/>
          <w:sz w:val="24"/>
          <w:szCs w:val="24"/>
          <w:lang w:eastAsia="es-ES"/>
        </w:rPr>
      </w:pPr>
    </w:p>
    <w:p w14:paraId="5C14BE18" w14:textId="77777777" w:rsidR="005E16B9" w:rsidRPr="005E16B9" w:rsidRDefault="005E16B9" w:rsidP="005E16B9">
      <w:pPr>
        <w:spacing w:after="0" w:line="360" w:lineRule="auto"/>
        <w:ind w:left="913" w:hanging="624"/>
        <w:jc w:val="both"/>
        <w:rPr>
          <w:rFonts w:ascii="Century Gothic" w:eastAsia="Times New Roman" w:hAnsi="Century Gothic" w:cs="Arial"/>
          <w:sz w:val="24"/>
          <w:szCs w:val="24"/>
          <w:lang w:eastAsia="es-ES"/>
        </w:rPr>
      </w:pPr>
      <w:r w:rsidRPr="005E16B9">
        <w:rPr>
          <w:rFonts w:ascii="Century Gothic" w:eastAsia="Times New Roman" w:hAnsi="Century Gothic" w:cs="Arial"/>
          <w:b/>
          <w:sz w:val="24"/>
          <w:szCs w:val="24"/>
          <w:lang w:eastAsia="es-ES"/>
        </w:rPr>
        <w:t>I.</w:t>
      </w:r>
      <w:r w:rsidRPr="005E16B9">
        <w:rPr>
          <w:rFonts w:ascii="Century Gothic" w:eastAsia="Times New Roman" w:hAnsi="Century Gothic" w:cs="Arial"/>
          <w:sz w:val="24"/>
          <w:szCs w:val="24"/>
          <w:lang w:eastAsia="es-ES"/>
        </w:rPr>
        <w:t xml:space="preserve"> </w:t>
      </w:r>
      <w:r w:rsidRPr="005E16B9">
        <w:rPr>
          <w:rFonts w:ascii="Century Gothic" w:eastAsia="Times New Roman" w:hAnsi="Century Gothic" w:cs="Arial"/>
          <w:sz w:val="24"/>
          <w:szCs w:val="24"/>
          <w:lang w:eastAsia="es-ES"/>
        </w:rPr>
        <w:tab/>
        <w:t>Ser aprobado por la Comisión dentro de los dos primeros meses del primer año de ejercicio de la Legislatura y dentro del primer mes de los años segundo y tercero;</w:t>
      </w:r>
    </w:p>
    <w:p w14:paraId="22CD8E10" w14:textId="77777777" w:rsidR="005E16B9" w:rsidRPr="005E16B9" w:rsidRDefault="005E16B9" w:rsidP="005E16B9">
      <w:pPr>
        <w:spacing w:after="0" w:line="360" w:lineRule="auto"/>
        <w:ind w:left="913" w:hanging="624"/>
        <w:jc w:val="both"/>
        <w:rPr>
          <w:rFonts w:ascii="Century Gothic" w:eastAsia="Times New Roman" w:hAnsi="Century Gothic" w:cs="Arial"/>
          <w:sz w:val="24"/>
          <w:szCs w:val="24"/>
          <w:lang w:eastAsia="es-ES"/>
        </w:rPr>
      </w:pPr>
    </w:p>
    <w:p w14:paraId="42CFD281" w14:textId="77777777" w:rsidR="005E16B9" w:rsidRPr="005E16B9" w:rsidRDefault="005E16B9" w:rsidP="005E16B9">
      <w:pPr>
        <w:spacing w:after="0" w:line="360" w:lineRule="auto"/>
        <w:ind w:left="913" w:hanging="624"/>
        <w:jc w:val="both"/>
        <w:rPr>
          <w:rFonts w:ascii="Century Gothic" w:eastAsia="Times New Roman" w:hAnsi="Century Gothic" w:cs="Arial"/>
          <w:sz w:val="24"/>
          <w:szCs w:val="24"/>
          <w:lang w:eastAsia="es-ES"/>
        </w:rPr>
      </w:pPr>
      <w:r w:rsidRPr="005E16B9">
        <w:rPr>
          <w:rFonts w:ascii="Century Gothic" w:eastAsia="Times New Roman" w:hAnsi="Century Gothic" w:cs="Arial"/>
          <w:b/>
          <w:sz w:val="24"/>
          <w:szCs w:val="24"/>
          <w:lang w:eastAsia="es-ES"/>
        </w:rPr>
        <w:t>II.</w:t>
      </w:r>
      <w:r w:rsidRPr="005E16B9">
        <w:rPr>
          <w:rFonts w:ascii="Century Gothic" w:eastAsia="Times New Roman" w:hAnsi="Century Gothic" w:cs="Arial"/>
          <w:sz w:val="24"/>
          <w:szCs w:val="24"/>
          <w:lang w:eastAsia="es-ES"/>
        </w:rPr>
        <w:t xml:space="preserve"> </w:t>
      </w:r>
      <w:r w:rsidRPr="005E16B9">
        <w:rPr>
          <w:rFonts w:ascii="Century Gothic" w:eastAsia="Times New Roman" w:hAnsi="Century Gothic" w:cs="Arial"/>
          <w:sz w:val="24"/>
          <w:szCs w:val="24"/>
          <w:lang w:eastAsia="es-ES"/>
        </w:rPr>
        <w:tab/>
        <w:t>Contener la programación de sus reuniones ordinarias, en términos de lo señalado en este Reglamento y la normatividad aplicable;</w:t>
      </w:r>
    </w:p>
    <w:p w14:paraId="39CB7EC6" w14:textId="77777777" w:rsidR="005E16B9" w:rsidRPr="005E16B9" w:rsidRDefault="005E16B9" w:rsidP="005E16B9">
      <w:pPr>
        <w:spacing w:after="0" w:line="360" w:lineRule="auto"/>
        <w:ind w:left="913" w:hanging="624"/>
        <w:jc w:val="both"/>
        <w:rPr>
          <w:rFonts w:ascii="Century Gothic" w:eastAsia="Times New Roman" w:hAnsi="Century Gothic" w:cs="Arial"/>
          <w:sz w:val="24"/>
          <w:szCs w:val="24"/>
          <w:lang w:eastAsia="es-ES"/>
        </w:rPr>
      </w:pPr>
    </w:p>
    <w:p w14:paraId="4ECB3896" w14:textId="77777777" w:rsidR="005E16B9" w:rsidRPr="005E16B9" w:rsidRDefault="005E16B9" w:rsidP="005E16B9">
      <w:pPr>
        <w:spacing w:after="0" w:line="360" w:lineRule="auto"/>
        <w:ind w:left="913" w:hanging="624"/>
        <w:jc w:val="both"/>
        <w:rPr>
          <w:rFonts w:ascii="Century Gothic" w:eastAsia="Times New Roman" w:hAnsi="Century Gothic" w:cs="Arial"/>
          <w:sz w:val="24"/>
          <w:szCs w:val="24"/>
          <w:lang w:eastAsia="es-ES"/>
        </w:rPr>
      </w:pPr>
      <w:r w:rsidRPr="005E16B9">
        <w:rPr>
          <w:rFonts w:ascii="Century Gothic" w:eastAsia="Times New Roman" w:hAnsi="Century Gothic" w:cs="Arial"/>
          <w:b/>
          <w:sz w:val="24"/>
          <w:szCs w:val="24"/>
          <w:lang w:eastAsia="es-ES"/>
        </w:rPr>
        <w:t>III.</w:t>
      </w:r>
      <w:r w:rsidRPr="005E16B9">
        <w:rPr>
          <w:rFonts w:ascii="Century Gothic" w:eastAsia="Times New Roman" w:hAnsi="Century Gothic" w:cs="Arial"/>
          <w:sz w:val="24"/>
          <w:szCs w:val="24"/>
          <w:lang w:eastAsia="es-ES"/>
        </w:rPr>
        <w:t xml:space="preserve"> </w:t>
      </w:r>
      <w:r w:rsidRPr="005E16B9">
        <w:rPr>
          <w:rFonts w:ascii="Century Gothic" w:eastAsia="Times New Roman" w:hAnsi="Century Gothic" w:cs="Arial"/>
          <w:sz w:val="24"/>
          <w:szCs w:val="24"/>
          <w:lang w:eastAsia="es-ES"/>
        </w:rPr>
        <w:tab/>
        <w:t>Contener criterios generales para la metodología de trabajo, como integración de subcomisiones o grupos de trabajo, procedimiento de elaboración de dictámenes u oficios de respuesta; e</w:t>
      </w:r>
    </w:p>
    <w:p w14:paraId="6546B758" w14:textId="77777777" w:rsidR="005E16B9" w:rsidRPr="005E16B9" w:rsidRDefault="005E16B9" w:rsidP="005E16B9">
      <w:pPr>
        <w:spacing w:after="0" w:line="360" w:lineRule="auto"/>
        <w:ind w:left="913" w:hanging="624"/>
        <w:jc w:val="both"/>
        <w:rPr>
          <w:rFonts w:ascii="Century Gothic" w:eastAsia="Times New Roman" w:hAnsi="Century Gothic" w:cs="Arial"/>
          <w:sz w:val="24"/>
          <w:szCs w:val="24"/>
          <w:lang w:eastAsia="es-ES"/>
        </w:rPr>
      </w:pPr>
    </w:p>
    <w:p w14:paraId="64F4978A" w14:textId="77777777" w:rsidR="005E16B9" w:rsidRPr="005E16B9" w:rsidRDefault="005E16B9" w:rsidP="005E16B9">
      <w:pPr>
        <w:spacing w:after="0" w:line="360" w:lineRule="auto"/>
        <w:ind w:left="913" w:hanging="624"/>
        <w:jc w:val="both"/>
        <w:rPr>
          <w:rFonts w:ascii="Century Gothic" w:eastAsia="Times New Roman" w:hAnsi="Century Gothic" w:cs="Arial"/>
          <w:sz w:val="24"/>
          <w:szCs w:val="24"/>
          <w:lang w:eastAsia="es-ES"/>
        </w:rPr>
      </w:pPr>
      <w:r w:rsidRPr="005E16B9">
        <w:rPr>
          <w:rFonts w:ascii="Century Gothic" w:eastAsia="Times New Roman" w:hAnsi="Century Gothic" w:cs="Arial"/>
          <w:b/>
          <w:sz w:val="24"/>
          <w:szCs w:val="24"/>
          <w:lang w:eastAsia="es-ES"/>
        </w:rPr>
        <w:t>IV.</w:t>
      </w:r>
      <w:r w:rsidRPr="005E16B9">
        <w:rPr>
          <w:rFonts w:ascii="Century Gothic" w:eastAsia="Times New Roman" w:hAnsi="Century Gothic" w:cs="Arial"/>
          <w:sz w:val="24"/>
          <w:szCs w:val="24"/>
          <w:lang w:eastAsia="es-ES"/>
        </w:rPr>
        <w:t xml:space="preserve"> </w:t>
      </w:r>
      <w:r w:rsidRPr="005E16B9">
        <w:rPr>
          <w:rFonts w:ascii="Century Gothic" w:eastAsia="Times New Roman" w:hAnsi="Century Gothic" w:cs="Arial"/>
          <w:sz w:val="24"/>
          <w:szCs w:val="24"/>
          <w:lang w:eastAsia="es-ES"/>
        </w:rPr>
        <w:tab/>
        <w:t xml:space="preserve">Incluir la realización de foros, estudios, investigaciones, publicaciones, visitas, entrevistas, audiencias, invitaciones a </w:t>
      </w:r>
      <w:r w:rsidRPr="005E16B9">
        <w:rPr>
          <w:rFonts w:ascii="Century Gothic" w:eastAsia="Times New Roman" w:hAnsi="Century Gothic" w:cs="Arial"/>
          <w:sz w:val="24"/>
          <w:szCs w:val="24"/>
          <w:lang w:eastAsia="es-ES"/>
        </w:rPr>
        <w:lastRenderedPageBreak/>
        <w:t>particulares y, en caso necesario, comparecencias de servidores públicos.</w:t>
      </w:r>
    </w:p>
    <w:p w14:paraId="16666A8B" w14:textId="77777777" w:rsidR="005E16B9" w:rsidRPr="005E16B9" w:rsidRDefault="005E16B9" w:rsidP="005E16B9">
      <w:pPr>
        <w:spacing w:after="0" w:line="360" w:lineRule="auto"/>
        <w:ind w:firstLine="288"/>
        <w:jc w:val="both"/>
        <w:rPr>
          <w:rFonts w:ascii="Century Gothic" w:eastAsia="Times New Roman" w:hAnsi="Century Gothic" w:cs="Arial"/>
          <w:sz w:val="24"/>
          <w:szCs w:val="24"/>
          <w:lang w:eastAsia="es-ES"/>
        </w:rPr>
      </w:pPr>
    </w:p>
    <w:p w14:paraId="72120F10" w14:textId="77777777" w:rsidR="005E16B9" w:rsidRPr="005E16B9" w:rsidRDefault="005E16B9" w:rsidP="00F52A64">
      <w:pPr>
        <w:spacing w:after="0" w:line="360" w:lineRule="auto"/>
        <w:ind w:firstLine="708"/>
        <w:jc w:val="both"/>
        <w:rPr>
          <w:rFonts w:ascii="Century Gothic" w:eastAsia="Times New Roman" w:hAnsi="Century Gothic" w:cs="Arial"/>
          <w:sz w:val="24"/>
          <w:szCs w:val="24"/>
          <w:lang w:eastAsia="es-ES"/>
        </w:rPr>
      </w:pPr>
      <w:r w:rsidRPr="005E16B9">
        <w:rPr>
          <w:rFonts w:ascii="Century Gothic" w:eastAsia="Times New Roman" w:hAnsi="Century Gothic" w:cs="Arial"/>
          <w:sz w:val="24"/>
          <w:szCs w:val="24"/>
          <w:lang w:eastAsia="es-ES"/>
        </w:rPr>
        <w:t>En el numeral 2, el citado artículo refiere que el programa aprobado deberá enviarse a la Conferencia dentro de los quince días posteriores a su aprobación para su publicación en Gaceta y su difusión en los medios electrónicos de la Cámara, a más tardar tres días después de haberse recibido.</w:t>
      </w:r>
    </w:p>
    <w:p w14:paraId="39D8DE56" w14:textId="77777777" w:rsidR="005E16B9" w:rsidRPr="005E16B9" w:rsidRDefault="005E16B9" w:rsidP="005E16B9">
      <w:pPr>
        <w:spacing w:after="0" w:line="360" w:lineRule="auto"/>
        <w:jc w:val="both"/>
        <w:rPr>
          <w:rFonts w:ascii="Century Gothic" w:eastAsia="Calibri" w:hAnsi="Century Gothic" w:cs="Arial"/>
          <w:b/>
          <w:sz w:val="24"/>
          <w:szCs w:val="24"/>
        </w:rPr>
      </w:pPr>
    </w:p>
    <w:p w14:paraId="4FD65718" w14:textId="77777777" w:rsidR="005E16B9" w:rsidRDefault="005E16B9" w:rsidP="00F52A64">
      <w:pPr>
        <w:spacing w:after="0" w:line="360" w:lineRule="auto"/>
        <w:ind w:firstLine="708"/>
        <w:jc w:val="both"/>
        <w:rPr>
          <w:rFonts w:ascii="Century Gothic" w:eastAsia="Calibri" w:hAnsi="Century Gothic" w:cs="Arial"/>
          <w:sz w:val="24"/>
          <w:szCs w:val="24"/>
          <w:lang w:val="es-ES_tradnl" w:eastAsia="es-ES_tradnl"/>
        </w:rPr>
      </w:pPr>
      <w:r w:rsidRPr="005E16B9">
        <w:rPr>
          <w:rFonts w:ascii="Century Gothic" w:eastAsia="Calibri" w:hAnsi="Century Gothic" w:cs="Arial"/>
          <w:sz w:val="24"/>
          <w:szCs w:val="24"/>
          <w:lang w:val="es-ES_tradnl" w:eastAsia="es-ES_tradnl"/>
        </w:rPr>
        <w:t xml:space="preserve">De conformidad con lo anterior, se pone a consideración del Pleno de la Comisión la Propuesta de Programa Anual de Trabajo de la Comisión de Asuntos Frontera Norte, para el </w:t>
      </w:r>
      <w:r>
        <w:rPr>
          <w:rFonts w:ascii="Century Gothic" w:eastAsia="Calibri" w:hAnsi="Century Gothic" w:cs="Arial"/>
          <w:sz w:val="24"/>
          <w:szCs w:val="24"/>
          <w:lang w:val="es-ES_tradnl" w:eastAsia="es-ES_tradnl"/>
        </w:rPr>
        <w:t xml:space="preserve">Segundo </w:t>
      </w:r>
      <w:r w:rsidRPr="005E16B9">
        <w:rPr>
          <w:rFonts w:ascii="Century Gothic" w:eastAsia="Calibri" w:hAnsi="Century Gothic" w:cs="Arial"/>
          <w:sz w:val="24"/>
          <w:szCs w:val="24"/>
          <w:lang w:val="es-ES_tradnl" w:eastAsia="es-ES_tradnl"/>
        </w:rPr>
        <w:t>año de la LXIV Legislatura de la H. Cámara de Diputados.</w:t>
      </w:r>
    </w:p>
    <w:p w14:paraId="6CD802FE" w14:textId="77777777" w:rsidR="005E16B9" w:rsidRDefault="005E16B9" w:rsidP="005E16B9">
      <w:pPr>
        <w:spacing w:after="0" w:line="360" w:lineRule="auto"/>
        <w:ind w:firstLine="289"/>
        <w:jc w:val="both"/>
        <w:rPr>
          <w:rFonts w:ascii="Century Gothic" w:eastAsia="Calibri" w:hAnsi="Century Gothic" w:cs="Arial"/>
          <w:sz w:val="24"/>
          <w:szCs w:val="24"/>
          <w:lang w:val="es-ES_tradnl" w:eastAsia="es-ES_tradnl"/>
        </w:rPr>
      </w:pPr>
    </w:p>
    <w:p w14:paraId="35F7AADB" w14:textId="77777777" w:rsidR="005E16B9" w:rsidRDefault="005E16B9" w:rsidP="005E16B9">
      <w:pPr>
        <w:spacing w:after="0" w:line="360" w:lineRule="auto"/>
        <w:ind w:firstLine="289"/>
        <w:jc w:val="both"/>
        <w:rPr>
          <w:rFonts w:ascii="Century Gothic" w:eastAsia="Calibri" w:hAnsi="Century Gothic" w:cs="Arial"/>
          <w:sz w:val="24"/>
          <w:szCs w:val="24"/>
          <w:lang w:val="es-ES_tradnl" w:eastAsia="es-ES_tradnl"/>
        </w:rPr>
      </w:pPr>
    </w:p>
    <w:p w14:paraId="796272A4" w14:textId="77777777" w:rsidR="005E16B9" w:rsidRDefault="005E16B9" w:rsidP="005E16B9">
      <w:pPr>
        <w:spacing w:after="0" w:line="360" w:lineRule="auto"/>
        <w:ind w:firstLine="289"/>
        <w:jc w:val="both"/>
        <w:rPr>
          <w:rFonts w:ascii="Century Gothic" w:eastAsia="Calibri" w:hAnsi="Century Gothic" w:cs="Arial"/>
          <w:sz w:val="24"/>
          <w:szCs w:val="24"/>
          <w:lang w:val="es-ES_tradnl" w:eastAsia="es-ES_tradnl"/>
        </w:rPr>
      </w:pPr>
    </w:p>
    <w:p w14:paraId="50D4EAAC" w14:textId="77777777" w:rsidR="005E16B9" w:rsidRDefault="005E16B9" w:rsidP="005E16B9">
      <w:pPr>
        <w:spacing w:after="0" w:line="360" w:lineRule="auto"/>
        <w:ind w:firstLine="289"/>
        <w:jc w:val="both"/>
        <w:rPr>
          <w:rFonts w:ascii="Century Gothic" w:eastAsia="Calibri" w:hAnsi="Century Gothic" w:cs="Arial"/>
          <w:sz w:val="24"/>
          <w:szCs w:val="24"/>
          <w:lang w:val="es-ES_tradnl" w:eastAsia="es-ES_tradnl"/>
        </w:rPr>
      </w:pPr>
    </w:p>
    <w:p w14:paraId="133BB44F" w14:textId="77777777" w:rsidR="005E16B9" w:rsidRDefault="005E16B9" w:rsidP="005E16B9">
      <w:pPr>
        <w:spacing w:after="0" w:line="360" w:lineRule="auto"/>
        <w:ind w:firstLine="289"/>
        <w:jc w:val="both"/>
        <w:rPr>
          <w:rFonts w:ascii="Century Gothic" w:eastAsia="Calibri" w:hAnsi="Century Gothic" w:cs="Arial"/>
          <w:sz w:val="24"/>
          <w:szCs w:val="24"/>
          <w:lang w:val="es-ES_tradnl" w:eastAsia="es-ES_tradnl"/>
        </w:rPr>
      </w:pPr>
    </w:p>
    <w:p w14:paraId="7480FCC8" w14:textId="77777777" w:rsidR="005E16B9" w:rsidRDefault="005E16B9" w:rsidP="005E16B9">
      <w:pPr>
        <w:spacing w:after="0" w:line="360" w:lineRule="auto"/>
        <w:ind w:firstLine="289"/>
        <w:jc w:val="both"/>
        <w:rPr>
          <w:rFonts w:ascii="Century Gothic" w:eastAsia="Calibri" w:hAnsi="Century Gothic" w:cs="Arial"/>
          <w:sz w:val="24"/>
          <w:szCs w:val="24"/>
          <w:lang w:val="es-ES_tradnl" w:eastAsia="es-ES_tradnl"/>
        </w:rPr>
      </w:pPr>
    </w:p>
    <w:p w14:paraId="136E8CCE" w14:textId="77777777" w:rsidR="005E16B9" w:rsidRDefault="005E16B9" w:rsidP="005E16B9">
      <w:pPr>
        <w:spacing w:after="0" w:line="360" w:lineRule="auto"/>
        <w:ind w:firstLine="289"/>
        <w:jc w:val="both"/>
        <w:rPr>
          <w:rFonts w:ascii="Century Gothic" w:eastAsia="Calibri" w:hAnsi="Century Gothic" w:cs="Arial"/>
          <w:sz w:val="24"/>
          <w:szCs w:val="24"/>
          <w:lang w:val="es-ES_tradnl" w:eastAsia="es-ES_tradnl"/>
        </w:rPr>
      </w:pPr>
    </w:p>
    <w:p w14:paraId="131C6FF7" w14:textId="77777777" w:rsidR="005E16B9" w:rsidRDefault="005E16B9" w:rsidP="005E16B9">
      <w:pPr>
        <w:spacing w:after="0" w:line="360" w:lineRule="auto"/>
        <w:ind w:firstLine="289"/>
        <w:jc w:val="both"/>
        <w:rPr>
          <w:rFonts w:ascii="Century Gothic" w:eastAsia="Calibri" w:hAnsi="Century Gothic" w:cs="Arial"/>
          <w:sz w:val="24"/>
          <w:szCs w:val="24"/>
          <w:lang w:val="es-ES_tradnl" w:eastAsia="es-ES_tradnl"/>
        </w:rPr>
      </w:pPr>
    </w:p>
    <w:p w14:paraId="450001E4" w14:textId="77777777" w:rsidR="005E16B9" w:rsidRDefault="005E16B9" w:rsidP="005E16B9">
      <w:pPr>
        <w:spacing w:after="0" w:line="360" w:lineRule="auto"/>
        <w:ind w:firstLine="289"/>
        <w:jc w:val="both"/>
        <w:rPr>
          <w:rFonts w:ascii="Century Gothic" w:eastAsia="Calibri" w:hAnsi="Century Gothic" w:cs="Arial"/>
          <w:sz w:val="24"/>
          <w:szCs w:val="24"/>
          <w:lang w:val="es-ES_tradnl" w:eastAsia="es-ES_tradnl"/>
        </w:rPr>
      </w:pPr>
    </w:p>
    <w:p w14:paraId="2C555348" w14:textId="77777777" w:rsidR="005E16B9" w:rsidRDefault="005E16B9" w:rsidP="005E16B9">
      <w:pPr>
        <w:spacing w:after="0" w:line="360" w:lineRule="auto"/>
        <w:ind w:firstLine="289"/>
        <w:jc w:val="both"/>
        <w:rPr>
          <w:rFonts w:ascii="Century Gothic" w:eastAsia="Calibri" w:hAnsi="Century Gothic" w:cs="Arial"/>
          <w:sz w:val="24"/>
          <w:szCs w:val="24"/>
          <w:lang w:val="es-ES_tradnl" w:eastAsia="es-ES_tradnl"/>
        </w:rPr>
      </w:pPr>
    </w:p>
    <w:p w14:paraId="6B86D180" w14:textId="14011BA0" w:rsidR="006E7364" w:rsidRDefault="006E7364" w:rsidP="003B580E">
      <w:pPr>
        <w:spacing w:after="0" w:line="360" w:lineRule="auto"/>
        <w:ind w:firstLine="289"/>
        <w:jc w:val="center"/>
        <w:rPr>
          <w:rFonts w:ascii="Century Gothic" w:eastAsia="Calibri" w:hAnsi="Century Gothic" w:cs="Arial"/>
          <w:b/>
          <w:sz w:val="32"/>
          <w:szCs w:val="24"/>
          <w:lang w:val="es-ES_tradnl" w:eastAsia="es-ES_tradnl"/>
        </w:rPr>
      </w:pPr>
    </w:p>
    <w:p w14:paraId="7CBCDB5C" w14:textId="2818E1A6" w:rsidR="006E7364" w:rsidRPr="00AB2EA6" w:rsidRDefault="003B580E" w:rsidP="00AB2EA6">
      <w:pPr>
        <w:spacing w:after="0" w:line="360" w:lineRule="auto"/>
        <w:ind w:firstLine="289"/>
        <w:jc w:val="center"/>
        <w:rPr>
          <w:rFonts w:ascii="Century Gothic" w:eastAsia="Calibri" w:hAnsi="Century Gothic" w:cs="Arial"/>
          <w:b/>
          <w:sz w:val="32"/>
          <w:szCs w:val="24"/>
          <w:lang w:val="es-ES_tradnl" w:eastAsia="es-ES_tradnl"/>
        </w:rPr>
      </w:pPr>
      <w:r>
        <w:rPr>
          <w:rFonts w:ascii="Century Gothic" w:eastAsia="Calibri" w:hAnsi="Century Gothic" w:cs="Arial"/>
          <w:b/>
          <w:sz w:val="32"/>
          <w:szCs w:val="24"/>
          <w:lang w:val="es-ES_tradnl" w:eastAsia="es-ES_tradnl"/>
        </w:rPr>
        <w:lastRenderedPageBreak/>
        <w:t xml:space="preserve">DIPUTADOS INTEGRANTES </w:t>
      </w:r>
    </w:p>
    <w:tbl>
      <w:tblPr>
        <w:tblStyle w:val="Tablaconcuadrcula"/>
        <w:tblW w:w="0" w:type="auto"/>
        <w:tblLook w:val="04A0" w:firstRow="1" w:lastRow="0" w:firstColumn="1" w:lastColumn="0" w:noHBand="0" w:noVBand="1"/>
      </w:tblPr>
      <w:tblGrid>
        <w:gridCol w:w="2942"/>
        <w:gridCol w:w="2943"/>
        <w:gridCol w:w="2943"/>
      </w:tblGrid>
      <w:tr w:rsidR="008213BA" w14:paraId="11CE442A" w14:textId="77777777" w:rsidTr="00BA47DF">
        <w:tc>
          <w:tcPr>
            <w:tcW w:w="2942" w:type="dxa"/>
            <w:shd w:val="clear" w:color="auto" w:fill="F7CAAC" w:themeFill="accent2" w:themeFillTint="66"/>
          </w:tcPr>
          <w:p w14:paraId="72DA9502" w14:textId="77777777" w:rsidR="006C3040" w:rsidRPr="006C3040" w:rsidRDefault="006C3040" w:rsidP="006C3040">
            <w:pPr>
              <w:spacing w:line="360" w:lineRule="auto"/>
              <w:jc w:val="center"/>
              <w:rPr>
                <w:rFonts w:ascii="Century Gothic" w:eastAsia="Calibri" w:hAnsi="Century Gothic" w:cs="Arial"/>
                <w:b/>
                <w:sz w:val="24"/>
                <w:szCs w:val="24"/>
                <w:lang w:val="es-ES_tradnl" w:eastAsia="es-ES_tradnl"/>
              </w:rPr>
            </w:pPr>
            <w:r w:rsidRPr="006C3040">
              <w:rPr>
                <w:rFonts w:ascii="Century Gothic" w:eastAsia="Calibri" w:hAnsi="Century Gothic" w:cs="Arial"/>
                <w:b/>
                <w:sz w:val="24"/>
                <w:szCs w:val="24"/>
                <w:lang w:val="es-ES_tradnl" w:eastAsia="es-ES_tradnl"/>
              </w:rPr>
              <w:t>Presidencia</w:t>
            </w:r>
          </w:p>
        </w:tc>
        <w:tc>
          <w:tcPr>
            <w:tcW w:w="2943" w:type="dxa"/>
            <w:shd w:val="clear" w:color="auto" w:fill="F7CAAC" w:themeFill="accent2" w:themeFillTint="66"/>
          </w:tcPr>
          <w:p w14:paraId="46935175" w14:textId="77777777" w:rsidR="006C3040" w:rsidRPr="006C3040" w:rsidRDefault="006C3040" w:rsidP="006C3040">
            <w:pPr>
              <w:spacing w:line="360" w:lineRule="auto"/>
              <w:jc w:val="center"/>
              <w:rPr>
                <w:rFonts w:ascii="Century Gothic" w:eastAsia="Calibri" w:hAnsi="Century Gothic" w:cs="Arial"/>
                <w:b/>
                <w:sz w:val="24"/>
                <w:szCs w:val="24"/>
                <w:lang w:val="es-ES_tradnl" w:eastAsia="es-ES_tradnl"/>
              </w:rPr>
            </w:pPr>
            <w:r w:rsidRPr="006C3040">
              <w:rPr>
                <w:rFonts w:ascii="Century Gothic" w:eastAsia="Calibri" w:hAnsi="Century Gothic" w:cs="Arial"/>
                <w:b/>
                <w:sz w:val="24"/>
                <w:szCs w:val="24"/>
                <w:lang w:val="es-ES_tradnl" w:eastAsia="es-ES_tradnl"/>
              </w:rPr>
              <w:t>Diputado (a)</w:t>
            </w:r>
          </w:p>
        </w:tc>
        <w:tc>
          <w:tcPr>
            <w:tcW w:w="2943" w:type="dxa"/>
            <w:shd w:val="clear" w:color="auto" w:fill="F7CAAC" w:themeFill="accent2" w:themeFillTint="66"/>
          </w:tcPr>
          <w:p w14:paraId="1CA8C65B" w14:textId="77777777" w:rsidR="006C3040" w:rsidRPr="006C3040" w:rsidRDefault="006C3040" w:rsidP="006C3040">
            <w:pPr>
              <w:spacing w:line="360" w:lineRule="auto"/>
              <w:jc w:val="center"/>
              <w:rPr>
                <w:rFonts w:ascii="Century Gothic" w:eastAsia="Calibri" w:hAnsi="Century Gothic" w:cs="Arial"/>
                <w:b/>
                <w:sz w:val="24"/>
                <w:szCs w:val="24"/>
                <w:lang w:val="es-ES_tradnl" w:eastAsia="es-ES_tradnl"/>
              </w:rPr>
            </w:pPr>
            <w:r w:rsidRPr="006C3040">
              <w:rPr>
                <w:rFonts w:ascii="Century Gothic" w:eastAsia="Calibri" w:hAnsi="Century Gothic" w:cs="Arial"/>
                <w:b/>
                <w:sz w:val="24"/>
                <w:szCs w:val="24"/>
                <w:lang w:val="es-ES_tradnl" w:eastAsia="es-ES_tradnl"/>
              </w:rPr>
              <w:t xml:space="preserve">Grupo </w:t>
            </w:r>
            <w:r w:rsidR="00BA47DF" w:rsidRPr="006C3040">
              <w:rPr>
                <w:rFonts w:ascii="Century Gothic" w:eastAsia="Calibri" w:hAnsi="Century Gothic" w:cs="Arial"/>
                <w:b/>
                <w:sz w:val="24"/>
                <w:szCs w:val="24"/>
                <w:lang w:val="es-ES_tradnl" w:eastAsia="es-ES_tradnl"/>
              </w:rPr>
              <w:t>Parlamentario</w:t>
            </w:r>
          </w:p>
        </w:tc>
      </w:tr>
      <w:tr w:rsidR="008213BA" w14:paraId="1658AADB" w14:textId="77777777" w:rsidTr="001A4685">
        <w:tc>
          <w:tcPr>
            <w:tcW w:w="2942" w:type="dxa"/>
          </w:tcPr>
          <w:p w14:paraId="3119AE17" w14:textId="77777777" w:rsidR="006C3040" w:rsidRDefault="006C3040" w:rsidP="005E16B9">
            <w:pPr>
              <w:spacing w:line="360" w:lineRule="auto"/>
              <w:jc w:val="both"/>
              <w:rPr>
                <w:rFonts w:ascii="Century Gothic" w:eastAsia="Calibri" w:hAnsi="Century Gothic" w:cs="Arial"/>
                <w:sz w:val="24"/>
                <w:szCs w:val="24"/>
                <w:lang w:val="es-ES_tradnl" w:eastAsia="es-ES_tradnl"/>
              </w:rPr>
            </w:pPr>
            <w:r w:rsidRPr="000B6115">
              <w:rPr>
                <w:rFonts w:ascii="Century Gothic" w:hAnsi="Century Gothic" w:cs="Arial"/>
                <w:b/>
                <w:noProof/>
                <w:lang w:eastAsia="es-MX"/>
              </w:rPr>
              <w:drawing>
                <wp:anchor distT="0" distB="0" distL="114300" distR="114300" simplePos="0" relativeHeight="251661312" behindDoc="0" locked="0" layoutInCell="1" allowOverlap="1" wp14:anchorId="629DE5C2" wp14:editId="5E841DB0">
                  <wp:simplePos x="0" y="0"/>
                  <wp:positionH relativeFrom="column">
                    <wp:posOffset>346075</wp:posOffset>
                  </wp:positionH>
                  <wp:positionV relativeFrom="paragraph">
                    <wp:posOffset>143510</wp:posOffset>
                  </wp:positionV>
                  <wp:extent cx="734695" cy="885179"/>
                  <wp:effectExtent l="0" t="0" r="8255" b="0"/>
                  <wp:wrapNone/>
                  <wp:docPr id="4" name="Imagen 4" descr="http://sitl.diputados.gob.mx/LXIV_leg/fotos_lxivconfondo/238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l.diputados.gob.mx/LXIV_leg/fotos_lxivconfondo/238_foto_chic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4695" cy="885179"/>
                          </a:xfrm>
                          <a:prstGeom prst="rect">
                            <a:avLst/>
                          </a:prstGeom>
                          <a:noFill/>
                          <a:ln>
                            <a:noFill/>
                          </a:ln>
                        </pic:spPr>
                      </pic:pic>
                    </a:graphicData>
                  </a:graphic>
                  <wp14:sizeRelV relativeFrom="margin">
                    <wp14:pctHeight>0</wp14:pctHeight>
                  </wp14:sizeRelV>
                </wp:anchor>
              </w:drawing>
            </w:r>
          </w:p>
          <w:p w14:paraId="41386FFD" w14:textId="77777777" w:rsidR="006C3040" w:rsidRDefault="006C3040" w:rsidP="005E16B9">
            <w:pPr>
              <w:spacing w:line="360" w:lineRule="auto"/>
              <w:jc w:val="both"/>
              <w:rPr>
                <w:rFonts w:ascii="Century Gothic" w:eastAsia="Calibri" w:hAnsi="Century Gothic" w:cs="Arial"/>
                <w:sz w:val="24"/>
                <w:szCs w:val="24"/>
                <w:lang w:val="es-ES_tradnl" w:eastAsia="es-ES_tradnl"/>
              </w:rPr>
            </w:pPr>
          </w:p>
          <w:p w14:paraId="2D2D0943" w14:textId="77777777" w:rsidR="006C3040" w:rsidRDefault="006C3040" w:rsidP="005E16B9">
            <w:pPr>
              <w:spacing w:line="360" w:lineRule="auto"/>
              <w:jc w:val="both"/>
              <w:rPr>
                <w:rFonts w:ascii="Century Gothic" w:eastAsia="Calibri" w:hAnsi="Century Gothic" w:cs="Arial"/>
                <w:sz w:val="24"/>
                <w:szCs w:val="24"/>
                <w:lang w:val="es-ES_tradnl" w:eastAsia="es-ES_tradnl"/>
              </w:rPr>
            </w:pPr>
          </w:p>
          <w:p w14:paraId="33C92CB4" w14:textId="77777777" w:rsidR="006C3040" w:rsidRDefault="006C3040" w:rsidP="005E16B9">
            <w:pPr>
              <w:spacing w:line="360" w:lineRule="auto"/>
              <w:jc w:val="both"/>
              <w:rPr>
                <w:rFonts w:ascii="Century Gothic" w:eastAsia="Calibri" w:hAnsi="Century Gothic" w:cs="Arial"/>
                <w:sz w:val="24"/>
                <w:szCs w:val="24"/>
                <w:lang w:val="es-ES_tradnl" w:eastAsia="es-ES_tradnl"/>
              </w:rPr>
            </w:pPr>
          </w:p>
        </w:tc>
        <w:tc>
          <w:tcPr>
            <w:tcW w:w="2943" w:type="dxa"/>
          </w:tcPr>
          <w:p w14:paraId="47C4B54E" w14:textId="77777777" w:rsidR="00E929ED" w:rsidRDefault="00E929ED" w:rsidP="00E929ED">
            <w:pPr>
              <w:spacing w:line="276" w:lineRule="auto"/>
              <w:rPr>
                <w:rFonts w:ascii="Century Gothic" w:eastAsia="Calibri" w:hAnsi="Century Gothic" w:cs="Arial"/>
                <w:b/>
                <w:sz w:val="24"/>
                <w:szCs w:val="24"/>
                <w:lang w:val="es-ES_tradnl"/>
              </w:rPr>
            </w:pPr>
          </w:p>
          <w:p w14:paraId="606C48DA" w14:textId="77777777" w:rsidR="00E929ED" w:rsidRDefault="00E929ED" w:rsidP="00E929ED">
            <w:pPr>
              <w:spacing w:line="276" w:lineRule="auto"/>
              <w:jc w:val="center"/>
              <w:rPr>
                <w:rFonts w:ascii="Century Gothic" w:eastAsia="Calibri" w:hAnsi="Century Gothic" w:cs="Arial"/>
                <w:b/>
                <w:sz w:val="24"/>
                <w:szCs w:val="24"/>
                <w:lang w:val="es-ES_tradnl"/>
              </w:rPr>
            </w:pPr>
          </w:p>
          <w:p w14:paraId="3533B308" w14:textId="77777777" w:rsidR="006C3040" w:rsidRPr="006C3040" w:rsidRDefault="006C3040" w:rsidP="00E929ED">
            <w:pPr>
              <w:spacing w:line="276" w:lineRule="auto"/>
              <w:jc w:val="center"/>
              <w:rPr>
                <w:rFonts w:ascii="Century Gothic" w:eastAsia="Calibri" w:hAnsi="Century Gothic" w:cs="Arial"/>
                <w:b/>
                <w:sz w:val="24"/>
                <w:szCs w:val="24"/>
                <w:lang w:val="es-ES_tradnl"/>
              </w:rPr>
            </w:pPr>
            <w:r w:rsidRPr="006C3040">
              <w:rPr>
                <w:rFonts w:ascii="Century Gothic" w:eastAsia="Calibri" w:hAnsi="Century Gothic" w:cs="Arial"/>
                <w:b/>
                <w:sz w:val="24"/>
                <w:szCs w:val="24"/>
                <w:lang w:val="es-ES_tradnl"/>
              </w:rPr>
              <w:t>Rubén Moreira Valdez</w:t>
            </w:r>
          </w:p>
          <w:p w14:paraId="1B67F999" w14:textId="77777777" w:rsidR="006C3040" w:rsidRDefault="006C3040" w:rsidP="006C3040">
            <w:pPr>
              <w:spacing w:line="360" w:lineRule="auto"/>
              <w:jc w:val="center"/>
              <w:rPr>
                <w:rFonts w:ascii="Century Gothic" w:eastAsia="Calibri" w:hAnsi="Century Gothic" w:cs="Arial"/>
                <w:sz w:val="24"/>
                <w:szCs w:val="24"/>
                <w:lang w:val="es-ES_tradnl" w:eastAsia="es-ES_tradnl"/>
              </w:rPr>
            </w:pPr>
          </w:p>
        </w:tc>
        <w:tc>
          <w:tcPr>
            <w:tcW w:w="2943" w:type="dxa"/>
            <w:vAlign w:val="center"/>
          </w:tcPr>
          <w:p w14:paraId="6A067F90" w14:textId="042EB381" w:rsidR="006C3040" w:rsidRPr="006C3040" w:rsidRDefault="006C3040" w:rsidP="001A4685">
            <w:pPr>
              <w:spacing w:line="276" w:lineRule="auto"/>
              <w:jc w:val="center"/>
              <w:rPr>
                <w:rFonts w:ascii="Century Gothic" w:eastAsia="Calibri" w:hAnsi="Century Gothic" w:cs="Arial"/>
                <w:b/>
                <w:sz w:val="24"/>
                <w:szCs w:val="24"/>
                <w:lang w:val="es-ES_tradnl" w:eastAsia="es-ES_tradnl"/>
              </w:rPr>
            </w:pPr>
            <w:r w:rsidRPr="006C3040">
              <w:rPr>
                <w:rFonts w:ascii="Century Gothic" w:eastAsia="Calibri" w:hAnsi="Century Gothic" w:cs="Arial"/>
                <w:b/>
                <w:sz w:val="24"/>
                <w:szCs w:val="24"/>
                <w:lang w:val="es-ES_tradnl" w:eastAsia="es-ES_tradnl"/>
              </w:rPr>
              <w:t>PRI</w:t>
            </w:r>
          </w:p>
        </w:tc>
      </w:tr>
      <w:tr w:rsidR="008213BA" w14:paraId="42EA101A" w14:textId="77777777" w:rsidTr="00BA47DF">
        <w:tc>
          <w:tcPr>
            <w:tcW w:w="2942" w:type="dxa"/>
            <w:shd w:val="clear" w:color="auto" w:fill="F7CAAC" w:themeFill="accent2" w:themeFillTint="66"/>
          </w:tcPr>
          <w:p w14:paraId="629F4A7B" w14:textId="77777777" w:rsidR="006C3040" w:rsidRPr="006C3040" w:rsidRDefault="006C3040" w:rsidP="006C3040">
            <w:pPr>
              <w:spacing w:line="360" w:lineRule="auto"/>
              <w:jc w:val="center"/>
              <w:rPr>
                <w:rFonts w:ascii="Century Gothic" w:eastAsia="Calibri" w:hAnsi="Century Gothic" w:cs="Arial"/>
                <w:b/>
                <w:sz w:val="24"/>
                <w:szCs w:val="24"/>
                <w:lang w:val="es-ES_tradnl" w:eastAsia="es-ES_tradnl"/>
              </w:rPr>
            </w:pPr>
            <w:r w:rsidRPr="006C3040">
              <w:rPr>
                <w:rFonts w:ascii="Century Gothic" w:eastAsia="Calibri" w:hAnsi="Century Gothic" w:cs="Arial"/>
                <w:b/>
                <w:sz w:val="24"/>
                <w:szCs w:val="24"/>
                <w:lang w:val="es-ES_tradnl" w:eastAsia="es-ES_tradnl"/>
              </w:rPr>
              <w:t>Secretario (a)</w:t>
            </w:r>
          </w:p>
        </w:tc>
        <w:tc>
          <w:tcPr>
            <w:tcW w:w="2943" w:type="dxa"/>
            <w:shd w:val="clear" w:color="auto" w:fill="F7CAAC" w:themeFill="accent2" w:themeFillTint="66"/>
          </w:tcPr>
          <w:p w14:paraId="13F92FFF" w14:textId="77777777" w:rsidR="006C3040" w:rsidRPr="006C3040" w:rsidRDefault="006C3040" w:rsidP="006C3040">
            <w:pPr>
              <w:spacing w:line="360" w:lineRule="auto"/>
              <w:jc w:val="center"/>
              <w:rPr>
                <w:rFonts w:ascii="Century Gothic" w:eastAsia="Calibri" w:hAnsi="Century Gothic" w:cs="Arial"/>
                <w:b/>
                <w:sz w:val="24"/>
                <w:szCs w:val="24"/>
                <w:lang w:val="es-ES_tradnl" w:eastAsia="es-ES_tradnl"/>
              </w:rPr>
            </w:pPr>
            <w:r w:rsidRPr="006C3040">
              <w:rPr>
                <w:rFonts w:ascii="Century Gothic" w:eastAsia="Calibri" w:hAnsi="Century Gothic" w:cs="Arial"/>
                <w:b/>
                <w:sz w:val="24"/>
                <w:szCs w:val="24"/>
                <w:lang w:val="es-ES_tradnl" w:eastAsia="es-ES_tradnl"/>
              </w:rPr>
              <w:t>Diputado (a)</w:t>
            </w:r>
          </w:p>
        </w:tc>
        <w:tc>
          <w:tcPr>
            <w:tcW w:w="2943" w:type="dxa"/>
            <w:shd w:val="clear" w:color="auto" w:fill="F7CAAC" w:themeFill="accent2" w:themeFillTint="66"/>
          </w:tcPr>
          <w:p w14:paraId="59B2FEE9" w14:textId="77777777" w:rsidR="006C3040" w:rsidRPr="006C3040" w:rsidRDefault="006C3040" w:rsidP="006C3040">
            <w:pPr>
              <w:spacing w:line="360" w:lineRule="auto"/>
              <w:jc w:val="center"/>
              <w:rPr>
                <w:rFonts w:ascii="Century Gothic" w:eastAsia="Calibri" w:hAnsi="Century Gothic" w:cs="Arial"/>
                <w:b/>
                <w:sz w:val="24"/>
                <w:szCs w:val="24"/>
                <w:lang w:val="es-ES_tradnl" w:eastAsia="es-ES_tradnl"/>
              </w:rPr>
            </w:pPr>
            <w:r w:rsidRPr="006C3040">
              <w:rPr>
                <w:rFonts w:ascii="Century Gothic" w:eastAsia="Calibri" w:hAnsi="Century Gothic" w:cs="Arial"/>
                <w:b/>
                <w:sz w:val="24"/>
                <w:szCs w:val="24"/>
                <w:lang w:val="es-ES_tradnl" w:eastAsia="es-ES_tradnl"/>
              </w:rPr>
              <w:t xml:space="preserve">Grupo </w:t>
            </w:r>
            <w:r w:rsidR="00BA47DF" w:rsidRPr="006C3040">
              <w:rPr>
                <w:rFonts w:ascii="Century Gothic" w:eastAsia="Calibri" w:hAnsi="Century Gothic" w:cs="Arial"/>
                <w:b/>
                <w:sz w:val="24"/>
                <w:szCs w:val="24"/>
                <w:lang w:val="es-ES_tradnl" w:eastAsia="es-ES_tradnl"/>
              </w:rPr>
              <w:t>Parlamentario</w:t>
            </w:r>
          </w:p>
        </w:tc>
      </w:tr>
      <w:tr w:rsidR="008213BA" w14:paraId="0EB15B98" w14:textId="77777777" w:rsidTr="001A4685">
        <w:tc>
          <w:tcPr>
            <w:tcW w:w="2942" w:type="dxa"/>
          </w:tcPr>
          <w:p w14:paraId="28789F05" w14:textId="77777777" w:rsidR="006C3040" w:rsidRDefault="00BA47DF" w:rsidP="005E16B9">
            <w:pPr>
              <w:spacing w:line="360" w:lineRule="auto"/>
              <w:jc w:val="both"/>
              <w:rPr>
                <w:rFonts w:ascii="Century Gothic" w:eastAsia="Calibri" w:hAnsi="Century Gothic" w:cs="Arial"/>
                <w:sz w:val="24"/>
                <w:szCs w:val="24"/>
                <w:lang w:val="es-ES_tradnl" w:eastAsia="es-ES_tradnl"/>
              </w:rPr>
            </w:pPr>
            <w:r w:rsidRPr="000B6115">
              <w:rPr>
                <w:rFonts w:ascii="Century Gothic" w:hAnsi="Century Gothic" w:cs="Arial"/>
                <w:b/>
                <w:noProof/>
                <w:lang w:eastAsia="es-MX"/>
              </w:rPr>
              <w:drawing>
                <wp:anchor distT="0" distB="0" distL="114300" distR="114300" simplePos="0" relativeHeight="251663360" behindDoc="0" locked="0" layoutInCell="1" allowOverlap="1" wp14:anchorId="0D73DD74" wp14:editId="31036FED">
                  <wp:simplePos x="0" y="0"/>
                  <wp:positionH relativeFrom="column">
                    <wp:posOffset>355600</wp:posOffset>
                  </wp:positionH>
                  <wp:positionV relativeFrom="paragraph">
                    <wp:posOffset>101600</wp:posOffset>
                  </wp:positionV>
                  <wp:extent cx="817245" cy="916305"/>
                  <wp:effectExtent l="0" t="0" r="190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7245" cy="916305"/>
                          </a:xfrm>
                          <a:prstGeom prst="rect">
                            <a:avLst/>
                          </a:prstGeom>
                          <a:noFill/>
                        </pic:spPr>
                      </pic:pic>
                    </a:graphicData>
                  </a:graphic>
                  <wp14:sizeRelV relativeFrom="margin">
                    <wp14:pctHeight>0</wp14:pctHeight>
                  </wp14:sizeRelV>
                </wp:anchor>
              </w:drawing>
            </w:r>
          </w:p>
          <w:p w14:paraId="36795A09" w14:textId="77777777" w:rsidR="006C3040" w:rsidRDefault="006C3040" w:rsidP="005E16B9">
            <w:pPr>
              <w:spacing w:line="360" w:lineRule="auto"/>
              <w:jc w:val="both"/>
              <w:rPr>
                <w:rFonts w:ascii="Century Gothic" w:eastAsia="Calibri" w:hAnsi="Century Gothic" w:cs="Arial"/>
                <w:sz w:val="24"/>
                <w:szCs w:val="24"/>
                <w:lang w:val="es-ES_tradnl" w:eastAsia="es-ES_tradnl"/>
              </w:rPr>
            </w:pPr>
          </w:p>
          <w:p w14:paraId="687FCF3A" w14:textId="77777777" w:rsidR="006C3040" w:rsidRDefault="006C3040" w:rsidP="005E16B9">
            <w:pPr>
              <w:spacing w:line="360" w:lineRule="auto"/>
              <w:jc w:val="both"/>
              <w:rPr>
                <w:rFonts w:ascii="Century Gothic" w:eastAsia="Calibri" w:hAnsi="Century Gothic" w:cs="Arial"/>
                <w:sz w:val="24"/>
                <w:szCs w:val="24"/>
                <w:lang w:val="es-ES_tradnl" w:eastAsia="es-ES_tradnl"/>
              </w:rPr>
            </w:pPr>
          </w:p>
          <w:p w14:paraId="0A3DDA9C" w14:textId="77777777" w:rsidR="006C3040" w:rsidRDefault="006C3040" w:rsidP="005E16B9">
            <w:pPr>
              <w:spacing w:line="360" w:lineRule="auto"/>
              <w:jc w:val="both"/>
              <w:rPr>
                <w:rFonts w:ascii="Century Gothic" w:eastAsia="Calibri" w:hAnsi="Century Gothic" w:cs="Arial"/>
                <w:sz w:val="24"/>
                <w:szCs w:val="24"/>
                <w:lang w:val="es-ES_tradnl" w:eastAsia="es-ES_tradnl"/>
              </w:rPr>
            </w:pPr>
          </w:p>
        </w:tc>
        <w:tc>
          <w:tcPr>
            <w:tcW w:w="2943" w:type="dxa"/>
          </w:tcPr>
          <w:p w14:paraId="01F853CA" w14:textId="77777777" w:rsidR="00BA47DF" w:rsidRDefault="00BA47DF" w:rsidP="00B95AAA">
            <w:pPr>
              <w:spacing w:line="360" w:lineRule="auto"/>
              <w:jc w:val="center"/>
              <w:rPr>
                <w:rFonts w:ascii="Century Gothic" w:eastAsia="Calibri" w:hAnsi="Century Gothic" w:cs="Arial"/>
                <w:b/>
                <w:sz w:val="24"/>
                <w:szCs w:val="24"/>
                <w:lang w:val="es-ES_tradnl"/>
              </w:rPr>
            </w:pPr>
          </w:p>
          <w:p w14:paraId="2EB319F1" w14:textId="77777777" w:rsidR="006C3040" w:rsidRPr="006C3040" w:rsidRDefault="006C3040" w:rsidP="00B95AAA">
            <w:pPr>
              <w:spacing w:line="360" w:lineRule="auto"/>
              <w:jc w:val="center"/>
              <w:rPr>
                <w:rFonts w:ascii="Century Gothic" w:eastAsia="Calibri" w:hAnsi="Century Gothic" w:cs="Arial"/>
                <w:b/>
                <w:sz w:val="24"/>
                <w:szCs w:val="24"/>
                <w:lang w:val="es-ES_tradnl"/>
              </w:rPr>
            </w:pPr>
            <w:r w:rsidRPr="006C3040">
              <w:rPr>
                <w:rFonts w:ascii="Century Gothic" w:eastAsia="Calibri" w:hAnsi="Century Gothic" w:cs="Arial"/>
                <w:b/>
                <w:sz w:val="24"/>
                <w:szCs w:val="24"/>
                <w:lang w:val="es-ES_tradnl"/>
              </w:rPr>
              <w:t>Socorro Irma Andazola Gómez</w:t>
            </w:r>
          </w:p>
          <w:p w14:paraId="27F6F6D1" w14:textId="77777777" w:rsidR="006C3040" w:rsidRDefault="006C3040" w:rsidP="00B95AAA">
            <w:pPr>
              <w:spacing w:line="360" w:lineRule="auto"/>
              <w:jc w:val="center"/>
              <w:rPr>
                <w:rFonts w:ascii="Century Gothic" w:eastAsia="Calibri" w:hAnsi="Century Gothic" w:cs="Arial"/>
                <w:sz w:val="24"/>
                <w:szCs w:val="24"/>
                <w:lang w:val="es-ES_tradnl" w:eastAsia="es-ES_tradnl"/>
              </w:rPr>
            </w:pPr>
          </w:p>
        </w:tc>
        <w:tc>
          <w:tcPr>
            <w:tcW w:w="2943" w:type="dxa"/>
            <w:vAlign w:val="center"/>
          </w:tcPr>
          <w:p w14:paraId="41CA732D" w14:textId="6FBA42A2" w:rsidR="006C3040" w:rsidRDefault="006C3040" w:rsidP="001A4685">
            <w:pPr>
              <w:spacing w:line="360" w:lineRule="auto"/>
              <w:jc w:val="center"/>
              <w:rPr>
                <w:rFonts w:ascii="Century Gothic" w:eastAsia="Calibri" w:hAnsi="Century Gothic" w:cs="Arial"/>
                <w:sz w:val="24"/>
                <w:szCs w:val="24"/>
                <w:lang w:val="es-ES_tradnl" w:eastAsia="es-ES_tradnl"/>
              </w:rPr>
            </w:pPr>
            <w:r w:rsidRPr="006C3040">
              <w:rPr>
                <w:rFonts w:ascii="Century Gothic" w:eastAsia="Calibri" w:hAnsi="Century Gothic" w:cs="Arial"/>
                <w:b/>
                <w:sz w:val="24"/>
                <w:szCs w:val="24"/>
                <w:lang w:val="es-ES_tradnl"/>
              </w:rPr>
              <w:t>MORENA</w:t>
            </w:r>
          </w:p>
        </w:tc>
      </w:tr>
      <w:tr w:rsidR="008213BA" w14:paraId="1D17F85F" w14:textId="77777777" w:rsidTr="001A4685">
        <w:tc>
          <w:tcPr>
            <w:tcW w:w="2942" w:type="dxa"/>
          </w:tcPr>
          <w:p w14:paraId="45138C51" w14:textId="77777777" w:rsidR="006C3040" w:rsidRDefault="00BA47DF" w:rsidP="005E16B9">
            <w:pPr>
              <w:spacing w:line="360" w:lineRule="auto"/>
              <w:jc w:val="both"/>
              <w:rPr>
                <w:rFonts w:ascii="Century Gothic" w:eastAsia="Calibri" w:hAnsi="Century Gothic" w:cs="Arial"/>
                <w:sz w:val="24"/>
                <w:szCs w:val="24"/>
                <w:lang w:val="es-ES_tradnl" w:eastAsia="es-ES_tradnl"/>
              </w:rPr>
            </w:pPr>
            <w:r w:rsidRPr="000B6115">
              <w:rPr>
                <w:rFonts w:ascii="Century Gothic" w:hAnsi="Century Gothic" w:cs="Arial"/>
                <w:b/>
                <w:noProof/>
                <w:lang w:eastAsia="es-MX"/>
              </w:rPr>
              <w:drawing>
                <wp:anchor distT="0" distB="0" distL="114300" distR="114300" simplePos="0" relativeHeight="251665408" behindDoc="0" locked="0" layoutInCell="1" allowOverlap="1" wp14:anchorId="6BE9A732" wp14:editId="7DC009AB">
                  <wp:simplePos x="0" y="0"/>
                  <wp:positionH relativeFrom="column">
                    <wp:posOffset>386080</wp:posOffset>
                  </wp:positionH>
                  <wp:positionV relativeFrom="paragraph">
                    <wp:posOffset>99060</wp:posOffset>
                  </wp:positionV>
                  <wp:extent cx="786765" cy="9144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6765" cy="914400"/>
                          </a:xfrm>
                          <a:prstGeom prst="rect">
                            <a:avLst/>
                          </a:prstGeom>
                          <a:noFill/>
                        </pic:spPr>
                      </pic:pic>
                    </a:graphicData>
                  </a:graphic>
                  <wp14:sizeRelV relativeFrom="margin">
                    <wp14:pctHeight>0</wp14:pctHeight>
                  </wp14:sizeRelV>
                </wp:anchor>
              </w:drawing>
            </w:r>
          </w:p>
          <w:p w14:paraId="19FADED0" w14:textId="77777777" w:rsidR="00BA47DF" w:rsidRDefault="00BA47DF" w:rsidP="005E16B9">
            <w:pPr>
              <w:spacing w:line="360" w:lineRule="auto"/>
              <w:jc w:val="both"/>
              <w:rPr>
                <w:rFonts w:ascii="Century Gothic" w:eastAsia="Calibri" w:hAnsi="Century Gothic" w:cs="Arial"/>
                <w:sz w:val="24"/>
                <w:szCs w:val="24"/>
                <w:lang w:val="es-ES_tradnl" w:eastAsia="es-ES_tradnl"/>
              </w:rPr>
            </w:pPr>
          </w:p>
          <w:p w14:paraId="48428DCE" w14:textId="77777777" w:rsidR="00BA47DF" w:rsidRDefault="00BA47DF" w:rsidP="005E16B9">
            <w:pPr>
              <w:spacing w:line="360" w:lineRule="auto"/>
              <w:jc w:val="both"/>
              <w:rPr>
                <w:rFonts w:ascii="Century Gothic" w:eastAsia="Calibri" w:hAnsi="Century Gothic" w:cs="Arial"/>
                <w:sz w:val="24"/>
                <w:szCs w:val="24"/>
                <w:lang w:val="es-ES_tradnl" w:eastAsia="es-ES_tradnl"/>
              </w:rPr>
            </w:pPr>
          </w:p>
          <w:p w14:paraId="3C46F32D" w14:textId="77777777" w:rsidR="00BA47DF" w:rsidRDefault="00BA47DF" w:rsidP="005E16B9">
            <w:pPr>
              <w:spacing w:line="360" w:lineRule="auto"/>
              <w:jc w:val="both"/>
              <w:rPr>
                <w:rFonts w:ascii="Century Gothic" w:eastAsia="Calibri" w:hAnsi="Century Gothic" w:cs="Arial"/>
                <w:sz w:val="24"/>
                <w:szCs w:val="24"/>
                <w:lang w:val="es-ES_tradnl" w:eastAsia="es-ES_tradnl"/>
              </w:rPr>
            </w:pPr>
          </w:p>
        </w:tc>
        <w:tc>
          <w:tcPr>
            <w:tcW w:w="2943" w:type="dxa"/>
            <w:vAlign w:val="center"/>
          </w:tcPr>
          <w:p w14:paraId="58884C85" w14:textId="057CE25E" w:rsidR="006C3040" w:rsidRPr="00BA47DF" w:rsidRDefault="00BA47DF" w:rsidP="001A4685">
            <w:pPr>
              <w:spacing w:line="360" w:lineRule="auto"/>
              <w:jc w:val="center"/>
              <w:rPr>
                <w:rFonts w:ascii="Century Gothic" w:eastAsia="Calibri" w:hAnsi="Century Gothic" w:cs="Arial"/>
                <w:b/>
                <w:sz w:val="24"/>
                <w:szCs w:val="24"/>
                <w:lang w:val="es-ES_tradnl" w:eastAsia="es-ES_tradnl"/>
              </w:rPr>
            </w:pPr>
            <w:r w:rsidRPr="00BA47DF">
              <w:rPr>
                <w:rFonts w:ascii="Century Gothic" w:eastAsia="Calibri" w:hAnsi="Century Gothic" w:cs="Arial"/>
                <w:b/>
                <w:sz w:val="24"/>
                <w:szCs w:val="24"/>
                <w:lang w:val="es-ES_tradnl" w:eastAsia="es-ES_tradnl"/>
              </w:rPr>
              <w:t>Manuel López Castillo</w:t>
            </w:r>
          </w:p>
        </w:tc>
        <w:tc>
          <w:tcPr>
            <w:tcW w:w="2943" w:type="dxa"/>
            <w:vAlign w:val="center"/>
          </w:tcPr>
          <w:p w14:paraId="2A2D0B51" w14:textId="16182A70" w:rsidR="006C3040" w:rsidRDefault="00BA47DF" w:rsidP="001A4685">
            <w:pPr>
              <w:spacing w:line="360" w:lineRule="auto"/>
              <w:jc w:val="center"/>
              <w:rPr>
                <w:rFonts w:ascii="Century Gothic" w:eastAsia="Calibri" w:hAnsi="Century Gothic" w:cs="Arial"/>
                <w:sz w:val="24"/>
                <w:szCs w:val="24"/>
                <w:lang w:val="es-ES_tradnl" w:eastAsia="es-ES_tradnl"/>
              </w:rPr>
            </w:pPr>
            <w:r w:rsidRPr="006C3040">
              <w:rPr>
                <w:rFonts w:ascii="Century Gothic" w:eastAsia="Calibri" w:hAnsi="Century Gothic" w:cs="Arial"/>
                <w:b/>
                <w:sz w:val="24"/>
                <w:szCs w:val="24"/>
                <w:lang w:val="es-ES_tradnl"/>
              </w:rPr>
              <w:t>MORENA</w:t>
            </w:r>
          </w:p>
        </w:tc>
      </w:tr>
      <w:tr w:rsidR="008213BA" w14:paraId="7429C30C" w14:textId="77777777" w:rsidTr="001A4685">
        <w:tc>
          <w:tcPr>
            <w:tcW w:w="2942" w:type="dxa"/>
          </w:tcPr>
          <w:p w14:paraId="3BA0151A" w14:textId="77777777" w:rsidR="006C3040" w:rsidRDefault="00BA47DF" w:rsidP="005E16B9">
            <w:pPr>
              <w:spacing w:line="360" w:lineRule="auto"/>
              <w:jc w:val="both"/>
              <w:rPr>
                <w:rFonts w:ascii="Century Gothic" w:eastAsia="Calibri" w:hAnsi="Century Gothic" w:cs="Arial"/>
                <w:sz w:val="24"/>
                <w:szCs w:val="24"/>
                <w:lang w:val="es-ES_tradnl" w:eastAsia="es-ES_tradnl"/>
              </w:rPr>
            </w:pPr>
            <w:r>
              <w:rPr>
                <w:noProof/>
                <w:lang w:eastAsia="es-MX"/>
              </w:rPr>
              <w:drawing>
                <wp:anchor distT="0" distB="0" distL="114300" distR="114300" simplePos="0" relativeHeight="251666432" behindDoc="0" locked="0" layoutInCell="1" allowOverlap="1" wp14:anchorId="4B3FE386" wp14:editId="6D087600">
                  <wp:simplePos x="0" y="0"/>
                  <wp:positionH relativeFrom="column">
                    <wp:posOffset>343535</wp:posOffset>
                  </wp:positionH>
                  <wp:positionV relativeFrom="paragraph">
                    <wp:posOffset>87630</wp:posOffset>
                  </wp:positionV>
                  <wp:extent cx="819150" cy="914149"/>
                  <wp:effectExtent l="0" t="0" r="0" b="635"/>
                  <wp:wrapNone/>
                  <wp:docPr id="7" name="Imagen 7" descr="http://sitl.diputados.gob.mx/LXIV_leg/fotos_lxivconfondo/510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tl.diputados.gob.mx/LXIV_leg/fotos_lxivconfondo/510_foto_chic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9150" cy="9141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564FF4" w14:textId="77777777" w:rsidR="00BA47DF" w:rsidRDefault="00BA47DF" w:rsidP="005E16B9">
            <w:pPr>
              <w:spacing w:line="360" w:lineRule="auto"/>
              <w:jc w:val="both"/>
              <w:rPr>
                <w:rFonts w:ascii="Century Gothic" w:eastAsia="Calibri" w:hAnsi="Century Gothic" w:cs="Arial"/>
                <w:sz w:val="24"/>
                <w:szCs w:val="24"/>
                <w:lang w:val="es-ES_tradnl" w:eastAsia="es-ES_tradnl"/>
              </w:rPr>
            </w:pPr>
          </w:p>
          <w:p w14:paraId="1545FE63" w14:textId="77777777" w:rsidR="00BA47DF" w:rsidRDefault="00BA47DF" w:rsidP="005E16B9">
            <w:pPr>
              <w:spacing w:line="360" w:lineRule="auto"/>
              <w:jc w:val="both"/>
              <w:rPr>
                <w:rFonts w:ascii="Century Gothic" w:eastAsia="Calibri" w:hAnsi="Century Gothic" w:cs="Arial"/>
                <w:sz w:val="24"/>
                <w:szCs w:val="24"/>
                <w:lang w:val="es-ES_tradnl" w:eastAsia="es-ES_tradnl"/>
              </w:rPr>
            </w:pPr>
          </w:p>
          <w:p w14:paraId="393CDF07" w14:textId="77777777" w:rsidR="00BA47DF" w:rsidRDefault="00BA47DF" w:rsidP="005E16B9">
            <w:pPr>
              <w:spacing w:line="360" w:lineRule="auto"/>
              <w:jc w:val="both"/>
              <w:rPr>
                <w:rFonts w:ascii="Century Gothic" w:eastAsia="Calibri" w:hAnsi="Century Gothic" w:cs="Arial"/>
                <w:sz w:val="24"/>
                <w:szCs w:val="24"/>
                <w:lang w:val="es-ES_tradnl" w:eastAsia="es-ES_tradnl"/>
              </w:rPr>
            </w:pPr>
          </w:p>
        </w:tc>
        <w:tc>
          <w:tcPr>
            <w:tcW w:w="2943" w:type="dxa"/>
          </w:tcPr>
          <w:p w14:paraId="6F44D8D2" w14:textId="77777777" w:rsidR="00BA47DF" w:rsidRDefault="00BA47DF" w:rsidP="00B95AAA">
            <w:pPr>
              <w:spacing w:line="360" w:lineRule="auto"/>
              <w:jc w:val="center"/>
              <w:rPr>
                <w:rFonts w:ascii="Century Gothic" w:eastAsia="Calibri" w:hAnsi="Century Gothic" w:cs="Arial"/>
                <w:b/>
                <w:sz w:val="24"/>
                <w:szCs w:val="24"/>
                <w:lang w:val="es-ES_tradnl" w:eastAsia="es-ES_tradnl"/>
              </w:rPr>
            </w:pPr>
          </w:p>
          <w:p w14:paraId="3F3EE2DB" w14:textId="77777777" w:rsidR="006C3040" w:rsidRPr="00BA47DF" w:rsidRDefault="00BA47DF" w:rsidP="00B95AAA">
            <w:pPr>
              <w:spacing w:line="360" w:lineRule="auto"/>
              <w:jc w:val="center"/>
              <w:rPr>
                <w:rFonts w:ascii="Century Gothic" w:eastAsia="Calibri" w:hAnsi="Century Gothic" w:cs="Arial"/>
                <w:b/>
                <w:sz w:val="24"/>
                <w:szCs w:val="24"/>
                <w:lang w:val="es-ES_tradnl" w:eastAsia="es-ES_tradnl"/>
              </w:rPr>
            </w:pPr>
            <w:r w:rsidRPr="00BA47DF">
              <w:rPr>
                <w:rFonts w:ascii="Century Gothic" w:eastAsia="Calibri" w:hAnsi="Century Gothic" w:cs="Arial"/>
                <w:b/>
                <w:sz w:val="24"/>
                <w:szCs w:val="24"/>
                <w:lang w:val="es-ES_tradnl" w:eastAsia="es-ES_tradnl"/>
              </w:rPr>
              <w:t>Francisco Jorge Villarreal Pasaret</w:t>
            </w:r>
          </w:p>
        </w:tc>
        <w:tc>
          <w:tcPr>
            <w:tcW w:w="2943" w:type="dxa"/>
            <w:vAlign w:val="center"/>
          </w:tcPr>
          <w:p w14:paraId="73C1FD92" w14:textId="284FC565" w:rsidR="006C3040" w:rsidRDefault="00BA47DF" w:rsidP="001A4685">
            <w:pPr>
              <w:spacing w:line="360" w:lineRule="auto"/>
              <w:jc w:val="center"/>
              <w:rPr>
                <w:rFonts w:ascii="Century Gothic" w:eastAsia="Calibri" w:hAnsi="Century Gothic" w:cs="Arial"/>
                <w:sz w:val="24"/>
                <w:szCs w:val="24"/>
                <w:lang w:val="es-ES_tradnl" w:eastAsia="es-ES_tradnl"/>
              </w:rPr>
            </w:pPr>
            <w:r w:rsidRPr="006C3040">
              <w:rPr>
                <w:rFonts w:ascii="Century Gothic" w:eastAsia="Calibri" w:hAnsi="Century Gothic" w:cs="Arial"/>
                <w:b/>
                <w:sz w:val="24"/>
                <w:szCs w:val="24"/>
                <w:lang w:val="es-ES_tradnl"/>
              </w:rPr>
              <w:t>MORENA</w:t>
            </w:r>
          </w:p>
        </w:tc>
      </w:tr>
      <w:tr w:rsidR="008213BA" w14:paraId="7FBC1044" w14:textId="77777777" w:rsidTr="001A4685">
        <w:tc>
          <w:tcPr>
            <w:tcW w:w="2942" w:type="dxa"/>
          </w:tcPr>
          <w:p w14:paraId="012C8AB1" w14:textId="77777777" w:rsidR="006C3040" w:rsidRDefault="00BA47DF" w:rsidP="005E16B9">
            <w:pPr>
              <w:spacing w:line="360" w:lineRule="auto"/>
              <w:jc w:val="both"/>
              <w:rPr>
                <w:rFonts w:ascii="Century Gothic" w:eastAsia="Calibri" w:hAnsi="Century Gothic" w:cs="Arial"/>
                <w:sz w:val="24"/>
                <w:szCs w:val="24"/>
                <w:lang w:val="es-ES_tradnl" w:eastAsia="es-ES_tradnl"/>
              </w:rPr>
            </w:pPr>
            <w:r w:rsidRPr="00BA47DF">
              <w:rPr>
                <w:rFonts w:ascii="Century Gothic" w:eastAsia="Calibri" w:hAnsi="Century Gothic" w:cs="Arial"/>
                <w:b/>
                <w:noProof/>
                <w:sz w:val="24"/>
                <w:szCs w:val="24"/>
                <w:lang w:eastAsia="es-MX"/>
              </w:rPr>
              <w:drawing>
                <wp:anchor distT="0" distB="0" distL="114300" distR="114300" simplePos="0" relativeHeight="251668480" behindDoc="0" locked="0" layoutInCell="1" allowOverlap="1" wp14:anchorId="78A3D489" wp14:editId="401D7365">
                  <wp:simplePos x="0" y="0"/>
                  <wp:positionH relativeFrom="column">
                    <wp:posOffset>365125</wp:posOffset>
                  </wp:positionH>
                  <wp:positionV relativeFrom="paragraph">
                    <wp:posOffset>120650</wp:posOffset>
                  </wp:positionV>
                  <wp:extent cx="817245" cy="847725"/>
                  <wp:effectExtent l="0" t="0" r="1905"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7245" cy="847725"/>
                          </a:xfrm>
                          <a:prstGeom prst="rect">
                            <a:avLst/>
                          </a:prstGeom>
                          <a:noFill/>
                        </pic:spPr>
                      </pic:pic>
                    </a:graphicData>
                  </a:graphic>
                  <wp14:sizeRelH relativeFrom="margin">
                    <wp14:pctWidth>0</wp14:pctWidth>
                  </wp14:sizeRelH>
                  <wp14:sizeRelV relativeFrom="margin">
                    <wp14:pctHeight>0</wp14:pctHeight>
                  </wp14:sizeRelV>
                </wp:anchor>
              </w:drawing>
            </w:r>
          </w:p>
          <w:p w14:paraId="24D147FF" w14:textId="77777777" w:rsidR="00BA47DF" w:rsidRDefault="00BA47DF" w:rsidP="005E16B9">
            <w:pPr>
              <w:spacing w:line="360" w:lineRule="auto"/>
              <w:jc w:val="both"/>
              <w:rPr>
                <w:rFonts w:ascii="Century Gothic" w:eastAsia="Calibri" w:hAnsi="Century Gothic" w:cs="Arial"/>
                <w:sz w:val="24"/>
                <w:szCs w:val="24"/>
                <w:lang w:val="es-ES_tradnl" w:eastAsia="es-ES_tradnl"/>
              </w:rPr>
            </w:pPr>
          </w:p>
          <w:p w14:paraId="0BC3D51D" w14:textId="77777777" w:rsidR="00BA47DF" w:rsidRDefault="00BA47DF" w:rsidP="005E16B9">
            <w:pPr>
              <w:spacing w:line="360" w:lineRule="auto"/>
              <w:jc w:val="both"/>
              <w:rPr>
                <w:rFonts w:ascii="Century Gothic" w:eastAsia="Calibri" w:hAnsi="Century Gothic" w:cs="Arial"/>
                <w:sz w:val="24"/>
                <w:szCs w:val="24"/>
                <w:lang w:val="es-ES_tradnl" w:eastAsia="es-ES_tradnl"/>
              </w:rPr>
            </w:pPr>
          </w:p>
          <w:p w14:paraId="72D35F7C" w14:textId="77777777" w:rsidR="00BA47DF" w:rsidRDefault="00BA47DF" w:rsidP="005E16B9">
            <w:pPr>
              <w:spacing w:line="360" w:lineRule="auto"/>
              <w:jc w:val="both"/>
              <w:rPr>
                <w:rFonts w:ascii="Century Gothic" w:eastAsia="Calibri" w:hAnsi="Century Gothic" w:cs="Arial"/>
                <w:sz w:val="24"/>
                <w:szCs w:val="24"/>
                <w:lang w:val="es-ES_tradnl" w:eastAsia="es-ES_tradnl"/>
              </w:rPr>
            </w:pPr>
          </w:p>
        </w:tc>
        <w:tc>
          <w:tcPr>
            <w:tcW w:w="2943" w:type="dxa"/>
          </w:tcPr>
          <w:p w14:paraId="3203051B" w14:textId="77777777" w:rsidR="00BA47DF" w:rsidRDefault="00BA47DF" w:rsidP="00B95AAA">
            <w:pPr>
              <w:spacing w:line="360" w:lineRule="auto"/>
              <w:jc w:val="center"/>
              <w:rPr>
                <w:rFonts w:ascii="Century Gothic" w:eastAsia="Calibri" w:hAnsi="Century Gothic" w:cs="Arial"/>
                <w:b/>
                <w:sz w:val="24"/>
                <w:szCs w:val="24"/>
                <w:lang w:val="es-ES_tradnl" w:eastAsia="es-ES_tradnl"/>
              </w:rPr>
            </w:pPr>
          </w:p>
          <w:p w14:paraId="38E7B201" w14:textId="77777777" w:rsidR="006C3040" w:rsidRPr="00BA47DF" w:rsidRDefault="00BA47DF" w:rsidP="00B95AAA">
            <w:pPr>
              <w:spacing w:line="360" w:lineRule="auto"/>
              <w:jc w:val="center"/>
              <w:rPr>
                <w:rFonts w:ascii="Century Gothic" w:eastAsia="Calibri" w:hAnsi="Century Gothic" w:cs="Arial"/>
                <w:b/>
                <w:sz w:val="24"/>
                <w:szCs w:val="24"/>
                <w:lang w:val="es-ES_tradnl" w:eastAsia="es-ES_tradnl"/>
              </w:rPr>
            </w:pPr>
            <w:r w:rsidRPr="00BA47DF">
              <w:rPr>
                <w:rFonts w:ascii="Century Gothic" w:eastAsia="Calibri" w:hAnsi="Century Gothic" w:cs="Arial"/>
                <w:b/>
                <w:sz w:val="24"/>
                <w:szCs w:val="24"/>
                <w:lang w:val="es-ES_tradnl" w:eastAsia="es-ES_tradnl"/>
              </w:rPr>
              <w:t>José Salvador Rosas Quintanilla</w:t>
            </w:r>
          </w:p>
        </w:tc>
        <w:tc>
          <w:tcPr>
            <w:tcW w:w="2943" w:type="dxa"/>
            <w:vAlign w:val="center"/>
          </w:tcPr>
          <w:p w14:paraId="6467DDFD" w14:textId="665958FB" w:rsidR="006C3040" w:rsidRPr="00BA47DF" w:rsidRDefault="00BA47DF" w:rsidP="001A4685">
            <w:pPr>
              <w:spacing w:line="360" w:lineRule="auto"/>
              <w:jc w:val="center"/>
              <w:rPr>
                <w:rFonts w:ascii="Century Gothic" w:eastAsia="Calibri" w:hAnsi="Century Gothic" w:cs="Arial"/>
                <w:b/>
                <w:sz w:val="24"/>
                <w:szCs w:val="24"/>
                <w:lang w:val="es-ES_tradnl" w:eastAsia="es-ES_tradnl"/>
              </w:rPr>
            </w:pPr>
            <w:r w:rsidRPr="00BA47DF">
              <w:rPr>
                <w:rFonts w:ascii="Century Gothic" w:eastAsia="Calibri" w:hAnsi="Century Gothic" w:cs="Arial"/>
                <w:b/>
                <w:sz w:val="24"/>
                <w:szCs w:val="24"/>
                <w:lang w:val="es-ES_tradnl" w:eastAsia="es-ES_tradnl"/>
              </w:rPr>
              <w:t>PAN</w:t>
            </w:r>
          </w:p>
        </w:tc>
      </w:tr>
      <w:tr w:rsidR="008213BA" w14:paraId="23CD6FC1" w14:textId="77777777" w:rsidTr="001A4685">
        <w:trPr>
          <w:trHeight w:val="2045"/>
        </w:trPr>
        <w:tc>
          <w:tcPr>
            <w:tcW w:w="2942" w:type="dxa"/>
          </w:tcPr>
          <w:p w14:paraId="7F8585AF" w14:textId="3F779348" w:rsidR="00051E36" w:rsidRPr="005079D7" w:rsidRDefault="006E7364" w:rsidP="005079D7">
            <w:pPr>
              <w:spacing w:line="360" w:lineRule="auto"/>
              <w:jc w:val="both"/>
              <w:rPr>
                <w:rFonts w:ascii="Century Gothic" w:eastAsia="Calibri" w:hAnsi="Century Gothic" w:cs="Arial"/>
                <w:b/>
                <w:noProof/>
                <w:sz w:val="24"/>
                <w:szCs w:val="24"/>
                <w:lang w:eastAsia="es-MX"/>
              </w:rPr>
            </w:pPr>
            <w:r w:rsidRPr="000B6115">
              <w:rPr>
                <w:rFonts w:ascii="Century Gothic" w:hAnsi="Century Gothic" w:cs="Arial"/>
                <w:b/>
                <w:noProof/>
                <w:lang w:eastAsia="es-MX"/>
              </w:rPr>
              <w:lastRenderedPageBreak/>
              <w:drawing>
                <wp:anchor distT="0" distB="0" distL="114300" distR="114300" simplePos="0" relativeHeight="251670528" behindDoc="0" locked="0" layoutInCell="1" allowOverlap="1" wp14:anchorId="44E0CB9F" wp14:editId="1F45BBDF">
                  <wp:simplePos x="0" y="0"/>
                  <wp:positionH relativeFrom="column">
                    <wp:posOffset>429260</wp:posOffset>
                  </wp:positionH>
                  <wp:positionV relativeFrom="paragraph">
                    <wp:posOffset>151765</wp:posOffset>
                  </wp:positionV>
                  <wp:extent cx="749935" cy="981075"/>
                  <wp:effectExtent l="0" t="0" r="0"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9935" cy="981075"/>
                          </a:xfrm>
                          <a:prstGeom prst="rect">
                            <a:avLst/>
                          </a:prstGeom>
                          <a:noFill/>
                        </pic:spPr>
                      </pic:pic>
                    </a:graphicData>
                  </a:graphic>
                  <wp14:sizeRelV relativeFrom="margin">
                    <wp14:pctHeight>0</wp14:pctHeight>
                  </wp14:sizeRelV>
                </wp:anchor>
              </w:drawing>
            </w:r>
          </w:p>
        </w:tc>
        <w:tc>
          <w:tcPr>
            <w:tcW w:w="2943" w:type="dxa"/>
            <w:vAlign w:val="center"/>
          </w:tcPr>
          <w:p w14:paraId="6CAC164F" w14:textId="445D5CE8" w:rsidR="006E7364" w:rsidRDefault="006E7364" w:rsidP="001A4685">
            <w:pPr>
              <w:spacing w:line="360" w:lineRule="auto"/>
              <w:jc w:val="center"/>
              <w:rPr>
                <w:rFonts w:ascii="Century Gothic" w:eastAsia="Calibri" w:hAnsi="Century Gothic" w:cs="Arial"/>
                <w:b/>
                <w:sz w:val="24"/>
                <w:szCs w:val="24"/>
                <w:lang w:val="es-ES_tradnl"/>
              </w:rPr>
            </w:pPr>
          </w:p>
          <w:p w14:paraId="1680A306" w14:textId="2A0BA8A6" w:rsidR="00BA47DF" w:rsidRDefault="001A4685" w:rsidP="001A4685">
            <w:pPr>
              <w:spacing w:line="360" w:lineRule="auto"/>
              <w:jc w:val="center"/>
              <w:rPr>
                <w:rFonts w:ascii="Century Gothic" w:eastAsia="Calibri" w:hAnsi="Century Gothic" w:cs="Arial"/>
                <w:b/>
                <w:sz w:val="24"/>
                <w:szCs w:val="24"/>
                <w:lang w:val="es-ES_tradnl"/>
              </w:rPr>
            </w:pPr>
            <w:r>
              <w:rPr>
                <w:rFonts w:ascii="Century Gothic" w:eastAsia="Calibri" w:hAnsi="Century Gothic" w:cs="Arial"/>
                <w:b/>
                <w:sz w:val="24"/>
                <w:szCs w:val="24"/>
                <w:lang w:val="es-ES_tradnl"/>
              </w:rPr>
              <w:t>Irma María Terán Villalobos</w:t>
            </w:r>
          </w:p>
        </w:tc>
        <w:tc>
          <w:tcPr>
            <w:tcW w:w="2943" w:type="dxa"/>
            <w:vAlign w:val="center"/>
          </w:tcPr>
          <w:p w14:paraId="34A7C8C1" w14:textId="5E5EC7C2" w:rsidR="006E7364" w:rsidRDefault="001A4685" w:rsidP="001A4685">
            <w:pPr>
              <w:spacing w:line="360" w:lineRule="auto"/>
              <w:jc w:val="center"/>
              <w:rPr>
                <w:rFonts w:ascii="Century Gothic" w:eastAsia="Calibri" w:hAnsi="Century Gothic" w:cs="Arial"/>
                <w:b/>
                <w:sz w:val="24"/>
                <w:szCs w:val="24"/>
                <w:lang w:val="es-ES_tradnl" w:eastAsia="es-ES_tradnl"/>
              </w:rPr>
            </w:pPr>
            <w:r>
              <w:rPr>
                <w:rFonts w:ascii="Century Gothic" w:eastAsia="Calibri" w:hAnsi="Century Gothic" w:cs="Arial"/>
                <w:b/>
                <w:sz w:val="24"/>
                <w:szCs w:val="24"/>
                <w:lang w:val="es-ES_tradnl" w:eastAsia="es-ES_tradnl"/>
              </w:rPr>
              <w:t>PRI</w:t>
            </w:r>
          </w:p>
        </w:tc>
      </w:tr>
      <w:tr w:rsidR="008213BA" w14:paraId="6CF4580F" w14:textId="77777777" w:rsidTr="001A4685">
        <w:trPr>
          <w:trHeight w:val="1963"/>
        </w:trPr>
        <w:tc>
          <w:tcPr>
            <w:tcW w:w="2942" w:type="dxa"/>
          </w:tcPr>
          <w:p w14:paraId="39DC6FC2" w14:textId="735337AA" w:rsidR="005079D7" w:rsidRPr="00BA47DF" w:rsidRDefault="00051E36" w:rsidP="005E16B9">
            <w:pPr>
              <w:spacing w:line="360" w:lineRule="auto"/>
              <w:jc w:val="both"/>
              <w:rPr>
                <w:rFonts w:ascii="Century Gothic" w:eastAsia="Calibri" w:hAnsi="Century Gothic" w:cs="Arial"/>
                <w:b/>
                <w:noProof/>
                <w:sz w:val="24"/>
                <w:szCs w:val="24"/>
                <w:lang w:eastAsia="es-MX"/>
              </w:rPr>
            </w:pPr>
            <w:r w:rsidRPr="000B6115">
              <w:rPr>
                <w:rFonts w:ascii="Century Gothic" w:hAnsi="Century Gothic" w:cs="Arial"/>
                <w:b/>
                <w:noProof/>
                <w:lang w:eastAsia="es-MX"/>
              </w:rPr>
              <w:drawing>
                <wp:anchor distT="0" distB="0" distL="114300" distR="114300" simplePos="0" relativeHeight="251672576" behindDoc="0" locked="0" layoutInCell="1" allowOverlap="1" wp14:anchorId="6AD626D8" wp14:editId="0FC3F073">
                  <wp:simplePos x="0" y="0"/>
                  <wp:positionH relativeFrom="column">
                    <wp:posOffset>381635</wp:posOffset>
                  </wp:positionH>
                  <wp:positionV relativeFrom="paragraph">
                    <wp:posOffset>86995</wp:posOffset>
                  </wp:positionV>
                  <wp:extent cx="749935" cy="97155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9935" cy="971550"/>
                          </a:xfrm>
                          <a:prstGeom prst="rect">
                            <a:avLst/>
                          </a:prstGeom>
                          <a:noFill/>
                        </pic:spPr>
                      </pic:pic>
                    </a:graphicData>
                  </a:graphic>
                  <wp14:sizeRelV relativeFrom="margin">
                    <wp14:pctHeight>0</wp14:pctHeight>
                  </wp14:sizeRelV>
                </wp:anchor>
              </w:drawing>
            </w:r>
          </w:p>
        </w:tc>
        <w:tc>
          <w:tcPr>
            <w:tcW w:w="2943" w:type="dxa"/>
            <w:vAlign w:val="center"/>
          </w:tcPr>
          <w:p w14:paraId="58B835A6" w14:textId="77777777" w:rsidR="00051E36" w:rsidRDefault="00051E36" w:rsidP="001A4685">
            <w:pPr>
              <w:spacing w:line="360" w:lineRule="auto"/>
              <w:jc w:val="center"/>
              <w:rPr>
                <w:rFonts w:ascii="Century Gothic" w:eastAsia="Calibri" w:hAnsi="Century Gothic" w:cs="Arial"/>
                <w:b/>
                <w:sz w:val="24"/>
                <w:szCs w:val="24"/>
                <w:lang w:val="es-ES_tradnl"/>
              </w:rPr>
            </w:pPr>
          </w:p>
          <w:p w14:paraId="4630B493" w14:textId="0D4B3D2E" w:rsidR="00BA47DF" w:rsidRDefault="001A4685" w:rsidP="001A4685">
            <w:pPr>
              <w:spacing w:line="360" w:lineRule="auto"/>
              <w:jc w:val="center"/>
              <w:rPr>
                <w:rFonts w:ascii="Century Gothic" w:eastAsia="Calibri" w:hAnsi="Century Gothic" w:cs="Arial"/>
                <w:b/>
                <w:sz w:val="24"/>
                <w:szCs w:val="24"/>
                <w:lang w:val="es-ES_tradnl"/>
              </w:rPr>
            </w:pPr>
            <w:r>
              <w:rPr>
                <w:rFonts w:ascii="Century Gothic" w:eastAsia="Calibri" w:hAnsi="Century Gothic" w:cs="Arial"/>
                <w:b/>
                <w:sz w:val="24"/>
                <w:szCs w:val="24"/>
                <w:lang w:val="es-ES_tradnl"/>
              </w:rPr>
              <w:t>Claudia Elena Lastra Muñoz</w:t>
            </w:r>
          </w:p>
        </w:tc>
        <w:tc>
          <w:tcPr>
            <w:tcW w:w="2943" w:type="dxa"/>
            <w:vAlign w:val="center"/>
          </w:tcPr>
          <w:p w14:paraId="03CD103B" w14:textId="20E62A6E" w:rsidR="00BA47DF" w:rsidRDefault="00051E36" w:rsidP="001A4685">
            <w:pPr>
              <w:spacing w:line="360" w:lineRule="auto"/>
              <w:jc w:val="center"/>
              <w:rPr>
                <w:rFonts w:ascii="Century Gothic" w:eastAsia="Calibri" w:hAnsi="Century Gothic" w:cs="Arial"/>
                <w:b/>
                <w:sz w:val="24"/>
                <w:szCs w:val="24"/>
                <w:lang w:val="es-ES_tradnl" w:eastAsia="es-ES_tradnl"/>
              </w:rPr>
            </w:pPr>
            <w:r>
              <w:rPr>
                <w:rFonts w:ascii="Century Gothic" w:eastAsia="Calibri" w:hAnsi="Century Gothic" w:cs="Arial"/>
                <w:b/>
                <w:sz w:val="24"/>
                <w:szCs w:val="24"/>
                <w:lang w:val="es-ES_tradnl" w:eastAsia="es-ES_tradnl"/>
              </w:rPr>
              <w:t>PT</w:t>
            </w:r>
          </w:p>
        </w:tc>
      </w:tr>
      <w:tr w:rsidR="008213BA" w14:paraId="12292DC6" w14:textId="77777777" w:rsidTr="00051E36">
        <w:tc>
          <w:tcPr>
            <w:tcW w:w="2942" w:type="dxa"/>
            <w:shd w:val="clear" w:color="auto" w:fill="F7CAAC" w:themeFill="accent2" w:themeFillTint="66"/>
          </w:tcPr>
          <w:p w14:paraId="74E3333A" w14:textId="77777777" w:rsidR="00BA47DF" w:rsidRPr="00BA47DF" w:rsidRDefault="00051E36" w:rsidP="00051E36">
            <w:pPr>
              <w:spacing w:line="360" w:lineRule="auto"/>
              <w:jc w:val="center"/>
              <w:rPr>
                <w:rFonts w:ascii="Century Gothic" w:eastAsia="Calibri" w:hAnsi="Century Gothic" w:cs="Arial"/>
                <w:b/>
                <w:noProof/>
                <w:sz w:val="24"/>
                <w:szCs w:val="24"/>
                <w:lang w:eastAsia="es-MX"/>
              </w:rPr>
            </w:pPr>
            <w:r>
              <w:rPr>
                <w:rFonts w:ascii="Century Gothic" w:eastAsia="Calibri" w:hAnsi="Century Gothic" w:cs="Arial"/>
                <w:b/>
                <w:noProof/>
                <w:sz w:val="24"/>
                <w:szCs w:val="24"/>
                <w:lang w:eastAsia="es-MX"/>
              </w:rPr>
              <w:t>Integrantes</w:t>
            </w:r>
          </w:p>
        </w:tc>
        <w:tc>
          <w:tcPr>
            <w:tcW w:w="2943" w:type="dxa"/>
            <w:shd w:val="clear" w:color="auto" w:fill="F7CAAC" w:themeFill="accent2" w:themeFillTint="66"/>
          </w:tcPr>
          <w:p w14:paraId="4B313AF8" w14:textId="77777777" w:rsidR="00BA47DF" w:rsidRDefault="00B95AAA" w:rsidP="00B95AAA">
            <w:pPr>
              <w:spacing w:line="360" w:lineRule="auto"/>
              <w:jc w:val="center"/>
              <w:rPr>
                <w:rFonts w:ascii="Century Gothic" w:eastAsia="Calibri" w:hAnsi="Century Gothic" w:cs="Arial"/>
                <w:b/>
                <w:sz w:val="24"/>
                <w:szCs w:val="24"/>
                <w:lang w:val="es-ES_tradnl" w:eastAsia="es-ES_tradnl"/>
              </w:rPr>
            </w:pPr>
            <w:r>
              <w:rPr>
                <w:rFonts w:ascii="Century Gothic" w:eastAsia="Calibri" w:hAnsi="Century Gothic" w:cs="Arial"/>
                <w:b/>
                <w:sz w:val="24"/>
                <w:szCs w:val="24"/>
                <w:lang w:val="es-ES_tradnl" w:eastAsia="es-ES_tradnl"/>
              </w:rPr>
              <w:t>Diputada</w:t>
            </w:r>
            <w:r w:rsidR="00051E36">
              <w:rPr>
                <w:rFonts w:ascii="Century Gothic" w:eastAsia="Calibri" w:hAnsi="Century Gothic" w:cs="Arial"/>
                <w:b/>
                <w:sz w:val="24"/>
                <w:szCs w:val="24"/>
                <w:lang w:val="es-ES_tradnl" w:eastAsia="es-ES_tradnl"/>
              </w:rPr>
              <w:t xml:space="preserve"> (o)</w:t>
            </w:r>
          </w:p>
        </w:tc>
        <w:tc>
          <w:tcPr>
            <w:tcW w:w="2943" w:type="dxa"/>
            <w:shd w:val="clear" w:color="auto" w:fill="F7CAAC" w:themeFill="accent2" w:themeFillTint="66"/>
          </w:tcPr>
          <w:p w14:paraId="3AB02285" w14:textId="77777777" w:rsidR="00BA47DF" w:rsidRDefault="00051E36" w:rsidP="00B95AAA">
            <w:pPr>
              <w:spacing w:line="360" w:lineRule="auto"/>
              <w:jc w:val="center"/>
              <w:rPr>
                <w:rFonts w:ascii="Century Gothic" w:eastAsia="Calibri" w:hAnsi="Century Gothic" w:cs="Arial"/>
                <w:b/>
                <w:sz w:val="24"/>
                <w:szCs w:val="24"/>
                <w:lang w:val="es-ES_tradnl" w:eastAsia="es-ES_tradnl"/>
              </w:rPr>
            </w:pPr>
            <w:r w:rsidRPr="006C3040">
              <w:rPr>
                <w:rFonts w:ascii="Century Gothic" w:eastAsia="Calibri" w:hAnsi="Century Gothic" w:cs="Arial"/>
                <w:b/>
                <w:sz w:val="24"/>
                <w:szCs w:val="24"/>
                <w:lang w:val="es-ES_tradnl" w:eastAsia="es-ES_tradnl"/>
              </w:rPr>
              <w:t>Grupo Parlamentario</w:t>
            </w:r>
          </w:p>
        </w:tc>
      </w:tr>
      <w:tr w:rsidR="008213BA" w14:paraId="71DCC938" w14:textId="77777777" w:rsidTr="001A4685">
        <w:tc>
          <w:tcPr>
            <w:tcW w:w="2942" w:type="dxa"/>
          </w:tcPr>
          <w:p w14:paraId="50CDB628" w14:textId="77777777" w:rsidR="00BA47DF" w:rsidRDefault="00051E36" w:rsidP="005E16B9">
            <w:pPr>
              <w:spacing w:line="360" w:lineRule="auto"/>
              <w:jc w:val="both"/>
              <w:rPr>
                <w:rFonts w:ascii="Century Gothic" w:eastAsia="Calibri" w:hAnsi="Century Gothic" w:cs="Arial"/>
                <w:b/>
                <w:noProof/>
                <w:sz w:val="24"/>
                <w:szCs w:val="24"/>
                <w:lang w:eastAsia="es-MX"/>
              </w:rPr>
            </w:pPr>
            <w:r w:rsidRPr="000B6115">
              <w:rPr>
                <w:rFonts w:ascii="Century Gothic" w:hAnsi="Century Gothic" w:cs="Arial"/>
                <w:b/>
                <w:noProof/>
                <w:lang w:eastAsia="es-MX"/>
              </w:rPr>
              <w:drawing>
                <wp:anchor distT="0" distB="0" distL="114300" distR="114300" simplePos="0" relativeHeight="251673600" behindDoc="0" locked="0" layoutInCell="1" allowOverlap="1" wp14:anchorId="0B5D6488" wp14:editId="592190A8">
                  <wp:simplePos x="0" y="0"/>
                  <wp:positionH relativeFrom="column">
                    <wp:posOffset>381635</wp:posOffset>
                  </wp:positionH>
                  <wp:positionV relativeFrom="paragraph">
                    <wp:posOffset>62230</wp:posOffset>
                  </wp:positionV>
                  <wp:extent cx="792480" cy="923925"/>
                  <wp:effectExtent l="0" t="0" r="7620"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2480" cy="923925"/>
                          </a:xfrm>
                          <a:prstGeom prst="rect">
                            <a:avLst/>
                          </a:prstGeom>
                          <a:noFill/>
                        </pic:spPr>
                      </pic:pic>
                    </a:graphicData>
                  </a:graphic>
                  <wp14:sizeRelV relativeFrom="margin">
                    <wp14:pctHeight>0</wp14:pctHeight>
                  </wp14:sizeRelV>
                </wp:anchor>
              </w:drawing>
            </w:r>
          </w:p>
          <w:p w14:paraId="7ED20354" w14:textId="77777777" w:rsidR="00051E36" w:rsidRDefault="00051E36" w:rsidP="005E16B9">
            <w:pPr>
              <w:spacing w:line="360" w:lineRule="auto"/>
              <w:jc w:val="both"/>
              <w:rPr>
                <w:rFonts w:ascii="Century Gothic" w:eastAsia="Calibri" w:hAnsi="Century Gothic" w:cs="Arial"/>
                <w:b/>
                <w:noProof/>
                <w:sz w:val="24"/>
                <w:szCs w:val="24"/>
                <w:lang w:eastAsia="es-MX"/>
              </w:rPr>
            </w:pPr>
          </w:p>
          <w:p w14:paraId="59D6B5CF" w14:textId="77777777" w:rsidR="00051E36" w:rsidRDefault="00051E36" w:rsidP="005E16B9">
            <w:pPr>
              <w:spacing w:line="360" w:lineRule="auto"/>
              <w:jc w:val="both"/>
              <w:rPr>
                <w:rFonts w:ascii="Century Gothic" w:eastAsia="Calibri" w:hAnsi="Century Gothic" w:cs="Arial"/>
                <w:b/>
                <w:noProof/>
                <w:sz w:val="24"/>
                <w:szCs w:val="24"/>
                <w:lang w:eastAsia="es-MX"/>
              </w:rPr>
            </w:pPr>
          </w:p>
          <w:p w14:paraId="1D09AFA0" w14:textId="77777777" w:rsidR="00051E36" w:rsidRPr="00BA47DF" w:rsidRDefault="00051E36" w:rsidP="005E16B9">
            <w:pPr>
              <w:spacing w:line="360" w:lineRule="auto"/>
              <w:jc w:val="both"/>
              <w:rPr>
                <w:rFonts w:ascii="Century Gothic" w:eastAsia="Calibri" w:hAnsi="Century Gothic" w:cs="Arial"/>
                <w:b/>
                <w:noProof/>
                <w:sz w:val="24"/>
                <w:szCs w:val="24"/>
                <w:lang w:eastAsia="es-MX"/>
              </w:rPr>
            </w:pPr>
          </w:p>
        </w:tc>
        <w:tc>
          <w:tcPr>
            <w:tcW w:w="2943" w:type="dxa"/>
            <w:vAlign w:val="center"/>
          </w:tcPr>
          <w:p w14:paraId="17A35668" w14:textId="77777777" w:rsidR="00051E36" w:rsidRDefault="00051E36" w:rsidP="001A4685">
            <w:pPr>
              <w:spacing w:line="360" w:lineRule="auto"/>
              <w:jc w:val="center"/>
              <w:rPr>
                <w:rFonts w:ascii="Century Gothic" w:eastAsia="Calibri" w:hAnsi="Century Gothic" w:cs="Arial"/>
                <w:b/>
                <w:sz w:val="24"/>
                <w:szCs w:val="24"/>
                <w:lang w:val="es-ES_tradnl"/>
              </w:rPr>
            </w:pPr>
          </w:p>
          <w:p w14:paraId="70369FFB" w14:textId="77777777" w:rsidR="00051E36" w:rsidRPr="00051E36" w:rsidRDefault="00051E36" w:rsidP="001A4685">
            <w:pPr>
              <w:spacing w:line="360" w:lineRule="auto"/>
              <w:jc w:val="center"/>
              <w:rPr>
                <w:rFonts w:ascii="Century Gothic" w:eastAsia="Calibri" w:hAnsi="Century Gothic" w:cs="Arial"/>
                <w:b/>
                <w:sz w:val="24"/>
                <w:szCs w:val="24"/>
                <w:lang w:val="es-ES_tradnl"/>
              </w:rPr>
            </w:pPr>
            <w:r w:rsidRPr="00051E36">
              <w:rPr>
                <w:rFonts w:ascii="Century Gothic" w:eastAsia="Calibri" w:hAnsi="Century Gothic" w:cs="Arial"/>
                <w:b/>
                <w:sz w:val="24"/>
                <w:szCs w:val="24"/>
                <w:lang w:val="es-ES_tradnl"/>
              </w:rPr>
              <w:t>Maximino Alejandro Candelaria</w:t>
            </w:r>
          </w:p>
          <w:p w14:paraId="7AA455F8" w14:textId="77777777" w:rsidR="00BA47DF" w:rsidRDefault="00BA47DF" w:rsidP="001A4685">
            <w:pPr>
              <w:spacing w:line="360" w:lineRule="auto"/>
              <w:jc w:val="center"/>
              <w:rPr>
                <w:rFonts w:ascii="Century Gothic" w:eastAsia="Calibri" w:hAnsi="Century Gothic" w:cs="Arial"/>
                <w:b/>
                <w:sz w:val="24"/>
                <w:szCs w:val="24"/>
                <w:lang w:val="es-ES_tradnl" w:eastAsia="es-ES_tradnl"/>
              </w:rPr>
            </w:pPr>
          </w:p>
        </w:tc>
        <w:tc>
          <w:tcPr>
            <w:tcW w:w="2943" w:type="dxa"/>
            <w:vAlign w:val="center"/>
          </w:tcPr>
          <w:p w14:paraId="74AED2E0" w14:textId="44CA6FD0" w:rsidR="00BA47DF" w:rsidRDefault="00051E36" w:rsidP="001A4685">
            <w:pPr>
              <w:spacing w:line="360" w:lineRule="auto"/>
              <w:jc w:val="center"/>
              <w:rPr>
                <w:rFonts w:ascii="Century Gothic" w:eastAsia="Calibri" w:hAnsi="Century Gothic" w:cs="Arial"/>
                <w:b/>
                <w:sz w:val="24"/>
                <w:szCs w:val="24"/>
                <w:lang w:val="es-ES_tradnl" w:eastAsia="es-ES_tradnl"/>
              </w:rPr>
            </w:pPr>
            <w:r w:rsidRPr="000B6115">
              <w:rPr>
                <w:rFonts w:ascii="Century Gothic" w:hAnsi="Century Gothic" w:cs="Arial"/>
                <w:b/>
                <w:sz w:val="24"/>
                <w:szCs w:val="24"/>
              </w:rPr>
              <w:t>MORENA</w:t>
            </w:r>
          </w:p>
        </w:tc>
      </w:tr>
      <w:tr w:rsidR="008213BA" w14:paraId="72618960" w14:textId="77777777" w:rsidTr="001A4685">
        <w:trPr>
          <w:trHeight w:val="2084"/>
        </w:trPr>
        <w:tc>
          <w:tcPr>
            <w:tcW w:w="2942" w:type="dxa"/>
          </w:tcPr>
          <w:p w14:paraId="3E204E46" w14:textId="77777777" w:rsidR="00BA47DF" w:rsidRDefault="002C114F" w:rsidP="005E16B9">
            <w:pPr>
              <w:spacing w:line="360" w:lineRule="auto"/>
              <w:jc w:val="both"/>
              <w:rPr>
                <w:rFonts w:ascii="Century Gothic" w:eastAsia="Calibri" w:hAnsi="Century Gothic" w:cs="Arial"/>
                <w:b/>
                <w:noProof/>
                <w:sz w:val="24"/>
                <w:szCs w:val="24"/>
                <w:lang w:eastAsia="es-MX"/>
              </w:rPr>
            </w:pPr>
            <w:r>
              <w:rPr>
                <w:noProof/>
                <w:lang w:eastAsia="es-MX"/>
              </w:rPr>
              <w:drawing>
                <wp:anchor distT="0" distB="0" distL="114300" distR="114300" simplePos="0" relativeHeight="251688960" behindDoc="0" locked="0" layoutInCell="1" allowOverlap="1" wp14:anchorId="58A06B4D" wp14:editId="1D3BCEDE">
                  <wp:simplePos x="0" y="0"/>
                  <wp:positionH relativeFrom="margin">
                    <wp:posOffset>372110</wp:posOffset>
                  </wp:positionH>
                  <wp:positionV relativeFrom="paragraph">
                    <wp:posOffset>125095</wp:posOffset>
                  </wp:positionV>
                  <wp:extent cx="833120" cy="971550"/>
                  <wp:effectExtent l="0" t="0" r="5080" b="0"/>
                  <wp:wrapNone/>
                  <wp:docPr id="26" name="Imagen 26" descr="http://sitl.diputados.gob.mx/LXIV_leg/fotos_lxivconfondo/480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l.diputados.gob.mx/LXIV_leg/fotos_lxivconfondo/480_foto_chic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6110" cy="9750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67A0AD" w14:textId="77777777" w:rsidR="00051E36" w:rsidRDefault="00051E36" w:rsidP="005E16B9">
            <w:pPr>
              <w:spacing w:line="360" w:lineRule="auto"/>
              <w:jc w:val="both"/>
              <w:rPr>
                <w:rFonts w:ascii="Century Gothic" w:eastAsia="Calibri" w:hAnsi="Century Gothic" w:cs="Arial"/>
                <w:b/>
                <w:noProof/>
                <w:sz w:val="24"/>
                <w:szCs w:val="24"/>
                <w:lang w:eastAsia="es-MX"/>
              </w:rPr>
            </w:pPr>
          </w:p>
          <w:p w14:paraId="1161A3A1" w14:textId="5B706E4B" w:rsidR="002F549E" w:rsidRPr="00BA47DF" w:rsidRDefault="002F549E" w:rsidP="005E16B9">
            <w:pPr>
              <w:spacing w:line="360" w:lineRule="auto"/>
              <w:jc w:val="both"/>
              <w:rPr>
                <w:rFonts w:ascii="Century Gothic" w:eastAsia="Calibri" w:hAnsi="Century Gothic" w:cs="Arial"/>
                <w:b/>
                <w:noProof/>
                <w:sz w:val="24"/>
                <w:szCs w:val="24"/>
                <w:lang w:eastAsia="es-MX"/>
              </w:rPr>
            </w:pPr>
          </w:p>
        </w:tc>
        <w:tc>
          <w:tcPr>
            <w:tcW w:w="2943" w:type="dxa"/>
            <w:vAlign w:val="center"/>
          </w:tcPr>
          <w:p w14:paraId="69CF04D1" w14:textId="77777777" w:rsidR="002C114F" w:rsidRDefault="002C114F" w:rsidP="001A4685">
            <w:pPr>
              <w:spacing w:line="276" w:lineRule="auto"/>
              <w:jc w:val="center"/>
              <w:rPr>
                <w:rFonts w:ascii="Century Gothic" w:eastAsia="Calibri" w:hAnsi="Century Gothic" w:cs="Arial"/>
                <w:b/>
                <w:sz w:val="24"/>
                <w:szCs w:val="24"/>
                <w:lang w:val="es-ES_tradnl"/>
              </w:rPr>
            </w:pPr>
          </w:p>
          <w:p w14:paraId="45F8C202" w14:textId="77777777" w:rsidR="00E929ED" w:rsidRDefault="00E929ED" w:rsidP="001A4685">
            <w:pPr>
              <w:spacing w:line="276" w:lineRule="auto"/>
              <w:jc w:val="center"/>
              <w:rPr>
                <w:rFonts w:ascii="Century Gothic" w:eastAsia="Calibri" w:hAnsi="Century Gothic" w:cs="Arial"/>
                <w:b/>
                <w:sz w:val="24"/>
                <w:szCs w:val="24"/>
                <w:lang w:val="es-ES_tradnl"/>
              </w:rPr>
            </w:pPr>
          </w:p>
          <w:p w14:paraId="733798C5" w14:textId="77777777" w:rsidR="00051E36" w:rsidRPr="00E929ED" w:rsidRDefault="00051E36" w:rsidP="001A4685">
            <w:pPr>
              <w:spacing w:line="276" w:lineRule="auto"/>
              <w:jc w:val="center"/>
              <w:rPr>
                <w:rFonts w:ascii="Century Gothic" w:eastAsia="Calibri" w:hAnsi="Century Gothic" w:cs="Arial"/>
                <w:b/>
                <w:sz w:val="24"/>
                <w:szCs w:val="24"/>
                <w:lang w:val="es-ES_tradnl"/>
              </w:rPr>
            </w:pPr>
            <w:r w:rsidRPr="00E929ED">
              <w:rPr>
                <w:rFonts w:ascii="Century Gothic" w:eastAsia="Calibri" w:hAnsi="Century Gothic" w:cs="Arial"/>
                <w:b/>
                <w:sz w:val="24"/>
                <w:szCs w:val="24"/>
                <w:lang w:val="es-ES_tradnl"/>
              </w:rPr>
              <w:t>Madeleine Bonnafoux Alcaraz</w:t>
            </w:r>
          </w:p>
          <w:p w14:paraId="36ECB9CC" w14:textId="77777777" w:rsidR="00BA47DF" w:rsidRDefault="00BA47DF" w:rsidP="001A4685">
            <w:pPr>
              <w:spacing w:line="360" w:lineRule="auto"/>
              <w:jc w:val="center"/>
              <w:rPr>
                <w:rFonts w:ascii="Century Gothic" w:eastAsia="Calibri" w:hAnsi="Century Gothic" w:cs="Arial"/>
                <w:b/>
                <w:sz w:val="24"/>
                <w:szCs w:val="24"/>
                <w:lang w:val="es-ES_tradnl" w:eastAsia="es-ES_tradnl"/>
              </w:rPr>
            </w:pPr>
          </w:p>
        </w:tc>
        <w:tc>
          <w:tcPr>
            <w:tcW w:w="2943" w:type="dxa"/>
            <w:vAlign w:val="center"/>
          </w:tcPr>
          <w:p w14:paraId="302E117C" w14:textId="41C9EF3A" w:rsidR="00BA47DF" w:rsidRDefault="00051E36" w:rsidP="001A4685">
            <w:pPr>
              <w:spacing w:line="360" w:lineRule="auto"/>
              <w:jc w:val="center"/>
              <w:rPr>
                <w:rFonts w:ascii="Century Gothic" w:eastAsia="Calibri" w:hAnsi="Century Gothic" w:cs="Arial"/>
                <w:b/>
                <w:sz w:val="24"/>
                <w:szCs w:val="24"/>
                <w:lang w:val="es-ES_tradnl" w:eastAsia="es-ES_tradnl"/>
              </w:rPr>
            </w:pPr>
            <w:r w:rsidRPr="00051E36">
              <w:rPr>
                <w:rFonts w:ascii="Century Gothic" w:eastAsia="Calibri" w:hAnsi="Century Gothic" w:cs="Arial"/>
                <w:b/>
                <w:sz w:val="24"/>
                <w:szCs w:val="24"/>
                <w:lang w:val="es-ES_tradnl"/>
              </w:rPr>
              <w:t>PAN</w:t>
            </w:r>
          </w:p>
        </w:tc>
      </w:tr>
      <w:tr w:rsidR="008213BA" w14:paraId="2D64FB48" w14:textId="77777777" w:rsidTr="001A4685">
        <w:tc>
          <w:tcPr>
            <w:tcW w:w="2942" w:type="dxa"/>
          </w:tcPr>
          <w:p w14:paraId="22E02515" w14:textId="77777777" w:rsidR="00BA47DF" w:rsidRDefault="008213BA" w:rsidP="005E16B9">
            <w:pPr>
              <w:spacing w:line="360" w:lineRule="auto"/>
              <w:jc w:val="both"/>
              <w:rPr>
                <w:rFonts w:ascii="Century Gothic" w:eastAsia="Calibri" w:hAnsi="Century Gothic" w:cs="Arial"/>
                <w:b/>
                <w:noProof/>
                <w:sz w:val="24"/>
                <w:szCs w:val="24"/>
                <w:lang w:eastAsia="es-MX"/>
              </w:rPr>
            </w:pPr>
            <w:r w:rsidRPr="000B6115">
              <w:rPr>
                <w:rFonts w:ascii="Century Gothic" w:hAnsi="Century Gothic" w:cs="Arial"/>
                <w:b/>
                <w:noProof/>
                <w:lang w:eastAsia="es-MX"/>
              </w:rPr>
              <w:drawing>
                <wp:anchor distT="0" distB="0" distL="114300" distR="114300" simplePos="0" relativeHeight="251675648" behindDoc="0" locked="0" layoutInCell="1" allowOverlap="1" wp14:anchorId="6CE08965" wp14:editId="0E6AC53E">
                  <wp:simplePos x="0" y="0"/>
                  <wp:positionH relativeFrom="column">
                    <wp:posOffset>410210</wp:posOffset>
                  </wp:positionH>
                  <wp:positionV relativeFrom="paragraph">
                    <wp:posOffset>109855</wp:posOffset>
                  </wp:positionV>
                  <wp:extent cx="749935" cy="1000125"/>
                  <wp:effectExtent l="0" t="0" r="0" b="952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9935" cy="1000125"/>
                          </a:xfrm>
                          <a:prstGeom prst="rect">
                            <a:avLst/>
                          </a:prstGeom>
                          <a:noFill/>
                        </pic:spPr>
                      </pic:pic>
                    </a:graphicData>
                  </a:graphic>
                  <wp14:sizeRelV relativeFrom="margin">
                    <wp14:pctHeight>0</wp14:pctHeight>
                  </wp14:sizeRelV>
                </wp:anchor>
              </w:drawing>
            </w:r>
          </w:p>
          <w:p w14:paraId="0BFB5E30" w14:textId="77777777" w:rsidR="008213BA" w:rsidRDefault="008213BA" w:rsidP="005E16B9">
            <w:pPr>
              <w:spacing w:line="360" w:lineRule="auto"/>
              <w:jc w:val="both"/>
              <w:rPr>
                <w:rFonts w:ascii="Century Gothic" w:eastAsia="Calibri" w:hAnsi="Century Gothic" w:cs="Arial"/>
                <w:b/>
                <w:noProof/>
                <w:sz w:val="24"/>
                <w:szCs w:val="24"/>
                <w:lang w:eastAsia="es-MX"/>
              </w:rPr>
            </w:pPr>
          </w:p>
          <w:p w14:paraId="45591CD2" w14:textId="77777777" w:rsidR="008213BA" w:rsidRDefault="008213BA" w:rsidP="005E16B9">
            <w:pPr>
              <w:spacing w:line="360" w:lineRule="auto"/>
              <w:jc w:val="both"/>
              <w:rPr>
                <w:rFonts w:ascii="Century Gothic" w:eastAsia="Calibri" w:hAnsi="Century Gothic" w:cs="Arial"/>
                <w:b/>
                <w:noProof/>
                <w:sz w:val="24"/>
                <w:szCs w:val="24"/>
                <w:lang w:eastAsia="es-MX"/>
              </w:rPr>
            </w:pPr>
          </w:p>
          <w:p w14:paraId="301FBC78" w14:textId="411F978D" w:rsidR="008213BA" w:rsidRPr="00BA47DF" w:rsidRDefault="008213BA" w:rsidP="005E16B9">
            <w:pPr>
              <w:spacing w:line="360" w:lineRule="auto"/>
              <w:jc w:val="both"/>
              <w:rPr>
                <w:rFonts w:ascii="Century Gothic" w:eastAsia="Calibri" w:hAnsi="Century Gothic" w:cs="Arial"/>
                <w:b/>
                <w:noProof/>
                <w:sz w:val="24"/>
                <w:szCs w:val="24"/>
                <w:lang w:eastAsia="es-MX"/>
              </w:rPr>
            </w:pPr>
          </w:p>
        </w:tc>
        <w:tc>
          <w:tcPr>
            <w:tcW w:w="2943" w:type="dxa"/>
          </w:tcPr>
          <w:p w14:paraId="4C8E22A2" w14:textId="77777777" w:rsidR="008213BA" w:rsidRDefault="008213BA" w:rsidP="002C114F">
            <w:pPr>
              <w:spacing w:line="360" w:lineRule="auto"/>
              <w:rPr>
                <w:rFonts w:ascii="Century Gothic" w:eastAsia="Calibri" w:hAnsi="Century Gothic" w:cs="Arial"/>
                <w:b/>
                <w:sz w:val="24"/>
                <w:szCs w:val="24"/>
                <w:lang w:val="es-ES_tradnl" w:eastAsia="es-ES_tradnl"/>
              </w:rPr>
            </w:pPr>
          </w:p>
          <w:p w14:paraId="03D36EEE" w14:textId="77777777" w:rsidR="00E929ED" w:rsidRDefault="00E929ED" w:rsidP="00E929ED">
            <w:pPr>
              <w:spacing w:line="276" w:lineRule="auto"/>
              <w:jc w:val="center"/>
              <w:rPr>
                <w:rFonts w:ascii="Century Gothic" w:eastAsia="Calibri" w:hAnsi="Century Gothic" w:cs="Arial"/>
                <w:b/>
                <w:sz w:val="24"/>
                <w:szCs w:val="24"/>
                <w:lang w:val="es-ES_tradnl"/>
              </w:rPr>
            </w:pPr>
          </w:p>
          <w:p w14:paraId="61535E46" w14:textId="77777777" w:rsidR="008213BA" w:rsidRPr="008213BA" w:rsidRDefault="008213BA" w:rsidP="00E929ED">
            <w:pPr>
              <w:spacing w:line="276" w:lineRule="auto"/>
              <w:jc w:val="center"/>
              <w:rPr>
                <w:rFonts w:ascii="Century Gothic" w:eastAsia="Calibri" w:hAnsi="Century Gothic" w:cs="Arial"/>
                <w:b/>
                <w:sz w:val="24"/>
                <w:szCs w:val="24"/>
                <w:lang w:val="es-ES_tradnl"/>
              </w:rPr>
            </w:pPr>
            <w:r w:rsidRPr="008213BA">
              <w:rPr>
                <w:rFonts w:ascii="Century Gothic" w:eastAsia="Calibri" w:hAnsi="Century Gothic" w:cs="Arial"/>
                <w:b/>
                <w:sz w:val="24"/>
                <w:szCs w:val="24"/>
                <w:lang w:val="es-ES_tradnl"/>
              </w:rPr>
              <w:t>Diego Eduardo del Bosque Villarreal</w:t>
            </w:r>
          </w:p>
          <w:p w14:paraId="56549E03" w14:textId="77777777" w:rsidR="008213BA" w:rsidRDefault="008213BA" w:rsidP="00B95AAA">
            <w:pPr>
              <w:spacing w:line="360" w:lineRule="auto"/>
              <w:jc w:val="center"/>
              <w:rPr>
                <w:rFonts w:ascii="Century Gothic" w:eastAsia="Calibri" w:hAnsi="Century Gothic" w:cs="Arial"/>
                <w:b/>
                <w:sz w:val="24"/>
                <w:szCs w:val="24"/>
                <w:lang w:val="es-ES_tradnl" w:eastAsia="es-ES_tradnl"/>
              </w:rPr>
            </w:pPr>
          </w:p>
        </w:tc>
        <w:tc>
          <w:tcPr>
            <w:tcW w:w="2943" w:type="dxa"/>
            <w:vAlign w:val="center"/>
          </w:tcPr>
          <w:p w14:paraId="4A20204E" w14:textId="51CD1B2B" w:rsidR="008213BA" w:rsidRPr="005079D7" w:rsidRDefault="008213BA" w:rsidP="001A4685">
            <w:pPr>
              <w:spacing w:line="360" w:lineRule="auto"/>
              <w:jc w:val="center"/>
              <w:rPr>
                <w:rFonts w:ascii="Century Gothic" w:eastAsia="Calibri" w:hAnsi="Century Gothic" w:cs="Arial"/>
                <w:b/>
                <w:sz w:val="24"/>
                <w:szCs w:val="24"/>
                <w:lang w:val="es-ES_tradnl" w:eastAsia="es-ES_tradnl"/>
              </w:rPr>
            </w:pPr>
            <w:r w:rsidRPr="008213BA">
              <w:rPr>
                <w:rFonts w:ascii="Century Gothic" w:eastAsia="Calibri" w:hAnsi="Century Gothic" w:cs="Arial"/>
                <w:b/>
                <w:sz w:val="24"/>
                <w:szCs w:val="24"/>
                <w:lang w:val="es-ES_tradnl" w:eastAsia="es-ES_tradnl"/>
              </w:rPr>
              <w:t>MORENA</w:t>
            </w:r>
          </w:p>
        </w:tc>
      </w:tr>
      <w:tr w:rsidR="008213BA" w14:paraId="1E427F5A" w14:textId="77777777" w:rsidTr="001A4685">
        <w:tc>
          <w:tcPr>
            <w:tcW w:w="2942" w:type="dxa"/>
          </w:tcPr>
          <w:p w14:paraId="1608D000" w14:textId="77777777" w:rsidR="00BA47DF" w:rsidRDefault="008213BA" w:rsidP="005E16B9">
            <w:pPr>
              <w:spacing w:line="360" w:lineRule="auto"/>
              <w:jc w:val="both"/>
              <w:rPr>
                <w:rFonts w:ascii="Century Gothic" w:eastAsia="Calibri" w:hAnsi="Century Gothic" w:cs="Arial"/>
                <w:b/>
                <w:noProof/>
                <w:sz w:val="24"/>
                <w:szCs w:val="24"/>
                <w:lang w:eastAsia="es-MX"/>
              </w:rPr>
            </w:pPr>
            <w:r w:rsidRPr="000B6115">
              <w:rPr>
                <w:rFonts w:ascii="Century Gothic" w:hAnsi="Century Gothic" w:cs="Arial"/>
                <w:b/>
                <w:noProof/>
                <w:lang w:eastAsia="es-MX"/>
              </w:rPr>
              <w:lastRenderedPageBreak/>
              <w:drawing>
                <wp:anchor distT="0" distB="0" distL="114300" distR="114300" simplePos="0" relativeHeight="251676672" behindDoc="0" locked="0" layoutInCell="1" allowOverlap="1" wp14:anchorId="16FB8F5D" wp14:editId="4BB78F11">
                  <wp:simplePos x="0" y="0"/>
                  <wp:positionH relativeFrom="column">
                    <wp:posOffset>362585</wp:posOffset>
                  </wp:positionH>
                  <wp:positionV relativeFrom="paragraph">
                    <wp:posOffset>37465</wp:posOffset>
                  </wp:positionV>
                  <wp:extent cx="827892" cy="1038225"/>
                  <wp:effectExtent l="0" t="0" r="0" b="0"/>
                  <wp:wrapNone/>
                  <wp:docPr id="18" name="Imagen 18" descr="http://sitl.diputados.gob.mx/LXIV_leg/fotos_lxivconfondo/206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tl.diputados.gob.mx/LXIV_leg/fotos_lxivconfondo/206_foto_chic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7892" cy="1038225"/>
                          </a:xfrm>
                          <a:prstGeom prst="rect">
                            <a:avLst/>
                          </a:prstGeom>
                          <a:noFill/>
                          <a:ln>
                            <a:noFill/>
                          </a:ln>
                        </pic:spPr>
                      </pic:pic>
                    </a:graphicData>
                  </a:graphic>
                  <wp14:sizeRelV relativeFrom="margin">
                    <wp14:pctHeight>0</wp14:pctHeight>
                  </wp14:sizeRelV>
                </wp:anchor>
              </w:drawing>
            </w:r>
          </w:p>
          <w:p w14:paraId="6B20577B" w14:textId="77777777" w:rsidR="008213BA" w:rsidRDefault="008213BA" w:rsidP="005E16B9">
            <w:pPr>
              <w:spacing w:line="360" w:lineRule="auto"/>
              <w:jc w:val="both"/>
              <w:rPr>
                <w:rFonts w:ascii="Century Gothic" w:eastAsia="Calibri" w:hAnsi="Century Gothic" w:cs="Arial"/>
                <w:b/>
                <w:noProof/>
                <w:sz w:val="24"/>
                <w:szCs w:val="24"/>
                <w:lang w:eastAsia="es-MX"/>
              </w:rPr>
            </w:pPr>
          </w:p>
          <w:p w14:paraId="52C8EE76" w14:textId="77777777" w:rsidR="008213BA" w:rsidRDefault="008213BA" w:rsidP="005E16B9">
            <w:pPr>
              <w:spacing w:line="360" w:lineRule="auto"/>
              <w:jc w:val="both"/>
              <w:rPr>
                <w:rFonts w:ascii="Century Gothic" w:eastAsia="Calibri" w:hAnsi="Century Gothic" w:cs="Arial"/>
                <w:b/>
                <w:noProof/>
                <w:sz w:val="24"/>
                <w:szCs w:val="24"/>
                <w:lang w:eastAsia="es-MX"/>
              </w:rPr>
            </w:pPr>
          </w:p>
          <w:p w14:paraId="01710A8D" w14:textId="77777777" w:rsidR="008213BA" w:rsidRPr="00BA47DF" w:rsidRDefault="008213BA" w:rsidP="005E16B9">
            <w:pPr>
              <w:spacing w:line="360" w:lineRule="auto"/>
              <w:jc w:val="both"/>
              <w:rPr>
                <w:rFonts w:ascii="Century Gothic" w:eastAsia="Calibri" w:hAnsi="Century Gothic" w:cs="Arial"/>
                <w:b/>
                <w:noProof/>
                <w:sz w:val="24"/>
                <w:szCs w:val="24"/>
                <w:lang w:eastAsia="es-MX"/>
              </w:rPr>
            </w:pPr>
          </w:p>
        </w:tc>
        <w:tc>
          <w:tcPr>
            <w:tcW w:w="2943" w:type="dxa"/>
          </w:tcPr>
          <w:p w14:paraId="68AE62FD" w14:textId="77777777" w:rsidR="008213BA" w:rsidRDefault="008213BA" w:rsidP="00B95AAA">
            <w:pPr>
              <w:spacing w:line="360" w:lineRule="auto"/>
              <w:jc w:val="center"/>
              <w:rPr>
                <w:rFonts w:ascii="Century Gothic" w:eastAsia="Calibri" w:hAnsi="Century Gothic" w:cs="Arial"/>
                <w:b/>
                <w:sz w:val="24"/>
                <w:szCs w:val="24"/>
                <w:lang w:val="es-ES_tradnl"/>
              </w:rPr>
            </w:pPr>
          </w:p>
          <w:p w14:paraId="051884B8" w14:textId="77777777" w:rsidR="008213BA" w:rsidRPr="008213BA" w:rsidRDefault="008213BA" w:rsidP="00B95AAA">
            <w:pPr>
              <w:spacing w:line="360" w:lineRule="auto"/>
              <w:jc w:val="center"/>
              <w:rPr>
                <w:rFonts w:ascii="Century Gothic" w:eastAsia="Calibri" w:hAnsi="Century Gothic" w:cs="Arial"/>
                <w:b/>
                <w:sz w:val="24"/>
                <w:szCs w:val="24"/>
                <w:lang w:val="es-ES_tradnl"/>
              </w:rPr>
            </w:pPr>
            <w:r w:rsidRPr="008213BA">
              <w:rPr>
                <w:rFonts w:ascii="Century Gothic" w:eastAsia="Calibri" w:hAnsi="Century Gothic" w:cs="Arial"/>
                <w:b/>
                <w:sz w:val="24"/>
                <w:szCs w:val="24"/>
                <w:lang w:val="es-ES_tradnl"/>
              </w:rPr>
              <w:t>Adriana Lozano Rodríguez</w:t>
            </w:r>
          </w:p>
          <w:p w14:paraId="18A828A4" w14:textId="77777777" w:rsidR="00BA47DF" w:rsidRDefault="00BA47DF" w:rsidP="00B95AAA">
            <w:pPr>
              <w:spacing w:line="360" w:lineRule="auto"/>
              <w:jc w:val="center"/>
              <w:rPr>
                <w:rFonts w:ascii="Century Gothic" w:eastAsia="Calibri" w:hAnsi="Century Gothic" w:cs="Arial"/>
                <w:b/>
                <w:sz w:val="24"/>
                <w:szCs w:val="24"/>
                <w:lang w:val="es-ES_tradnl" w:eastAsia="es-ES_tradnl"/>
              </w:rPr>
            </w:pPr>
          </w:p>
        </w:tc>
        <w:tc>
          <w:tcPr>
            <w:tcW w:w="2943" w:type="dxa"/>
            <w:vAlign w:val="center"/>
          </w:tcPr>
          <w:p w14:paraId="593D430F" w14:textId="31C5E6F4" w:rsidR="00BA47DF" w:rsidRDefault="008213BA" w:rsidP="001A4685">
            <w:pPr>
              <w:spacing w:line="360" w:lineRule="auto"/>
              <w:jc w:val="center"/>
              <w:rPr>
                <w:rFonts w:ascii="Century Gothic" w:eastAsia="Calibri" w:hAnsi="Century Gothic" w:cs="Arial"/>
                <w:b/>
                <w:sz w:val="24"/>
                <w:szCs w:val="24"/>
                <w:lang w:val="es-ES_tradnl" w:eastAsia="es-ES_tradnl"/>
              </w:rPr>
            </w:pPr>
            <w:r w:rsidRPr="008213BA">
              <w:rPr>
                <w:rFonts w:ascii="Century Gothic" w:eastAsia="Calibri" w:hAnsi="Century Gothic" w:cs="Arial"/>
                <w:b/>
                <w:sz w:val="24"/>
                <w:szCs w:val="24"/>
                <w:lang w:val="es-ES_tradnl"/>
              </w:rPr>
              <w:t>PES</w:t>
            </w:r>
          </w:p>
        </w:tc>
      </w:tr>
      <w:tr w:rsidR="008213BA" w14:paraId="135FEF09" w14:textId="77777777" w:rsidTr="001A4685">
        <w:tc>
          <w:tcPr>
            <w:tcW w:w="2942" w:type="dxa"/>
          </w:tcPr>
          <w:p w14:paraId="781C5E8F" w14:textId="77777777" w:rsidR="008213BA" w:rsidRDefault="008213BA" w:rsidP="005E16B9">
            <w:pPr>
              <w:spacing w:line="360" w:lineRule="auto"/>
              <w:jc w:val="both"/>
              <w:rPr>
                <w:rFonts w:ascii="Century Gothic" w:eastAsia="Calibri" w:hAnsi="Century Gothic" w:cs="Arial"/>
                <w:b/>
                <w:noProof/>
                <w:sz w:val="24"/>
                <w:szCs w:val="24"/>
                <w:lang w:eastAsia="es-MX"/>
              </w:rPr>
            </w:pPr>
            <w:r w:rsidRPr="000B6115">
              <w:rPr>
                <w:rFonts w:ascii="Century Gothic" w:hAnsi="Century Gothic" w:cs="Arial"/>
                <w:b/>
                <w:noProof/>
                <w:lang w:eastAsia="es-MX"/>
              </w:rPr>
              <w:drawing>
                <wp:anchor distT="0" distB="0" distL="114300" distR="114300" simplePos="0" relativeHeight="251677696" behindDoc="0" locked="0" layoutInCell="1" allowOverlap="1" wp14:anchorId="5BF8666D" wp14:editId="637E48F9">
                  <wp:simplePos x="0" y="0"/>
                  <wp:positionH relativeFrom="column">
                    <wp:posOffset>372110</wp:posOffset>
                  </wp:positionH>
                  <wp:positionV relativeFrom="paragraph">
                    <wp:posOffset>52705</wp:posOffset>
                  </wp:positionV>
                  <wp:extent cx="804545" cy="1007745"/>
                  <wp:effectExtent l="0" t="0" r="0" b="190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4545" cy="1007745"/>
                          </a:xfrm>
                          <a:prstGeom prst="rect">
                            <a:avLst/>
                          </a:prstGeom>
                          <a:noFill/>
                        </pic:spPr>
                      </pic:pic>
                    </a:graphicData>
                  </a:graphic>
                  <wp14:sizeRelV relativeFrom="margin">
                    <wp14:pctHeight>0</wp14:pctHeight>
                  </wp14:sizeRelV>
                </wp:anchor>
              </w:drawing>
            </w:r>
          </w:p>
          <w:p w14:paraId="73647CFF" w14:textId="77777777" w:rsidR="008213BA" w:rsidRDefault="008213BA" w:rsidP="005E16B9">
            <w:pPr>
              <w:spacing w:line="360" w:lineRule="auto"/>
              <w:jc w:val="both"/>
              <w:rPr>
                <w:rFonts w:ascii="Century Gothic" w:eastAsia="Calibri" w:hAnsi="Century Gothic" w:cs="Arial"/>
                <w:b/>
                <w:noProof/>
                <w:sz w:val="24"/>
                <w:szCs w:val="24"/>
                <w:lang w:eastAsia="es-MX"/>
              </w:rPr>
            </w:pPr>
          </w:p>
          <w:p w14:paraId="711C35F3" w14:textId="77777777" w:rsidR="008213BA" w:rsidRDefault="008213BA" w:rsidP="005E16B9">
            <w:pPr>
              <w:spacing w:line="360" w:lineRule="auto"/>
              <w:jc w:val="both"/>
              <w:rPr>
                <w:rFonts w:ascii="Century Gothic" w:eastAsia="Calibri" w:hAnsi="Century Gothic" w:cs="Arial"/>
                <w:b/>
                <w:noProof/>
                <w:sz w:val="24"/>
                <w:szCs w:val="24"/>
                <w:lang w:eastAsia="es-MX"/>
              </w:rPr>
            </w:pPr>
          </w:p>
          <w:p w14:paraId="624E9A18" w14:textId="77777777" w:rsidR="008213BA" w:rsidRPr="00BA47DF" w:rsidRDefault="008213BA" w:rsidP="005E16B9">
            <w:pPr>
              <w:spacing w:line="360" w:lineRule="auto"/>
              <w:jc w:val="both"/>
              <w:rPr>
                <w:rFonts w:ascii="Century Gothic" w:eastAsia="Calibri" w:hAnsi="Century Gothic" w:cs="Arial"/>
                <w:b/>
                <w:noProof/>
                <w:sz w:val="24"/>
                <w:szCs w:val="24"/>
                <w:lang w:eastAsia="es-MX"/>
              </w:rPr>
            </w:pPr>
          </w:p>
        </w:tc>
        <w:tc>
          <w:tcPr>
            <w:tcW w:w="2943" w:type="dxa"/>
          </w:tcPr>
          <w:p w14:paraId="7C7A7D6E" w14:textId="77777777" w:rsidR="008213BA" w:rsidRDefault="008213BA" w:rsidP="00B95AAA">
            <w:pPr>
              <w:spacing w:line="360" w:lineRule="auto"/>
              <w:jc w:val="center"/>
              <w:rPr>
                <w:rFonts w:ascii="Century Gothic" w:eastAsia="Calibri" w:hAnsi="Century Gothic" w:cs="Arial"/>
                <w:b/>
                <w:sz w:val="24"/>
                <w:szCs w:val="24"/>
                <w:lang w:val="es-ES_tradnl"/>
              </w:rPr>
            </w:pPr>
          </w:p>
          <w:p w14:paraId="022AE8B0" w14:textId="77777777" w:rsidR="008213BA" w:rsidRPr="008213BA" w:rsidRDefault="008213BA" w:rsidP="00B95AAA">
            <w:pPr>
              <w:spacing w:line="360" w:lineRule="auto"/>
              <w:jc w:val="center"/>
              <w:rPr>
                <w:rFonts w:ascii="Century Gothic" w:eastAsia="Calibri" w:hAnsi="Century Gothic" w:cs="Arial"/>
                <w:b/>
                <w:sz w:val="24"/>
                <w:szCs w:val="24"/>
                <w:lang w:val="es-ES_tradnl"/>
              </w:rPr>
            </w:pPr>
            <w:r w:rsidRPr="008213BA">
              <w:rPr>
                <w:rFonts w:ascii="Century Gothic" w:eastAsia="Calibri" w:hAnsi="Century Gothic" w:cs="Arial"/>
                <w:b/>
                <w:sz w:val="24"/>
                <w:szCs w:val="24"/>
                <w:lang w:val="es-ES_tradnl"/>
              </w:rPr>
              <w:t>Jesús Salvador Minor Mora</w:t>
            </w:r>
          </w:p>
          <w:p w14:paraId="432D6800" w14:textId="77777777" w:rsidR="008213BA" w:rsidRDefault="008213BA" w:rsidP="00B95AAA">
            <w:pPr>
              <w:spacing w:line="360" w:lineRule="auto"/>
              <w:jc w:val="center"/>
              <w:rPr>
                <w:rFonts w:ascii="Century Gothic" w:eastAsia="Calibri" w:hAnsi="Century Gothic" w:cs="Arial"/>
                <w:b/>
                <w:sz w:val="24"/>
                <w:szCs w:val="24"/>
                <w:lang w:val="es-ES_tradnl" w:eastAsia="es-ES_tradnl"/>
              </w:rPr>
            </w:pPr>
          </w:p>
        </w:tc>
        <w:tc>
          <w:tcPr>
            <w:tcW w:w="2943" w:type="dxa"/>
            <w:vAlign w:val="center"/>
          </w:tcPr>
          <w:p w14:paraId="353A29BC" w14:textId="7F7701A1" w:rsidR="008213BA" w:rsidRDefault="008213BA" w:rsidP="001A4685">
            <w:pPr>
              <w:spacing w:line="360" w:lineRule="auto"/>
              <w:jc w:val="center"/>
              <w:rPr>
                <w:rFonts w:ascii="Century Gothic" w:eastAsia="Calibri" w:hAnsi="Century Gothic" w:cs="Arial"/>
                <w:b/>
                <w:sz w:val="24"/>
                <w:szCs w:val="24"/>
                <w:lang w:val="es-ES_tradnl" w:eastAsia="es-ES_tradnl"/>
              </w:rPr>
            </w:pPr>
            <w:r w:rsidRPr="008213BA">
              <w:rPr>
                <w:rFonts w:ascii="Century Gothic" w:eastAsia="Calibri" w:hAnsi="Century Gothic" w:cs="Arial"/>
                <w:b/>
                <w:sz w:val="24"/>
                <w:szCs w:val="24"/>
                <w:lang w:val="es-ES_tradnl" w:eastAsia="es-ES_tradnl"/>
              </w:rPr>
              <w:t>MORENA</w:t>
            </w:r>
          </w:p>
        </w:tc>
      </w:tr>
      <w:tr w:rsidR="008213BA" w14:paraId="1FF77590" w14:textId="77777777" w:rsidTr="001A4685">
        <w:tc>
          <w:tcPr>
            <w:tcW w:w="2942" w:type="dxa"/>
          </w:tcPr>
          <w:p w14:paraId="6261E8A9" w14:textId="77777777" w:rsidR="008213BA" w:rsidRDefault="008213BA" w:rsidP="005E16B9">
            <w:pPr>
              <w:spacing w:line="360" w:lineRule="auto"/>
              <w:jc w:val="both"/>
              <w:rPr>
                <w:rFonts w:ascii="Century Gothic" w:eastAsia="Calibri" w:hAnsi="Century Gothic" w:cs="Arial"/>
                <w:b/>
                <w:noProof/>
                <w:sz w:val="24"/>
                <w:szCs w:val="24"/>
                <w:lang w:eastAsia="es-MX"/>
              </w:rPr>
            </w:pPr>
            <w:r>
              <w:rPr>
                <w:noProof/>
                <w:lang w:eastAsia="es-MX"/>
              </w:rPr>
              <w:drawing>
                <wp:anchor distT="0" distB="0" distL="114300" distR="114300" simplePos="0" relativeHeight="251678720" behindDoc="0" locked="0" layoutInCell="1" allowOverlap="1" wp14:anchorId="7EC26F71" wp14:editId="043A2CFA">
                  <wp:simplePos x="0" y="0"/>
                  <wp:positionH relativeFrom="column">
                    <wp:posOffset>295910</wp:posOffset>
                  </wp:positionH>
                  <wp:positionV relativeFrom="paragraph">
                    <wp:posOffset>68580</wp:posOffset>
                  </wp:positionV>
                  <wp:extent cx="923925" cy="971194"/>
                  <wp:effectExtent l="0" t="0" r="0" b="635"/>
                  <wp:wrapNone/>
                  <wp:docPr id="14" name="Imagen 14" descr="http://sitl.diputados.gob.mx/LXIV_leg/fotos_lxivconfondo/519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tl.diputados.gob.mx/LXIV_leg/fotos_lxivconfondo/519_foto_chic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3925" cy="9711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2784AB" w14:textId="77777777" w:rsidR="008213BA" w:rsidRDefault="008213BA" w:rsidP="005E16B9">
            <w:pPr>
              <w:spacing w:line="360" w:lineRule="auto"/>
              <w:jc w:val="both"/>
              <w:rPr>
                <w:rFonts w:ascii="Century Gothic" w:eastAsia="Calibri" w:hAnsi="Century Gothic" w:cs="Arial"/>
                <w:b/>
                <w:noProof/>
                <w:sz w:val="24"/>
                <w:szCs w:val="24"/>
                <w:lang w:eastAsia="es-MX"/>
              </w:rPr>
            </w:pPr>
          </w:p>
          <w:p w14:paraId="441975D4" w14:textId="77777777" w:rsidR="008213BA" w:rsidRDefault="008213BA" w:rsidP="005E16B9">
            <w:pPr>
              <w:spacing w:line="360" w:lineRule="auto"/>
              <w:jc w:val="both"/>
              <w:rPr>
                <w:rFonts w:ascii="Century Gothic" w:eastAsia="Calibri" w:hAnsi="Century Gothic" w:cs="Arial"/>
                <w:b/>
                <w:noProof/>
                <w:sz w:val="24"/>
                <w:szCs w:val="24"/>
                <w:lang w:eastAsia="es-MX"/>
              </w:rPr>
            </w:pPr>
          </w:p>
          <w:p w14:paraId="1FCA1A76" w14:textId="77777777" w:rsidR="008213BA" w:rsidRPr="00BA47DF" w:rsidRDefault="008213BA" w:rsidP="005E16B9">
            <w:pPr>
              <w:spacing w:line="360" w:lineRule="auto"/>
              <w:jc w:val="both"/>
              <w:rPr>
                <w:rFonts w:ascii="Century Gothic" w:eastAsia="Calibri" w:hAnsi="Century Gothic" w:cs="Arial"/>
                <w:b/>
                <w:noProof/>
                <w:sz w:val="24"/>
                <w:szCs w:val="24"/>
                <w:lang w:eastAsia="es-MX"/>
              </w:rPr>
            </w:pPr>
          </w:p>
        </w:tc>
        <w:tc>
          <w:tcPr>
            <w:tcW w:w="2943" w:type="dxa"/>
          </w:tcPr>
          <w:p w14:paraId="2765EF8B" w14:textId="77777777" w:rsidR="008213BA" w:rsidRDefault="008213BA" w:rsidP="00B95AAA">
            <w:pPr>
              <w:spacing w:line="360" w:lineRule="auto"/>
              <w:jc w:val="center"/>
              <w:rPr>
                <w:rFonts w:ascii="Century Gothic" w:eastAsia="Calibri" w:hAnsi="Century Gothic" w:cs="Arial"/>
                <w:b/>
                <w:sz w:val="24"/>
                <w:szCs w:val="24"/>
                <w:lang w:val="es-ES_tradnl" w:eastAsia="es-ES_tradnl"/>
              </w:rPr>
            </w:pPr>
          </w:p>
          <w:p w14:paraId="0CA376B3" w14:textId="77777777" w:rsidR="008213BA" w:rsidRDefault="008213BA" w:rsidP="00B95AAA">
            <w:pPr>
              <w:spacing w:line="360" w:lineRule="auto"/>
              <w:jc w:val="center"/>
              <w:rPr>
                <w:rFonts w:ascii="Century Gothic" w:eastAsia="Calibri" w:hAnsi="Century Gothic" w:cs="Arial"/>
                <w:b/>
                <w:sz w:val="24"/>
                <w:szCs w:val="24"/>
                <w:lang w:val="es-ES_tradnl" w:eastAsia="es-ES_tradnl"/>
              </w:rPr>
            </w:pPr>
            <w:r w:rsidRPr="008213BA">
              <w:rPr>
                <w:rFonts w:ascii="Century Gothic" w:eastAsia="Calibri" w:hAnsi="Century Gothic" w:cs="Arial"/>
                <w:b/>
                <w:sz w:val="24"/>
                <w:szCs w:val="24"/>
                <w:lang w:val="es-ES_tradnl" w:eastAsia="es-ES_tradnl"/>
              </w:rPr>
              <w:t>Martha Lizeth Noriega Galaz</w:t>
            </w:r>
          </w:p>
        </w:tc>
        <w:tc>
          <w:tcPr>
            <w:tcW w:w="2943" w:type="dxa"/>
            <w:vAlign w:val="center"/>
          </w:tcPr>
          <w:p w14:paraId="7ACCDAEB" w14:textId="5D8331E3" w:rsidR="008213BA" w:rsidRDefault="008213BA" w:rsidP="001A4685">
            <w:pPr>
              <w:spacing w:line="360" w:lineRule="auto"/>
              <w:jc w:val="center"/>
              <w:rPr>
                <w:rFonts w:ascii="Century Gothic" w:eastAsia="Calibri" w:hAnsi="Century Gothic" w:cs="Arial"/>
                <w:b/>
                <w:sz w:val="24"/>
                <w:szCs w:val="24"/>
                <w:lang w:val="es-ES_tradnl" w:eastAsia="es-ES_tradnl"/>
              </w:rPr>
            </w:pPr>
            <w:r w:rsidRPr="008213BA">
              <w:rPr>
                <w:rFonts w:ascii="Century Gothic" w:eastAsia="Calibri" w:hAnsi="Century Gothic" w:cs="Arial"/>
                <w:b/>
                <w:sz w:val="24"/>
                <w:szCs w:val="24"/>
                <w:lang w:val="es-ES_tradnl" w:eastAsia="es-ES_tradnl"/>
              </w:rPr>
              <w:t>MORENA</w:t>
            </w:r>
          </w:p>
        </w:tc>
      </w:tr>
      <w:tr w:rsidR="008213BA" w14:paraId="1B135BA1" w14:textId="77777777" w:rsidTr="001A4685">
        <w:tc>
          <w:tcPr>
            <w:tcW w:w="2942" w:type="dxa"/>
          </w:tcPr>
          <w:p w14:paraId="7365E974" w14:textId="77777777" w:rsidR="008213BA" w:rsidRDefault="002F549E" w:rsidP="005E16B9">
            <w:pPr>
              <w:spacing w:line="360" w:lineRule="auto"/>
              <w:jc w:val="both"/>
              <w:rPr>
                <w:rFonts w:ascii="Century Gothic" w:eastAsia="Calibri" w:hAnsi="Century Gothic" w:cs="Arial"/>
                <w:b/>
                <w:noProof/>
                <w:sz w:val="24"/>
                <w:szCs w:val="24"/>
                <w:lang w:eastAsia="es-MX"/>
              </w:rPr>
            </w:pPr>
            <w:r w:rsidRPr="000B6115">
              <w:rPr>
                <w:rFonts w:ascii="Century Gothic" w:hAnsi="Century Gothic" w:cs="Arial"/>
                <w:b/>
                <w:noProof/>
                <w:lang w:eastAsia="es-MX"/>
              </w:rPr>
              <w:drawing>
                <wp:anchor distT="0" distB="0" distL="114300" distR="114300" simplePos="0" relativeHeight="251679744" behindDoc="0" locked="0" layoutInCell="1" allowOverlap="1" wp14:anchorId="46DC2E17" wp14:editId="07E0F5D6">
                  <wp:simplePos x="0" y="0"/>
                  <wp:positionH relativeFrom="column">
                    <wp:posOffset>391160</wp:posOffset>
                  </wp:positionH>
                  <wp:positionV relativeFrom="paragraph">
                    <wp:posOffset>83820</wp:posOffset>
                  </wp:positionV>
                  <wp:extent cx="774065" cy="993775"/>
                  <wp:effectExtent l="0" t="0" r="698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4065" cy="993775"/>
                          </a:xfrm>
                          <a:prstGeom prst="rect">
                            <a:avLst/>
                          </a:prstGeom>
                          <a:noFill/>
                        </pic:spPr>
                      </pic:pic>
                    </a:graphicData>
                  </a:graphic>
                </wp:anchor>
              </w:drawing>
            </w:r>
          </w:p>
          <w:p w14:paraId="27BA06AC" w14:textId="77777777" w:rsidR="008213BA" w:rsidRDefault="008213BA" w:rsidP="005E16B9">
            <w:pPr>
              <w:spacing w:line="360" w:lineRule="auto"/>
              <w:jc w:val="both"/>
              <w:rPr>
                <w:rFonts w:ascii="Century Gothic" w:eastAsia="Calibri" w:hAnsi="Century Gothic" w:cs="Arial"/>
                <w:b/>
                <w:noProof/>
                <w:sz w:val="24"/>
                <w:szCs w:val="24"/>
                <w:lang w:eastAsia="es-MX"/>
              </w:rPr>
            </w:pPr>
          </w:p>
          <w:p w14:paraId="269EADF5" w14:textId="77777777" w:rsidR="008213BA" w:rsidRDefault="008213BA" w:rsidP="005E16B9">
            <w:pPr>
              <w:spacing w:line="360" w:lineRule="auto"/>
              <w:jc w:val="both"/>
              <w:rPr>
                <w:rFonts w:ascii="Century Gothic" w:eastAsia="Calibri" w:hAnsi="Century Gothic" w:cs="Arial"/>
                <w:b/>
                <w:noProof/>
                <w:sz w:val="24"/>
                <w:szCs w:val="24"/>
                <w:lang w:eastAsia="es-MX"/>
              </w:rPr>
            </w:pPr>
          </w:p>
          <w:p w14:paraId="30844FB2" w14:textId="77777777" w:rsidR="008213BA" w:rsidRPr="00BA47DF" w:rsidRDefault="008213BA" w:rsidP="005E16B9">
            <w:pPr>
              <w:spacing w:line="360" w:lineRule="auto"/>
              <w:jc w:val="both"/>
              <w:rPr>
                <w:rFonts w:ascii="Century Gothic" w:eastAsia="Calibri" w:hAnsi="Century Gothic" w:cs="Arial"/>
                <w:b/>
                <w:noProof/>
                <w:sz w:val="24"/>
                <w:szCs w:val="24"/>
                <w:lang w:eastAsia="es-MX"/>
              </w:rPr>
            </w:pPr>
          </w:p>
        </w:tc>
        <w:tc>
          <w:tcPr>
            <w:tcW w:w="2943" w:type="dxa"/>
          </w:tcPr>
          <w:p w14:paraId="5EF22246" w14:textId="77777777" w:rsidR="00E929ED" w:rsidRDefault="00E929ED" w:rsidP="00B95AAA">
            <w:pPr>
              <w:spacing w:line="360" w:lineRule="auto"/>
              <w:jc w:val="center"/>
              <w:rPr>
                <w:rFonts w:ascii="Century Gothic" w:eastAsia="Calibri" w:hAnsi="Century Gothic" w:cs="Arial"/>
                <w:b/>
                <w:sz w:val="24"/>
                <w:szCs w:val="24"/>
                <w:lang w:val="es-ES_tradnl" w:eastAsia="es-ES_tradnl"/>
              </w:rPr>
            </w:pPr>
          </w:p>
          <w:p w14:paraId="0A19C3A1" w14:textId="77777777" w:rsidR="008213BA" w:rsidRDefault="008213BA" w:rsidP="00B95AAA">
            <w:pPr>
              <w:spacing w:line="360" w:lineRule="auto"/>
              <w:jc w:val="center"/>
              <w:rPr>
                <w:rFonts w:ascii="Century Gothic" w:eastAsia="Calibri" w:hAnsi="Century Gothic" w:cs="Arial"/>
                <w:b/>
                <w:sz w:val="24"/>
                <w:szCs w:val="24"/>
                <w:lang w:val="es-ES_tradnl" w:eastAsia="es-ES_tradnl"/>
              </w:rPr>
            </w:pPr>
            <w:r w:rsidRPr="008213BA">
              <w:rPr>
                <w:rFonts w:ascii="Century Gothic" w:eastAsia="Calibri" w:hAnsi="Century Gothic" w:cs="Arial"/>
                <w:b/>
                <w:sz w:val="24"/>
                <w:szCs w:val="24"/>
                <w:lang w:val="es-ES_tradnl" w:eastAsia="es-ES_tradnl"/>
              </w:rPr>
              <w:t>Miguel Alonso Riggs Baeza</w:t>
            </w:r>
          </w:p>
        </w:tc>
        <w:tc>
          <w:tcPr>
            <w:tcW w:w="2943" w:type="dxa"/>
            <w:vAlign w:val="center"/>
          </w:tcPr>
          <w:p w14:paraId="60BF0443" w14:textId="38D07B92" w:rsidR="008213BA" w:rsidRDefault="008213BA" w:rsidP="001A4685">
            <w:pPr>
              <w:spacing w:line="360" w:lineRule="auto"/>
              <w:jc w:val="center"/>
              <w:rPr>
                <w:rFonts w:ascii="Century Gothic" w:eastAsia="Calibri" w:hAnsi="Century Gothic" w:cs="Arial"/>
                <w:b/>
                <w:sz w:val="24"/>
                <w:szCs w:val="24"/>
                <w:lang w:val="es-ES_tradnl" w:eastAsia="es-ES_tradnl"/>
              </w:rPr>
            </w:pPr>
            <w:r>
              <w:rPr>
                <w:rFonts w:ascii="Century Gothic" w:eastAsia="Calibri" w:hAnsi="Century Gothic" w:cs="Arial"/>
                <w:b/>
                <w:sz w:val="24"/>
                <w:szCs w:val="24"/>
                <w:lang w:val="es-ES_tradnl" w:eastAsia="es-ES_tradnl"/>
              </w:rPr>
              <w:t>PAN</w:t>
            </w:r>
          </w:p>
        </w:tc>
      </w:tr>
      <w:tr w:rsidR="008213BA" w14:paraId="1CD2FDDC" w14:textId="77777777" w:rsidTr="001A4685">
        <w:tc>
          <w:tcPr>
            <w:tcW w:w="2942" w:type="dxa"/>
          </w:tcPr>
          <w:p w14:paraId="50AEE86F" w14:textId="77777777" w:rsidR="002F549E" w:rsidRDefault="002F549E" w:rsidP="005E16B9">
            <w:pPr>
              <w:spacing w:line="360" w:lineRule="auto"/>
              <w:jc w:val="both"/>
              <w:rPr>
                <w:rFonts w:ascii="Century Gothic" w:eastAsia="Calibri" w:hAnsi="Century Gothic" w:cs="Arial"/>
                <w:b/>
                <w:noProof/>
                <w:sz w:val="24"/>
                <w:szCs w:val="24"/>
                <w:lang w:eastAsia="es-MX"/>
              </w:rPr>
            </w:pPr>
            <w:r w:rsidRPr="000B6115">
              <w:rPr>
                <w:rFonts w:ascii="Century Gothic" w:hAnsi="Century Gothic" w:cs="Arial"/>
                <w:b/>
                <w:noProof/>
                <w:lang w:eastAsia="es-MX"/>
              </w:rPr>
              <w:drawing>
                <wp:anchor distT="0" distB="0" distL="114300" distR="114300" simplePos="0" relativeHeight="251680768" behindDoc="0" locked="0" layoutInCell="1" allowOverlap="1" wp14:anchorId="5C43BF2C" wp14:editId="2E09F02C">
                  <wp:simplePos x="0" y="0"/>
                  <wp:positionH relativeFrom="column">
                    <wp:posOffset>367665</wp:posOffset>
                  </wp:positionH>
                  <wp:positionV relativeFrom="paragraph">
                    <wp:posOffset>42545</wp:posOffset>
                  </wp:positionV>
                  <wp:extent cx="761919" cy="1014864"/>
                  <wp:effectExtent l="0" t="0" r="635" b="0"/>
                  <wp:wrapNone/>
                  <wp:docPr id="17" name="Imagen 17" descr="http://sitl.diputados.gob.mx/LXIV_leg/fotos_lxivconfondo/085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tl.diputados.gob.mx/LXIV_leg/fotos_lxivconfondo/085_foto_chic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1919" cy="1014864"/>
                          </a:xfrm>
                          <a:prstGeom prst="rect">
                            <a:avLst/>
                          </a:prstGeom>
                          <a:noFill/>
                          <a:ln>
                            <a:noFill/>
                          </a:ln>
                        </pic:spPr>
                      </pic:pic>
                    </a:graphicData>
                  </a:graphic>
                </wp:anchor>
              </w:drawing>
            </w:r>
          </w:p>
          <w:p w14:paraId="6117C5F6" w14:textId="77777777" w:rsidR="002F549E" w:rsidRDefault="002F549E" w:rsidP="005E16B9">
            <w:pPr>
              <w:spacing w:line="360" w:lineRule="auto"/>
              <w:jc w:val="both"/>
              <w:rPr>
                <w:rFonts w:ascii="Century Gothic" w:eastAsia="Calibri" w:hAnsi="Century Gothic" w:cs="Arial"/>
                <w:b/>
                <w:noProof/>
                <w:sz w:val="24"/>
                <w:szCs w:val="24"/>
                <w:lang w:eastAsia="es-MX"/>
              </w:rPr>
            </w:pPr>
          </w:p>
          <w:p w14:paraId="68124DD3" w14:textId="77777777" w:rsidR="002F549E" w:rsidRDefault="002F549E" w:rsidP="005E16B9">
            <w:pPr>
              <w:spacing w:line="360" w:lineRule="auto"/>
              <w:jc w:val="both"/>
              <w:rPr>
                <w:rFonts w:ascii="Century Gothic" w:eastAsia="Calibri" w:hAnsi="Century Gothic" w:cs="Arial"/>
                <w:b/>
                <w:noProof/>
                <w:sz w:val="24"/>
                <w:szCs w:val="24"/>
                <w:lang w:eastAsia="es-MX"/>
              </w:rPr>
            </w:pPr>
          </w:p>
          <w:p w14:paraId="2140813A" w14:textId="77777777" w:rsidR="002F549E" w:rsidRPr="00BA47DF" w:rsidRDefault="002F549E" w:rsidP="005E16B9">
            <w:pPr>
              <w:spacing w:line="360" w:lineRule="auto"/>
              <w:jc w:val="both"/>
              <w:rPr>
                <w:rFonts w:ascii="Century Gothic" w:eastAsia="Calibri" w:hAnsi="Century Gothic" w:cs="Arial"/>
                <w:b/>
                <w:noProof/>
                <w:sz w:val="24"/>
                <w:szCs w:val="24"/>
                <w:lang w:eastAsia="es-MX"/>
              </w:rPr>
            </w:pPr>
          </w:p>
        </w:tc>
        <w:tc>
          <w:tcPr>
            <w:tcW w:w="2943" w:type="dxa"/>
          </w:tcPr>
          <w:p w14:paraId="42AA6549" w14:textId="77777777" w:rsidR="002F549E" w:rsidRDefault="002F549E" w:rsidP="00B95AAA">
            <w:pPr>
              <w:spacing w:line="360" w:lineRule="auto"/>
              <w:jc w:val="center"/>
              <w:rPr>
                <w:rFonts w:ascii="Century Gothic" w:eastAsia="Calibri" w:hAnsi="Century Gothic" w:cs="Arial"/>
                <w:b/>
                <w:sz w:val="24"/>
                <w:szCs w:val="24"/>
                <w:lang w:val="es-ES_tradnl"/>
              </w:rPr>
            </w:pPr>
          </w:p>
          <w:p w14:paraId="1DFC8BD8" w14:textId="77777777" w:rsidR="002F549E" w:rsidRPr="002F549E" w:rsidRDefault="002F549E" w:rsidP="00B95AAA">
            <w:pPr>
              <w:spacing w:line="360" w:lineRule="auto"/>
              <w:jc w:val="center"/>
              <w:rPr>
                <w:rFonts w:ascii="Century Gothic" w:eastAsia="Calibri" w:hAnsi="Century Gothic" w:cs="Arial"/>
                <w:b/>
                <w:sz w:val="24"/>
                <w:szCs w:val="24"/>
                <w:lang w:val="es-ES_tradnl"/>
              </w:rPr>
            </w:pPr>
            <w:r w:rsidRPr="002F549E">
              <w:rPr>
                <w:rFonts w:ascii="Century Gothic" w:eastAsia="Calibri" w:hAnsi="Century Gothic" w:cs="Arial"/>
                <w:b/>
                <w:sz w:val="24"/>
                <w:szCs w:val="24"/>
                <w:lang w:val="es-ES_tradnl"/>
              </w:rPr>
              <w:t>Eraclio Rodríguez Gómez</w:t>
            </w:r>
          </w:p>
          <w:p w14:paraId="7C8DADA3" w14:textId="77777777" w:rsidR="008213BA" w:rsidRDefault="008213BA" w:rsidP="00B95AAA">
            <w:pPr>
              <w:spacing w:line="360" w:lineRule="auto"/>
              <w:jc w:val="center"/>
              <w:rPr>
                <w:rFonts w:ascii="Century Gothic" w:eastAsia="Calibri" w:hAnsi="Century Gothic" w:cs="Arial"/>
                <w:b/>
                <w:sz w:val="24"/>
                <w:szCs w:val="24"/>
                <w:lang w:val="es-ES_tradnl" w:eastAsia="es-ES_tradnl"/>
              </w:rPr>
            </w:pPr>
          </w:p>
        </w:tc>
        <w:tc>
          <w:tcPr>
            <w:tcW w:w="2943" w:type="dxa"/>
            <w:vAlign w:val="center"/>
          </w:tcPr>
          <w:p w14:paraId="7EE47114" w14:textId="7EB64D33" w:rsidR="002F549E" w:rsidRDefault="002F549E" w:rsidP="001A4685">
            <w:pPr>
              <w:spacing w:line="360" w:lineRule="auto"/>
              <w:jc w:val="center"/>
              <w:rPr>
                <w:rFonts w:ascii="Century Gothic" w:eastAsia="Calibri" w:hAnsi="Century Gothic" w:cs="Arial"/>
                <w:b/>
                <w:sz w:val="24"/>
                <w:szCs w:val="24"/>
                <w:lang w:val="es-ES_tradnl" w:eastAsia="es-ES_tradnl"/>
              </w:rPr>
            </w:pPr>
            <w:r w:rsidRPr="008213BA">
              <w:rPr>
                <w:rFonts w:ascii="Century Gothic" w:eastAsia="Calibri" w:hAnsi="Century Gothic" w:cs="Arial"/>
                <w:b/>
                <w:sz w:val="24"/>
                <w:szCs w:val="24"/>
                <w:lang w:val="es-ES_tradnl" w:eastAsia="es-ES_tradnl"/>
              </w:rPr>
              <w:t>MORENA</w:t>
            </w:r>
          </w:p>
        </w:tc>
      </w:tr>
      <w:tr w:rsidR="002F549E" w14:paraId="52414403" w14:textId="77777777" w:rsidTr="001A4685">
        <w:tc>
          <w:tcPr>
            <w:tcW w:w="2942" w:type="dxa"/>
          </w:tcPr>
          <w:p w14:paraId="6561A27B" w14:textId="77777777" w:rsidR="002F549E" w:rsidRDefault="002F549E" w:rsidP="005E16B9">
            <w:pPr>
              <w:spacing w:line="360" w:lineRule="auto"/>
              <w:jc w:val="both"/>
              <w:rPr>
                <w:rFonts w:ascii="Century Gothic" w:hAnsi="Century Gothic" w:cs="Arial"/>
                <w:b/>
                <w:noProof/>
                <w:lang w:eastAsia="es-MX"/>
              </w:rPr>
            </w:pPr>
            <w:r w:rsidRPr="002F549E">
              <w:rPr>
                <w:rFonts w:ascii="Century Gothic" w:eastAsia="Calibri" w:hAnsi="Century Gothic" w:cs="Arial"/>
                <w:b/>
                <w:noProof/>
                <w:sz w:val="24"/>
                <w:szCs w:val="24"/>
                <w:lang w:eastAsia="es-MX"/>
              </w:rPr>
              <w:drawing>
                <wp:anchor distT="0" distB="0" distL="114300" distR="114300" simplePos="0" relativeHeight="251681792" behindDoc="0" locked="0" layoutInCell="1" allowOverlap="1" wp14:anchorId="4E4FA51F" wp14:editId="607E67A2">
                  <wp:simplePos x="0" y="0"/>
                  <wp:positionH relativeFrom="column">
                    <wp:posOffset>362585</wp:posOffset>
                  </wp:positionH>
                  <wp:positionV relativeFrom="paragraph">
                    <wp:posOffset>38735</wp:posOffset>
                  </wp:positionV>
                  <wp:extent cx="786765" cy="923925"/>
                  <wp:effectExtent l="0" t="0" r="0" b="952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86765" cy="923925"/>
                          </a:xfrm>
                          <a:prstGeom prst="rect">
                            <a:avLst/>
                          </a:prstGeom>
                          <a:noFill/>
                        </pic:spPr>
                      </pic:pic>
                    </a:graphicData>
                  </a:graphic>
                  <wp14:sizeRelV relativeFrom="margin">
                    <wp14:pctHeight>0</wp14:pctHeight>
                  </wp14:sizeRelV>
                </wp:anchor>
              </w:drawing>
            </w:r>
          </w:p>
          <w:p w14:paraId="6DA34669" w14:textId="77777777" w:rsidR="002F549E" w:rsidRDefault="002F549E" w:rsidP="005E16B9">
            <w:pPr>
              <w:spacing w:line="360" w:lineRule="auto"/>
              <w:jc w:val="both"/>
              <w:rPr>
                <w:rFonts w:ascii="Century Gothic" w:hAnsi="Century Gothic" w:cs="Arial"/>
                <w:b/>
                <w:noProof/>
                <w:lang w:eastAsia="es-MX"/>
              </w:rPr>
            </w:pPr>
          </w:p>
          <w:p w14:paraId="2BD12268" w14:textId="77777777" w:rsidR="002F549E" w:rsidRDefault="002F549E" w:rsidP="005E16B9">
            <w:pPr>
              <w:spacing w:line="360" w:lineRule="auto"/>
              <w:jc w:val="both"/>
              <w:rPr>
                <w:rFonts w:ascii="Century Gothic" w:hAnsi="Century Gothic" w:cs="Arial"/>
                <w:b/>
                <w:noProof/>
                <w:lang w:eastAsia="es-MX"/>
              </w:rPr>
            </w:pPr>
          </w:p>
          <w:p w14:paraId="1121B7CA" w14:textId="77777777" w:rsidR="002F549E" w:rsidRPr="000B6115" w:rsidRDefault="002F549E" w:rsidP="005E16B9">
            <w:pPr>
              <w:spacing w:line="360" w:lineRule="auto"/>
              <w:jc w:val="both"/>
              <w:rPr>
                <w:rFonts w:ascii="Century Gothic" w:hAnsi="Century Gothic" w:cs="Arial"/>
                <w:b/>
                <w:noProof/>
                <w:lang w:eastAsia="es-MX"/>
              </w:rPr>
            </w:pPr>
          </w:p>
        </w:tc>
        <w:tc>
          <w:tcPr>
            <w:tcW w:w="2943" w:type="dxa"/>
          </w:tcPr>
          <w:p w14:paraId="55948936" w14:textId="77777777" w:rsidR="002F549E" w:rsidRDefault="002F549E" w:rsidP="00B95AAA">
            <w:pPr>
              <w:spacing w:line="360" w:lineRule="auto"/>
              <w:jc w:val="center"/>
              <w:rPr>
                <w:rFonts w:ascii="Century Gothic" w:eastAsia="Calibri" w:hAnsi="Century Gothic" w:cs="Arial"/>
                <w:b/>
                <w:sz w:val="24"/>
                <w:szCs w:val="24"/>
                <w:lang w:val="es-ES_tradnl"/>
              </w:rPr>
            </w:pPr>
          </w:p>
          <w:p w14:paraId="3E60CBBC" w14:textId="77777777" w:rsidR="002F549E" w:rsidRPr="002F549E" w:rsidRDefault="002F549E" w:rsidP="00B95AAA">
            <w:pPr>
              <w:spacing w:line="360" w:lineRule="auto"/>
              <w:jc w:val="center"/>
              <w:rPr>
                <w:rFonts w:ascii="Century Gothic" w:eastAsia="Calibri" w:hAnsi="Century Gothic" w:cs="Arial"/>
                <w:b/>
                <w:sz w:val="24"/>
                <w:szCs w:val="24"/>
                <w:lang w:val="es-ES_tradnl"/>
              </w:rPr>
            </w:pPr>
            <w:r w:rsidRPr="002F549E">
              <w:rPr>
                <w:rFonts w:ascii="Century Gothic" w:eastAsia="Calibri" w:hAnsi="Century Gothic" w:cs="Arial"/>
                <w:b/>
                <w:sz w:val="24"/>
                <w:szCs w:val="24"/>
                <w:lang w:val="es-ES_tradnl"/>
              </w:rPr>
              <w:t>Ernesto Ruffo Appel</w:t>
            </w:r>
          </w:p>
          <w:p w14:paraId="2274D373" w14:textId="77777777" w:rsidR="002F549E" w:rsidRDefault="002F549E" w:rsidP="00B95AAA">
            <w:pPr>
              <w:spacing w:line="360" w:lineRule="auto"/>
              <w:jc w:val="center"/>
              <w:rPr>
                <w:rFonts w:ascii="Century Gothic" w:eastAsia="Calibri" w:hAnsi="Century Gothic" w:cs="Arial"/>
                <w:b/>
                <w:sz w:val="24"/>
                <w:szCs w:val="24"/>
                <w:lang w:val="es-ES_tradnl"/>
              </w:rPr>
            </w:pPr>
          </w:p>
        </w:tc>
        <w:tc>
          <w:tcPr>
            <w:tcW w:w="2943" w:type="dxa"/>
            <w:vAlign w:val="center"/>
          </w:tcPr>
          <w:p w14:paraId="23B42D79" w14:textId="3EA21E66" w:rsidR="002F549E" w:rsidRDefault="002F549E" w:rsidP="001A4685">
            <w:pPr>
              <w:spacing w:line="360" w:lineRule="auto"/>
              <w:jc w:val="center"/>
              <w:rPr>
                <w:rFonts w:ascii="Century Gothic" w:eastAsia="Calibri" w:hAnsi="Century Gothic" w:cs="Arial"/>
                <w:b/>
                <w:sz w:val="24"/>
                <w:szCs w:val="24"/>
                <w:lang w:val="es-ES_tradnl" w:eastAsia="es-ES_tradnl"/>
              </w:rPr>
            </w:pPr>
            <w:r>
              <w:rPr>
                <w:rFonts w:ascii="Century Gothic" w:eastAsia="Calibri" w:hAnsi="Century Gothic" w:cs="Arial"/>
                <w:b/>
                <w:sz w:val="24"/>
                <w:szCs w:val="24"/>
                <w:lang w:val="es-ES_tradnl" w:eastAsia="es-ES_tradnl"/>
              </w:rPr>
              <w:t>PAN</w:t>
            </w:r>
          </w:p>
        </w:tc>
      </w:tr>
      <w:tr w:rsidR="002F549E" w14:paraId="7D1ED521" w14:textId="77777777" w:rsidTr="001A4685">
        <w:tc>
          <w:tcPr>
            <w:tcW w:w="2942" w:type="dxa"/>
          </w:tcPr>
          <w:p w14:paraId="2CDB04C0" w14:textId="77777777" w:rsidR="002F549E" w:rsidRDefault="00B95AAA" w:rsidP="005E16B9">
            <w:pPr>
              <w:spacing w:line="360" w:lineRule="auto"/>
              <w:jc w:val="both"/>
              <w:rPr>
                <w:rFonts w:ascii="Century Gothic" w:hAnsi="Century Gothic" w:cs="Arial"/>
                <w:b/>
                <w:noProof/>
                <w:lang w:eastAsia="es-MX"/>
              </w:rPr>
            </w:pPr>
            <w:r w:rsidRPr="00B95AAA">
              <w:rPr>
                <w:rFonts w:ascii="Century Gothic" w:eastAsia="Calibri" w:hAnsi="Century Gothic" w:cs="Arial"/>
                <w:b/>
                <w:noProof/>
                <w:sz w:val="24"/>
                <w:szCs w:val="24"/>
                <w:lang w:eastAsia="es-MX"/>
              </w:rPr>
              <w:lastRenderedPageBreak/>
              <w:drawing>
                <wp:anchor distT="0" distB="0" distL="114300" distR="114300" simplePos="0" relativeHeight="251682816" behindDoc="0" locked="0" layoutInCell="1" allowOverlap="1" wp14:anchorId="6C5A95BB" wp14:editId="6A2F05A4">
                  <wp:simplePos x="0" y="0"/>
                  <wp:positionH relativeFrom="column">
                    <wp:posOffset>353060</wp:posOffset>
                  </wp:positionH>
                  <wp:positionV relativeFrom="paragraph">
                    <wp:posOffset>46990</wp:posOffset>
                  </wp:positionV>
                  <wp:extent cx="792480" cy="914400"/>
                  <wp:effectExtent l="0" t="0" r="762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2480" cy="914400"/>
                          </a:xfrm>
                          <a:prstGeom prst="rect">
                            <a:avLst/>
                          </a:prstGeom>
                          <a:noFill/>
                        </pic:spPr>
                      </pic:pic>
                    </a:graphicData>
                  </a:graphic>
                  <wp14:sizeRelV relativeFrom="margin">
                    <wp14:pctHeight>0</wp14:pctHeight>
                  </wp14:sizeRelV>
                </wp:anchor>
              </w:drawing>
            </w:r>
          </w:p>
          <w:p w14:paraId="69521589" w14:textId="77777777" w:rsidR="00B95AAA" w:rsidRDefault="00B95AAA" w:rsidP="005E16B9">
            <w:pPr>
              <w:spacing w:line="360" w:lineRule="auto"/>
              <w:jc w:val="both"/>
              <w:rPr>
                <w:rFonts w:ascii="Century Gothic" w:hAnsi="Century Gothic" w:cs="Arial"/>
                <w:b/>
                <w:noProof/>
                <w:lang w:eastAsia="es-MX"/>
              </w:rPr>
            </w:pPr>
          </w:p>
          <w:p w14:paraId="0D11162B" w14:textId="77777777" w:rsidR="00B95AAA" w:rsidRDefault="00B95AAA" w:rsidP="005E16B9">
            <w:pPr>
              <w:spacing w:line="360" w:lineRule="auto"/>
              <w:jc w:val="both"/>
              <w:rPr>
                <w:rFonts w:ascii="Century Gothic" w:hAnsi="Century Gothic" w:cs="Arial"/>
                <w:b/>
                <w:noProof/>
                <w:lang w:eastAsia="es-MX"/>
              </w:rPr>
            </w:pPr>
          </w:p>
          <w:p w14:paraId="638C2A96" w14:textId="77777777" w:rsidR="00B95AAA" w:rsidRPr="000B6115" w:rsidRDefault="00B95AAA" w:rsidP="005E16B9">
            <w:pPr>
              <w:spacing w:line="360" w:lineRule="auto"/>
              <w:jc w:val="both"/>
              <w:rPr>
                <w:rFonts w:ascii="Century Gothic" w:hAnsi="Century Gothic" w:cs="Arial"/>
                <w:b/>
                <w:noProof/>
                <w:lang w:eastAsia="es-MX"/>
              </w:rPr>
            </w:pPr>
          </w:p>
        </w:tc>
        <w:tc>
          <w:tcPr>
            <w:tcW w:w="2943" w:type="dxa"/>
          </w:tcPr>
          <w:p w14:paraId="134ABAD3" w14:textId="77777777" w:rsidR="002F549E" w:rsidRDefault="002F549E" w:rsidP="00B95AAA">
            <w:pPr>
              <w:spacing w:line="360" w:lineRule="auto"/>
              <w:jc w:val="center"/>
              <w:rPr>
                <w:rFonts w:ascii="Century Gothic" w:eastAsia="Calibri" w:hAnsi="Century Gothic" w:cs="Arial"/>
                <w:b/>
                <w:sz w:val="24"/>
                <w:szCs w:val="24"/>
                <w:lang w:val="es-ES_tradnl"/>
              </w:rPr>
            </w:pPr>
          </w:p>
          <w:p w14:paraId="34EDED92" w14:textId="77777777" w:rsidR="00B95AAA" w:rsidRPr="00B95AAA" w:rsidRDefault="00B95AAA" w:rsidP="00B95AAA">
            <w:pPr>
              <w:spacing w:line="360" w:lineRule="auto"/>
              <w:jc w:val="center"/>
              <w:rPr>
                <w:rFonts w:ascii="Century Gothic" w:eastAsia="Calibri" w:hAnsi="Century Gothic" w:cs="Arial"/>
                <w:b/>
                <w:sz w:val="24"/>
                <w:szCs w:val="24"/>
                <w:lang w:val="es-ES_tradnl"/>
              </w:rPr>
            </w:pPr>
            <w:r w:rsidRPr="00B95AAA">
              <w:rPr>
                <w:rFonts w:ascii="Century Gothic" w:eastAsia="Calibri" w:hAnsi="Century Gothic" w:cs="Arial"/>
                <w:b/>
                <w:sz w:val="24"/>
                <w:szCs w:val="24"/>
                <w:lang w:val="es-ES_tradnl"/>
              </w:rPr>
              <w:t>Mauricio Alonso Toledo Gutiérrez</w:t>
            </w:r>
          </w:p>
          <w:p w14:paraId="26BFC75E" w14:textId="77777777" w:rsidR="00B95AAA" w:rsidRDefault="00B95AAA" w:rsidP="00B95AAA">
            <w:pPr>
              <w:spacing w:line="360" w:lineRule="auto"/>
              <w:jc w:val="center"/>
              <w:rPr>
                <w:rFonts w:ascii="Century Gothic" w:eastAsia="Calibri" w:hAnsi="Century Gothic" w:cs="Arial"/>
                <w:b/>
                <w:sz w:val="24"/>
                <w:szCs w:val="24"/>
                <w:lang w:val="es-ES_tradnl"/>
              </w:rPr>
            </w:pPr>
          </w:p>
        </w:tc>
        <w:tc>
          <w:tcPr>
            <w:tcW w:w="2943" w:type="dxa"/>
            <w:vAlign w:val="center"/>
          </w:tcPr>
          <w:p w14:paraId="6BCEF1CA" w14:textId="0A5C2256" w:rsidR="00B95AAA" w:rsidRDefault="001A4685" w:rsidP="001A4685">
            <w:pPr>
              <w:spacing w:line="360" w:lineRule="auto"/>
              <w:jc w:val="center"/>
              <w:rPr>
                <w:rFonts w:ascii="Century Gothic" w:eastAsia="Calibri" w:hAnsi="Century Gothic" w:cs="Arial"/>
                <w:b/>
                <w:sz w:val="24"/>
                <w:szCs w:val="24"/>
                <w:lang w:val="es-ES_tradnl" w:eastAsia="es-ES_tradnl"/>
              </w:rPr>
            </w:pPr>
            <w:r>
              <w:rPr>
                <w:rFonts w:ascii="Century Gothic" w:eastAsia="Calibri" w:hAnsi="Century Gothic" w:cs="Arial"/>
                <w:b/>
                <w:sz w:val="24"/>
                <w:szCs w:val="24"/>
                <w:lang w:val="es-ES_tradnl" w:eastAsia="es-ES_tradnl"/>
              </w:rPr>
              <w:t>sin p</w:t>
            </w:r>
            <w:r w:rsidR="00B95AAA">
              <w:rPr>
                <w:rFonts w:ascii="Century Gothic" w:eastAsia="Calibri" w:hAnsi="Century Gothic" w:cs="Arial"/>
                <w:b/>
                <w:sz w:val="24"/>
                <w:szCs w:val="24"/>
                <w:lang w:val="es-ES_tradnl" w:eastAsia="es-ES_tradnl"/>
              </w:rPr>
              <w:t>artido</w:t>
            </w:r>
          </w:p>
        </w:tc>
      </w:tr>
      <w:tr w:rsidR="002F549E" w14:paraId="244690D9" w14:textId="77777777" w:rsidTr="001A4685">
        <w:tc>
          <w:tcPr>
            <w:tcW w:w="2942" w:type="dxa"/>
          </w:tcPr>
          <w:p w14:paraId="22E351D8" w14:textId="77777777" w:rsidR="002F549E" w:rsidRDefault="00B95AAA" w:rsidP="005E16B9">
            <w:pPr>
              <w:spacing w:line="360" w:lineRule="auto"/>
              <w:jc w:val="both"/>
              <w:rPr>
                <w:rFonts w:ascii="Century Gothic" w:hAnsi="Century Gothic" w:cs="Arial"/>
                <w:b/>
                <w:noProof/>
                <w:lang w:eastAsia="es-MX"/>
              </w:rPr>
            </w:pPr>
            <w:r w:rsidRPr="00B95AAA">
              <w:rPr>
                <w:rFonts w:ascii="Century Gothic" w:eastAsia="Calibri" w:hAnsi="Century Gothic" w:cs="Arial"/>
                <w:b/>
                <w:noProof/>
                <w:sz w:val="24"/>
                <w:szCs w:val="24"/>
                <w:lang w:eastAsia="es-MX"/>
              </w:rPr>
              <w:drawing>
                <wp:anchor distT="0" distB="0" distL="114300" distR="114300" simplePos="0" relativeHeight="251683840" behindDoc="0" locked="0" layoutInCell="1" allowOverlap="1" wp14:anchorId="28F85532" wp14:editId="59E9393A">
                  <wp:simplePos x="0" y="0"/>
                  <wp:positionH relativeFrom="column">
                    <wp:posOffset>383540</wp:posOffset>
                  </wp:positionH>
                  <wp:positionV relativeFrom="paragraph">
                    <wp:posOffset>71755</wp:posOffset>
                  </wp:positionV>
                  <wp:extent cx="762000" cy="87630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000" cy="876300"/>
                          </a:xfrm>
                          <a:prstGeom prst="rect">
                            <a:avLst/>
                          </a:prstGeom>
                          <a:noFill/>
                        </pic:spPr>
                      </pic:pic>
                    </a:graphicData>
                  </a:graphic>
                  <wp14:sizeRelV relativeFrom="margin">
                    <wp14:pctHeight>0</wp14:pctHeight>
                  </wp14:sizeRelV>
                </wp:anchor>
              </w:drawing>
            </w:r>
          </w:p>
          <w:p w14:paraId="05C792E1" w14:textId="77777777" w:rsidR="00B95AAA" w:rsidRDefault="00B95AAA" w:rsidP="005E16B9">
            <w:pPr>
              <w:spacing w:line="360" w:lineRule="auto"/>
              <w:jc w:val="both"/>
              <w:rPr>
                <w:rFonts w:ascii="Century Gothic" w:hAnsi="Century Gothic" w:cs="Arial"/>
                <w:b/>
                <w:noProof/>
                <w:lang w:eastAsia="es-MX"/>
              </w:rPr>
            </w:pPr>
          </w:p>
          <w:p w14:paraId="545A792F" w14:textId="77777777" w:rsidR="00B95AAA" w:rsidRDefault="00B95AAA" w:rsidP="005E16B9">
            <w:pPr>
              <w:spacing w:line="360" w:lineRule="auto"/>
              <w:jc w:val="both"/>
              <w:rPr>
                <w:rFonts w:ascii="Century Gothic" w:hAnsi="Century Gothic" w:cs="Arial"/>
                <w:b/>
                <w:noProof/>
                <w:lang w:eastAsia="es-MX"/>
              </w:rPr>
            </w:pPr>
          </w:p>
          <w:p w14:paraId="2DE7E9CD" w14:textId="77777777" w:rsidR="00B95AAA" w:rsidRPr="000B6115" w:rsidRDefault="00B95AAA" w:rsidP="005E16B9">
            <w:pPr>
              <w:spacing w:line="360" w:lineRule="auto"/>
              <w:jc w:val="both"/>
              <w:rPr>
                <w:rFonts w:ascii="Century Gothic" w:hAnsi="Century Gothic" w:cs="Arial"/>
                <w:b/>
                <w:noProof/>
                <w:lang w:eastAsia="es-MX"/>
              </w:rPr>
            </w:pPr>
          </w:p>
        </w:tc>
        <w:tc>
          <w:tcPr>
            <w:tcW w:w="2943" w:type="dxa"/>
          </w:tcPr>
          <w:p w14:paraId="35011C43" w14:textId="77777777" w:rsidR="002F549E" w:rsidRDefault="002F549E" w:rsidP="00B95AAA">
            <w:pPr>
              <w:spacing w:line="360" w:lineRule="auto"/>
              <w:jc w:val="center"/>
              <w:rPr>
                <w:rFonts w:ascii="Century Gothic" w:eastAsia="Calibri" w:hAnsi="Century Gothic" w:cs="Arial"/>
                <w:b/>
                <w:sz w:val="24"/>
                <w:szCs w:val="24"/>
                <w:lang w:val="es-ES_tradnl"/>
              </w:rPr>
            </w:pPr>
          </w:p>
          <w:p w14:paraId="06A6186D" w14:textId="77777777" w:rsidR="00B95AAA" w:rsidRPr="00B95AAA" w:rsidRDefault="00B95AAA" w:rsidP="00B95AAA">
            <w:pPr>
              <w:spacing w:line="360" w:lineRule="auto"/>
              <w:jc w:val="center"/>
              <w:rPr>
                <w:rFonts w:ascii="Century Gothic" w:eastAsia="Calibri" w:hAnsi="Century Gothic" w:cs="Arial"/>
                <w:b/>
                <w:sz w:val="24"/>
                <w:szCs w:val="24"/>
                <w:lang w:val="es-ES_tradnl"/>
              </w:rPr>
            </w:pPr>
            <w:r w:rsidRPr="00B95AAA">
              <w:rPr>
                <w:rFonts w:ascii="Century Gothic" w:eastAsia="Calibri" w:hAnsi="Century Gothic" w:cs="Arial"/>
                <w:b/>
                <w:sz w:val="24"/>
                <w:szCs w:val="24"/>
                <w:lang w:val="es-ES_tradnl"/>
              </w:rPr>
              <w:t>Teresita de Jesús Vargas Meraz</w:t>
            </w:r>
          </w:p>
          <w:p w14:paraId="2D03B829" w14:textId="77777777" w:rsidR="00B95AAA" w:rsidRDefault="00B95AAA" w:rsidP="00B95AAA">
            <w:pPr>
              <w:spacing w:line="360" w:lineRule="auto"/>
              <w:jc w:val="center"/>
              <w:rPr>
                <w:rFonts w:ascii="Century Gothic" w:eastAsia="Calibri" w:hAnsi="Century Gothic" w:cs="Arial"/>
                <w:b/>
                <w:sz w:val="24"/>
                <w:szCs w:val="24"/>
                <w:lang w:val="es-ES_tradnl"/>
              </w:rPr>
            </w:pPr>
          </w:p>
        </w:tc>
        <w:tc>
          <w:tcPr>
            <w:tcW w:w="2943" w:type="dxa"/>
            <w:vAlign w:val="center"/>
          </w:tcPr>
          <w:p w14:paraId="1CC3F2CE" w14:textId="6316D5DB" w:rsidR="00B95AAA" w:rsidRDefault="00B95AAA" w:rsidP="001A4685">
            <w:pPr>
              <w:spacing w:line="360" w:lineRule="auto"/>
              <w:jc w:val="center"/>
              <w:rPr>
                <w:rFonts w:ascii="Century Gothic" w:eastAsia="Calibri" w:hAnsi="Century Gothic" w:cs="Arial"/>
                <w:b/>
                <w:sz w:val="24"/>
                <w:szCs w:val="24"/>
                <w:lang w:val="es-ES_tradnl" w:eastAsia="es-ES_tradnl"/>
              </w:rPr>
            </w:pPr>
            <w:r w:rsidRPr="008213BA">
              <w:rPr>
                <w:rFonts w:ascii="Century Gothic" w:eastAsia="Calibri" w:hAnsi="Century Gothic" w:cs="Arial"/>
                <w:b/>
                <w:sz w:val="24"/>
                <w:szCs w:val="24"/>
                <w:lang w:val="es-ES_tradnl" w:eastAsia="es-ES_tradnl"/>
              </w:rPr>
              <w:t>MORENA</w:t>
            </w:r>
          </w:p>
        </w:tc>
      </w:tr>
      <w:tr w:rsidR="00B95AAA" w14:paraId="2136116F" w14:textId="77777777" w:rsidTr="001A4685">
        <w:tc>
          <w:tcPr>
            <w:tcW w:w="2942" w:type="dxa"/>
          </w:tcPr>
          <w:p w14:paraId="422F8E4D" w14:textId="77777777" w:rsidR="00B95AAA" w:rsidRDefault="00B95AAA" w:rsidP="005E16B9">
            <w:pPr>
              <w:spacing w:line="360" w:lineRule="auto"/>
              <w:jc w:val="both"/>
              <w:rPr>
                <w:rFonts w:ascii="Century Gothic" w:eastAsia="Calibri" w:hAnsi="Century Gothic" w:cs="Arial"/>
                <w:b/>
                <w:noProof/>
                <w:sz w:val="24"/>
                <w:szCs w:val="24"/>
                <w:lang w:eastAsia="es-MX"/>
              </w:rPr>
            </w:pPr>
            <w:r w:rsidRPr="00B95AAA">
              <w:rPr>
                <w:rFonts w:ascii="Century Gothic" w:eastAsia="Calibri" w:hAnsi="Century Gothic" w:cs="Arial"/>
                <w:b/>
                <w:noProof/>
                <w:sz w:val="24"/>
                <w:szCs w:val="24"/>
                <w:lang w:eastAsia="es-MX"/>
              </w:rPr>
              <w:drawing>
                <wp:anchor distT="0" distB="0" distL="114300" distR="114300" simplePos="0" relativeHeight="251684864" behindDoc="0" locked="0" layoutInCell="1" allowOverlap="1" wp14:anchorId="63454CA5" wp14:editId="749A4954">
                  <wp:simplePos x="0" y="0"/>
                  <wp:positionH relativeFrom="column">
                    <wp:posOffset>400685</wp:posOffset>
                  </wp:positionH>
                  <wp:positionV relativeFrom="paragraph">
                    <wp:posOffset>87630</wp:posOffset>
                  </wp:positionV>
                  <wp:extent cx="792480" cy="952500"/>
                  <wp:effectExtent l="0" t="0" r="762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92480" cy="952500"/>
                          </a:xfrm>
                          <a:prstGeom prst="rect">
                            <a:avLst/>
                          </a:prstGeom>
                          <a:noFill/>
                        </pic:spPr>
                      </pic:pic>
                    </a:graphicData>
                  </a:graphic>
                  <wp14:sizeRelV relativeFrom="margin">
                    <wp14:pctHeight>0</wp14:pctHeight>
                  </wp14:sizeRelV>
                </wp:anchor>
              </w:drawing>
            </w:r>
          </w:p>
          <w:p w14:paraId="35730607" w14:textId="77777777" w:rsidR="00B95AAA" w:rsidRDefault="00B95AAA" w:rsidP="005E16B9">
            <w:pPr>
              <w:spacing w:line="360" w:lineRule="auto"/>
              <w:jc w:val="both"/>
              <w:rPr>
                <w:rFonts w:ascii="Century Gothic" w:eastAsia="Calibri" w:hAnsi="Century Gothic" w:cs="Arial"/>
                <w:b/>
                <w:noProof/>
                <w:sz w:val="24"/>
                <w:szCs w:val="24"/>
                <w:lang w:eastAsia="es-MX"/>
              </w:rPr>
            </w:pPr>
          </w:p>
          <w:p w14:paraId="18BAFD28" w14:textId="77777777" w:rsidR="00B95AAA" w:rsidRDefault="00B95AAA" w:rsidP="005E16B9">
            <w:pPr>
              <w:spacing w:line="360" w:lineRule="auto"/>
              <w:jc w:val="both"/>
              <w:rPr>
                <w:rFonts w:ascii="Century Gothic" w:eastAsia="Calibri" w:hAnsi="Century Gothic" w:cs="Arial"/>
                <w:b/>
                <w:noProof/>
                <w:sz w:val="24"/>
                <w:szCs w:val="24"/>
                <w:lang w:eastAsia="es-MX"/>
              </w:rPr>
            </w:pPr>
          </w:p>
          <w:p w14:paraId="588EAD5D" w14:textId="77777777" w:rsidR="00B95AAA" w:rsidRPr="00B95AAA" w:rsidRDefault="00B95AAA" w:rsidP="005E16B9">
            <w:pPr>
              <w:spacing w:line="360" w:lineRule="auto"/>
              <w:jc w:val="both"/>
              <w:rPr>
                <w:rFonts w:ascii="Century Gothic" w:eastAsia="Calibri" w:hAnsi="Century Gothic" w:cs="Arial"/>
                <w:b/>
                <w:noProof/>
                <w:sz w:val="24"/>
                <w:szCs w:val="24"/>
                <w:lang w:eastAsia="es-MX"/>
              </w:rPr>
            </w:pPr>
          </w:p>
        </w:tc>
        <w:tc>
          <w:tcPr>
            <w:tcW w:w="2943" w:type="dxa"/>
          </w:tcPr>
          <w:p w14:paraId="749DADB6" w14:textId="77777777" w:rsidR="00B95AAA" w:rsidRDefault="00B95AAA" w:rsidP="00B95AAA">
            <w:pPr>
              <w:spacing w:line="360" w:lineRule="auto"/>
              <w:jc w:val="center"/>
              <w:rPr>
                <w:rFonts w:ascii="Century Gothic" w:eastAsia="Calibri" w:hAnsi="Century Gothic" w:cs="Arial"/>
                <w:b/>
                <w:sz w:val="24"/>
                <w:szCs w:val="24"/>
                <w:lang w:val="es-ES_tradnl"/>
              </w:rPr>
            </w:pPr>
          </w:p>
          <w:p w14:paraId="601E12A8" w14:textId="77777777" w:rsidR="00B95AAA" w:rsidRPr="00B95AAA" w:rsidRDefault="00B95AAA" w:rsidP="00B95AAA">
            <w:pPr>
              <w:spacing w:line="360" w:lineRule="auto"/>
              <w:jc w:val="center"/>
              <w:rPr>
                <w:rFonts w:ascii="Century Gothic" w:eastAsia="Calibri" w:hAnsi="Century Gothic" w:cs="Arial"/>
                <w:b/>
                <w:sz w:val="24"/>
                <w:szCs w:val="24"/>
                <w:lang w:val="es-ES_tradnl"/>
              </w:rPr>
            </w:pPr>
            <w:r w:rsidRPr="00B95AAA">
              <w:rPr>
                <w:rFonts w:ascii="Century Gothic" w:eastAsia="Calibri" w:hAnsi="Century Gothic" w:cs="Arial"/>
                <w:b/>
                <w:sz w:val="24"/>
                <w:szCs w:val="24"/>
                <w:lang w:val="es-ES_tradnl"/>
              </w:rPr>
              <w:t>Héctor Joel Villegas González</w:t>
            </w:r>
          </w:p>
          <w:p w14:paraId="7CBE9477" w14:textId="77777777" w:rsidR="00B95AAA" w:rsidRDefault="00B95AAA" w:rsidP="00B95AAA">
            <w:pPr>
              <w:spacing w:line="360" w:lineRule="auto"/>
              <w:jc w:val="center"/>
              <w:rPr>
                <w:rFonts w:ascii="Century Gothic" w:eastAsia="Calibri" w:hAnsi="Century Gothic" w:cs="Arial"/>
                <w:b/>
                <w:sz w:val="24"/>
                <w:szCs w:val="24"/>
                <w:lang w:val="es-ES_tradnl"/>
              </w:rPr>
            </w:pPr>
          </w:p>
        </w:tc>
        <w:tc>
          <w:tcPr>
            <w:tcW w:w="2943" w:type="dxa"/>
            <w:vAlign w:val="center"/>
          </w:tcPr>
          <w:p w14:paraId="16FDC9DE" w14:textId="108D2C85" w:rsidR="00B95AAA" w:rsidRDefault="00B95AAA" w:rsidP="001A4685">
            <w:pPr>
              <w:spacing w:line="360" w:lineRule="auto"/>
              <w:jc w:val="center"/>
              <w:rPr>
                <w:rFonts w:ascii="Century Gothic" w:eastAsia="Calibri" w:hAnsi="Century Gothic" w:cs="Arial"/>
                <w:b/>
                <w:sz w:val="24"/>
                <w:szCs w:val="24"/>
                <w:lang w:val="es-ES_tradnl" w:eastAsia="es-ES_tradnl"/>
              </w:rPr>
            </w:pPr>
            <w:r>
              <w:rPr>
                <w:rFonts w:ascii="Century Gothic" w:eastAsia="Calibri" w:hAnsi="Century Gothic" w:cs="Arial"/>
                <w:b/>
                <w:sz w:val="24"/>
                <w:szCs w:val="24"/>
                <w:lang w:val="es-ES_tradnl" w:eastAsia="es-ES_tradnl"/>
              </w:rPr>
              <w:t>PES</w:t>
            </w:r>
          </w:p>
        </w:tc>
      </w:tr>
    </w:tbl>
    <w:p w14:paraId="32478340" w14:textId="77777777" w:rsidR="005E16B9" w:rsidRDefault="005E16B9" w:rsidP="005E16B9">
      <w:pPr>
        <w:spacing w:after="0" w:line="360" w:lineRule="auto"/>
        <w:jc w:val="both"/>
        <w:rPr>
          <w:rFonts w:ascii="Century Gothic" w:eastAsia="Calibri" w:hAnsi="Century Gothic" w:cs="Arial"/>
          <w:sz w:val="24"/>
          <w:szCs w:val="24"/>
          <w:lang w:val="es-ES_tradnl" w:eastAsia="es-ES_tradnl"/>
        </w:rPr>
      </w:pPr>
    </w:p>
    <w:p w14:paraId="7C83035D" w14:textId="77777777" w:rsidR="005E16B9" w:rsidRDefault="005E16B9" w:rsidP="005E16B9">
      <w:pPr>
        <w:spacing w:after="0" w:line="360" w:lineRule="auto"/>
        <w:ind w:firstLine="289"/>
        <w:jc w:val="both"/>
        <w:rPr>
          <w:rFonts w:ascii="Century Gothic" w:eastAsia="Calibri" w:hAnsi="Century Gothic" w:cs="Arial"/>
          <w:sz w:val="24"/>
          <w:szCs w:val="24"/>
          <w:lang w:val="es-ES_tradnl" w:eastAsia="es-ES_tradnl"/>
        </w:rPr>
      </w:pPr>
    </w:p>
    <w:p w14:paraId="4925142D" w14:textId="77777777" w:rsidR="00302B8A" w:rsidRPr="00302B8A" w:rsidRDefault="00302B8A" w:rsidP="00654C49">
      <w:pPr>
        <w:spacing w:after="0" w:line="360" w:lineRule="auto"/>
        <w:ind w:firstLine="649"/>
        <w:jc w:val="both"/>
        <w:rPr>
          <w:rFonts w:ascii="Century Gothic" w:eastAsia="Calibri" w:hAnsi="Century Gothic" w:cs="Arial"/>
          <w:sz w:val="24"/>
          <w:szCs w:val="24"/>
          <w:lang w:val="es-ES"/>
        </w:rPr>
      </w:pPr>
      <w:r w:rsidRPr="00302B8A">
        <w:rPr>
          <w:rFonts w:ascii="Century Gothic" w:eastAsia="Calibri" w:hAnsi="Century Gothic" w:cs="Arial"/>
          <w:sz w:val="24"/>
          <w:szCs w:val="24"/>
          <w:lang w:val="es-ES"/>
        </w:rPr>
        <w:t xml:space="preserve">Hasta el </w:t>
      </w:r>
      <w:r w:rsidR="003B580E">
        <w:rPr>
          <w:rFonts w:ascii="Century Gothic" w:eastAsia="Calibri" w:hAnsi="Century Gothic" w:cs="Arial"/>
          <w:sz w:val="24"/>
          <w:szCs w:val="24"/>
          <w:lang w:val="es-ES"/>
        </w:rPr>
        <w:t xml:space="preserve">cierre </w:t>
      </w:r>
      <w:r w:rsidRPr="00302B8A">
        <w:rPr>
          <w:rFonts w:ascii="Century Gothic" w:eastAsia="Calibri" w:hAnsi="Century Gothic" w:cs="Arial"/>
          <w:sz w:val="24"/>
          <w:szCs w:val="24"/>
          <w:lang w:val="es-ES"/>
        </w:rPr>
        <w:t xml:space="preserve">del Primer Año de ejercicio de la LXIV Legislatura, esta Comisión está conformada por: </w:t>
      </w:r>
    </w:p>
    <w:p w14:paraId="2E83D2E6" w14:textId="77777777" w:rsidR="005E16B9" w:rsidRDefault="00302B8A" w:rsidP="00302B8A">
      <w:pPr>
        <w:pStyle w:val="Prrafodelista"/>
        <w:numPr>
          <w:ilvl w:val="0"/>
          <w:numId w:val="1"/>
        </w:numPr>
        <w:spacing w:after="0" w:line="360" w:lineRule="auto"/>
        <w:jc w:val="both"/>
        <w:rPr>
          <w:rFonts w:ascii="Century Gothic" w:eastAsia="Calibri" w:hAnsi="Century Gothic" w:cs="Arial"/>
          <w:sz w:val="24"/>
          <w:szCs w:val="24"/>
          <w:lang w:val="es-ES_tradnl" w:eastAsia="es-ES_tradnl"/>
        </w:rPr>
      </w:pPr>
      <w:r>
        <w:rPr>
          <w:rFonts w:ascii="Century Gothic" w:eastAsia="Calibri" w:hAnsi="Century Gothic" w:cs="Arial"/>
          <w:sz w:val="24"/>
          <w:szCs w:val="24"/>
          <w:lang w:val="es-ES_tradnl" w:eastAsia="es-ES_tradnl"/>
        </w:rPr>
        <w:t xml:space="preserve">9 Diputados de MORENA </w:t>
      </w:r>
    </w:p>
    <w:p w14:paraId="123E7F26" w14:textId="77777777" w:rsidR="00302B8A" w:rsidRDefault="00302B8A" w:rsidP="00302B8A">
      <w:pPr>
        <w:pStyle w:val="Prrafodelista"/>
        <w:numPr>
          <w:ilvl w:val="0"/>
          <w:numId w:val="1"/>
        </w:numPr>
        <w:spacing w:after="0" w:line="360" w:lineRule="auto"/>
        <w:jc w:val="both"/>
        <w:rPr>
          <w:rFonts w:ascii="Century Gothic" w:eastAsia="Calibri" w:hAnsi="Century Gothic" w:cs="Arial"/>
          <w:sz w:val="24"/>
          <w:szCs w:val="24"/>
          <w:lang w:val="es-ES_tradnl" w:eastAsia="es-ES_tradnl"/>
        </w:rPr>
      </w:pPr>
      <w:r>
        <w:rPr>
          <w:rFonts w:ascii="Century Gothic" w:eastAsia="Calibri" w:hAnsi="Century Gothic" w:cs="Arial"/>
          <w:sz w:val="24"/>
          <w:szCs w:val="24"/>
          <w:lang w:val="es-ES_tradnl" w:eastAsia="es-ES_tradnl"/>
        </w:rPr>
        <w:t>4 Diputados del PAN</w:t>
      </w:r>
    </w:p>
    <w:p w14:paraId="02A09420" w14:textId="77777777" w:rsidR="00302B8A" w:rsidRDefault="00302B8A" w:rsidP="00302B8A">
      <w:pPr>
        <w:pStyle w:val="Prrafodelista"/>
        <w:numPr>
          <w:ilvl w:val="0"/>
          <w:numId w:val="1"/>
        </w:numPr>
        <w:spacing w:after="0" w:line="360" w:lineRule="auto"/>
        <w:jc w:val="both"/>
        <w:rPr>
          <w:rFonts w:ascii="Century Gothic" w:eastAsia="Calibri" w:hAnsi="Century Gothic" w:cs="Arial"/>
          <w:sz w:val="24"/>
          <w:szCs w:val="24"/>
          <w:lang w:val="es-ES_tradnl" w:eastAsia="es-ES_tradnl"/>
        </w:rPr>
      </w:pPr>
      <w:r>
        <w:rPr>
          <w:rFonts w:ascii="Century Gothic" w:eastAsia="Calibri" w:hAnsi="Century Gothic" w:cs="Arial"/>
          <w:sz w:val="24"/>
          <w:szCs w:val="24"/>
          <w:lang w:val="es-ES_tradnl" w:eastAsia="es-ES_tradnl"/>
        </w:rPr>
        <w:t>2 Diputados del PRI</w:t>
      </w:r>
    </w:p>
    <w:p w14:paraId="655F2F65" w14:textId="77777777" w:rsidR="00302B8A" w:rsidRDefault="00302B8A" w:rsidP="00302B8A">
      <w:pPr>
        <w:pStyle w:val="Prrafodelista"/>
        <w:numPr>
          <w:ilvl w:val="0"/>
          <w:numId w:val="1"/>
        </w:numPr>
        <w:spacing w:after="0" w:line="360" w:lineRule="auto"/>
        <w:jc w:val="both"/>
        <w:rPr>
          <w:rFonts w:ascii="Century Gothic" w:eastAsia="Calibri" w:hAnsi="Century Gothic" w:cs="Arial"/>
          <w:sz w:val="24"/>
          <w:szCs w:val="24"/>
          <w:lang w:val="es-ES_tradnl" w:eastAsia="es-ES_tradnl"/>
        </w:rPr>
      </w:pPr>
      <w:r>
        <w:rPr>
          <w:rFonts w:ascii="Century Gothic" w:eastAsia="Calibri" w:hAnsi="Century Gothic" w:cs="Arial"/>
          <w:sz w:val="24"/>
          <w:szCs w:val="24"/>
          <w:lang w:val="es-ES_tradnl" w:eastAsia="es-ES_tradnl"/>
        </w:rPr>
        <w:t>2 Diputados del PES</w:t>
      </w:r>
    </w:p>
    <w:p w14:paraId="0FAA1023" w14:textId="77777777" w:rsidR="00302B8A" w:rsidRDefault="00302B8A" w:rsidP="00302B8A">
      <w:pPr>
        <w:pStyle w:val="Prrafodelista"/>
        <w:numPr>
          <w:ilvl w:val="0"/>
          <w:numId w:val="1"/>
        </w:numPr>
        <w:spacing w:after="0" w:line="360" w:lineRule="auto"/>
        <w:jc w:val="both"/>
        <w:rPr>
          <w:rFonts w:ascii="Century Gothic" w:eastAsia="Calibri" w:hAnsi="Century Gothic" w:cs="Arial"/>
          <w:sz w:val="24"/>
          <w:szCs w:val="24"/>
          <w:lang w:val="es-ES_tradnl" w:eastAsia="es-ES_tradnl"/>
        </w:rPr>
      </w:pPr>
      <w:r>
        <w:rPr>
          <w:rFonts w:ascii="Century Gothic" w:eastAsia="Calibri" w:hAnsi="Century Gothic" w:cs="Arial"/>
          <w:sz w:val="24"/>
          <w:szCs w:val="24"/>
          <w:lang w:val="es-ES_tradnl" w:eastAsia="es-ES_tradnl"/>
        </w:rPr>
        <w:t>1 Diputada del PT</w:t>
      </w:r>
    </w:p>
    <w:p w14:paraId="0A39BC0D" w14:textId="6911AD27" w:rsidR="00302B8A" w:rsidRPr="005079D7" w:rsidRDefault="005079D7" w:rsidP="00302B8A">
      <w:pPr>
        <w:pStyle w:val="Prrafodelista"/>
        <w:numPr>
          <w:ilvl w:val="0"/>
          <w:numId w:val="1"/>
        </w:numPr>
        <w:spacing w:after="0" w:line="360" w:lineRule="auto"/>
        <w:jc w:val="both"/>
        <w:rPr>
          <w:rFonts w:ascii="Century Gothic" w:eastAsia="Calibri" w:hAnsi="Century Gothic" w:cs="Arial"/>
          <w:sz w:val="24"/>
          <w:szCs w:val="24"/>
          <w:lang w:val="es-ES_tradnl" w:eastAsia="es-ES_tradnl"/>
        </w:rPr>
      </w:pPr>
      <w:r w:rsidRPr="005079D7">
        <w:rPr>
          <w:rFonts w:ascii="Century Gothic" w:eastAsia="Calibri" w:hAnsi="Century Gothic" w:cs="Arial"/>
          <w:sz w:val="24"/>
          <w:szCs w:val="24"/>
          <w:lang w:val="es-ES_tradnl" w:eastAsia="es-ES_tradnl"/>
        </w:rPr>
        <w:t>1 Diputado sin p</w:t>
      </w:r>
      <w:r>
        <w:rPr>
          <w:rFonts w:ascii="Century Gothic" w:eastAsia="Calibri" w:hAnsi="Century Gothic" w:cs="Arial"/>
          <w:sz w:val="24"/>
          <w:szCs w:val="24"/>
          <w:lang w:val="es-ES_tradnl" w:eastAsia="es-ES_tradnl"/>
        </w:rPr>
        <w:t xml:space="preserve">artido </w:t>
      </w:r>
    </w:p>
    <w:p w14:paraId="63EFEE13" w14:textId="7EBF1C03" w:rsidR="00302B8A" w:rsidRDefault="001A4685" w:rsidP="00302B8A">
      <w:pPr>
        <w:pStyle w:val="Prrafodelista"/>
        <w:numPr>
          <w:ilvl w:val="0"/>
          <w:numId w:val="1"/>
        </w:numPr>
        <w:spacing w:after="0" w:line="360" w:lineRule="auto"/>
        <w:jc w:val="both"/>
        <w:rPr>
          <w:rFonts w:ascii="Century Gothic" w:eastAsia="Calibri" w:hAnsi="Century Gothic" w:cs="Arial"/>
          <w:sz w:val="24"/>
          <w:szCs w:val="24"/>
          <w:lang w:val="es-ES_tradnl" w:eastAsia="es-ES_tradnl"/>
        </w:rPr>
      </w:pPr>
      <w:r>
        <w:rPr>
          <w:rFonts w:ascii="Century Gothic" w:eastAsia="Calibri" w:hAnsi="Century Gothic" w:cs="Arial"/>
          <w:sz w:val="24"/>
          <w:szCs w:val="24"/>
          <w:lang w:val="es-ES_tradnl" w:eastAsia="es-ES_tradnl"/>
        </w:rPr>
        <w:t xml:space="preserve">En total </w:t>
      </w:r>
      <w:r w:rsidR="007160E3">
        <w:rPr>
          <w:rFonts w:ascii="Century Gothic" w:eastAsia="Calibri" w:hAnsi="Century Gothic" w:cs="Arial"/>
          <w:sz w:val="24"/>
          <w:szCs w:val="24"/>
          <w:lang w:val="es-ES_tradnl" w:eastAsia="es-ES_tradnl"/>
        </w:rPr>
        <w:t>19 Diputadas y Diputados integran</w:t>
      </w:r>
      <w:r w:rsidR="00F52A64">
        <w:rPr>
          <w:rFonts w:ascii="Century Gothic" w:eastAsia="Calibri" w:hAnsi="Century Gothic" w:cs="Arial"/>
          <w:sz w:val="24"/>
          <w:szCs w:val="24"/>
          <w:lang w:val="es-ES_tradnl" w:eastAsia="es-ES_tradnl"/>
        </w:rPr>
        <w:t xml:space="preserve"> </w:t>
      </w:r>
      <w:r w:rsidR="00302B8A">
        <w:rPr>
          <w:rFonts w:ascii="Century Gothic" w:eastAsia="Calibri" w:hAnsi="Century Gothic" w:cs="Arial"/>
          <w:sz w:val="24"/>
          <w:szCs w:val="24"/>
          <w:lang w:val="es-ES_tradnl" w:eastAsia="es-ES_tradnl"/>
        </w:rPr>
        <w:t>la Comisión</w:t>
      </w:r>
      <w:r w:rsidR="00F52A64">
        <w:rPr>
          <w:rFonts w:ascii="Century Gothic" w:eastAsia="Calibri" w:hAnsi="Century Gothic" w:cs="Arial"/>
          <w:sz w:val="24"/>
          <w:szCs w:val="24"/>
          <w:lang w:val="es-ES_tradnl" w:eastAsia="es-ES_tradnl"/>
        </w:rPr>
        <w:t xml:space="preserve"> Asuntos Frontera Norte </w:t>
      </w:r>
    </w:p>
    <w:p w14:paraId="74F59DED" w14:textId="714AFC22" w:rsidR="00302B8A" w:rsidRDefault="00302B8A" w:rsidP="00302B8A">
      <w:pPr>
        <w:spacing w:after="0" w:line="360" w:lineRule="auto"/>
        <w:jc w:val="both"/>
        <w:rPr>
          <w:rFonts w:ascii="Century Gothic" w:eastAsia="Calibri" w:hAnsi="Century Gothic" w:cs="Arial"/>
          <w:sz w:val="24"/>
          <w:szCs w:val="24"/>
          <w:lang w:val="es-ES_tradnl" w:eastAsia="es-ES_tradnl"/>
        </w:rPr>
      </w:pPr>
    </w:p>
    <w:p w14:paraId="0DB89373" w14:textId="77777777" w:rsidR="00654C49" w:rsidRPr="000108AB" w:rsidRDefault="000108AB" w:rsidP="000108AB">
      <w:pPr>
        <w:pStyle w:val="Estilo1"/>
        <w:spacing w:line="360" w:lineRule="auto"/>
        <w:jc w:val="center"/>
        <w:rPr>
          <w:rFonts w:ascii="Century Gothic" w:hAnsi="Century Gothic" w:cs="Arial"/>
          <w:b/>
          <w:sz w:val="32"/>
          <w:szCs w:val="24"/>
        </w:rPr>
      </w:pPr>
      <w:r w:rsidRPr="000108AB">
        <w:rPr>
          <w:rFonts w:ascii="Century Gothic" w:hAnsi="Century Gothic" w:cs="Arial"/>
          <w:b/>
          <w:sz w:val="32"/>
          <w:szCs w:val="24"/>
        </w:rPr>
        <w:t>OBJETIVO GENERAL</w:t>
      </w:r>
    </w:p>
    <w:p w14:paraId="1C11223D" w14:textId="77777777" w:rsidR="00654C49" w:rsidRDefault="00654C49" w:rsidP="00C23CDE">
      <w:pPr>
        <w:pStyle w:val="Estilo1"/>
        <w:spacing w:line="360" w:lineRule="auto"/>
        <w:jc w:val="both"/>
        <w:rPr>
          <w:rFonts w:ascii="Century Gothic" w:hAnsi="Century Gothic" w:cs="Arial"/>
          <w:sz w:val="24"/>
          <w:szCs w:val="24"/>
        </w:rPr>
      </w:pPr>
    </w:p>
    <w:p w14:paraId="585B409F" w14:textId="3627FC69" w:rsidR="00654C49" w:rsidRDefault="00654C49" w:rsidP="00654C49">
      <w:pPr>
        <w:spacing w:line="360" w:lineRule="auto"/>
        <w:jc w:val="both"/>
        <w:rPr>
          <w:rFonts w:ascii="Century Gothic" w:eastAsia="Times New Roman" w:hAnsi="Century Gothic" w:cs="Arial"/>
          <w:sz w:val="24"/>
          <w:szCs w:val="24"/>
          <w:lang w:val="es-ES_tradnl" w:eastAsia="es-ES_tradnl"/>
        </w:rPr>
      </w:pPr>
      <w:r>
        <w:rPr>
          <w:rFonts w:ascii="Century Gothic" w:hAnsi="Century Gothic" w:cs="Arial"/>
          <w:sz w:val="24"/>
          <w:szCs w:val="24"/>
        </w:rPr>
        <w:tab/>
      </w:r>
      <w:r w:rsidRPr="00654C49">
        <w:rPr>
          <w:rFonts w:ascii="Century Gothic" w:eastAsia="Times New Roman" w:hAnsi="Century Gothic" w:cs="Arial"/>
          <w:sz w:val="24"/>
          <w:szCs w:val="24"/>
          <w:lang w:val="es-ES_tradnl" w:eastAsia="es-ES_tradnl"/>
        </w:rPr>
        <w:t>Consolidar a la Comisión como un órgano colegiado incluyente, en donde el intercambio de puntos de vista y la suma de esfuerzos</w:t>
      </w:r>
      <w:r>
        <w:rPr>
          <w:rFonts w:ascii="Century Gothic" w:eastAsia="Times New Roman" w:hAnsi="Century Gothic" w:cs="Arial"/>
          <w:sz w:val="24"/>
          <w:szCs w:val="24"/>
          <w:lang w:val="es-ES_tradnl" w:eastAsia="es-ES_tradnl"/>
        </w:rPr>
        <w:t>,</w:t>
      </w:r>
      <w:r w:rsidR="005079D7">
        <w:rPr>
          <w:rFonts w:ascii="Century Gothic" w:eastAsia="Times New Roman" w:hAnsi="Century Gothic" w:cs="Arial"/>
          <w:sz w:val="24"/>
          <w:szCs w:val="24"/>
          <w:lang w:val="es-ES_tradnl" w:eastAsia="es-ES_tradnl"/>
        </w:rPr>
        <w:t xml:space="preserve"> permite</w:t>
      </w:r>
      <w:r w:rsidRPr="00654C49">
        <w:rPr>
          <w:rFonts w:ascii="Century Gothic" w:eastAsia="Times New Roman" w:hAnsi="Century Gothic" w:cs="Arial"/>
          <w:sz w:val="24"/>
          <w:szCs w:val="24"/>
          <w:lang w:val="es-ES_tradnl" w:eastAsia="es-ES_tradnl"/>
        </w:rPr>
        <w:t xml:space="preserve"> </w:t>
      </w:r>
      <w:r>
        <w:rPr>
          <w:rFonts w:ascii="Century Gothic" w:eastAsia="Times New Roman" w:hAnsi="Century Gothic" w:cs="Arial"/>
          <w:sz w:val="24"/>
          <w:szCs w:val="24"/>
          <w:lang w:val="es-ES_tradnl" w:eastAsia="es-ES_tradnl"/>
        </w:rPr>
        <w:t>el desahogo de los t</w:t>
      </w:r>
      <w:r w:rsidR="00725E33">
        <w:rPr>
          <w:rFonts w:ascii="Century Gothic" w:eastAsia="Times New Roman" w:hAnsi="Century Gothic" w:cs="Arial"/>
          <w:sz w:val="24"/>
          <w:szCs w:val="24"/>
          <w:lang w:val="es-ES_tradnl" w:eastAsia="es-ES_tradnl"/>
        </w:rPr>
        <w:t>rabajos turnados a ella</w:t>
      </w:r>
      <w:r>
        <w:rPr>
          <w:rFonts w:ascii="Century Gothic" w:eastAsia="Times New Roman" w:hAnsi="Century Gothic" w:cs="Arial"/>
          <w:sz w:val="24"/>
          <w:szCs w:val="24"/>
          <w:lang w:val="es-ES_tradnl" w:eastAsia="es-ES_tradnl"/>
        </w:rPr>
        <w:t xml:space="preserve">, </w:t>
      </w:r>
      <w:r w:rsidR="00725E33">
        <w:rPr>
          <w:rFonts w:ascii="Century Gothic" w:eastAsia="Times New Roman" w:hAnsi="Century Gothic" w:cs="Arial"/>
          <w:sz w:val="24"/>
          <w:szCs w:val="24"/>
          <w:lang w:val="es-ES_tradnl" w:eastAsia="es-ES_tradnl"/>
        </w:rPr>
        <w:t>así como</w:t>
      </w:r>
      <w:r w:rsidR="0078251F">
        <w:rPr>
          <w:rFonts w:ascii="Century Gothic" w:eastAsia="Times New Roman" w:hAnsi="Century Gothic" w:cs="Arial"/>
          <w:sz w:val="24"/>
          <w:szCs w:val="24"/>
          <w:lang w:val="es-ES_tradnl" w:eastAsia="es-ES_tradnl"/>
        </w:rPr>
        <w:t xml:space="preserve"> </w:t>
      </w:r>
      <w:r w:rsidR="006E7364">
        <w:rPr>
          <w:rFonts w:ascii="Century Gothic" w:eastAsia="Times New Roman" w:hAnsi="Century Gothic" w:cs="Arial"/>
          <w:sz w:val="24"/>
          <w:szCs w:val="24"/>
          <w:lang w:val="es-ES_tradnl" w:eastAsia="es-ES_tradnl"/>
        </w:rPr>
        <w:t xml:space="preserve">la </w:t>
      </w:r>
      <w:r w:rsidR="0078251F">
        <w:rPr>
          <w:rFonts w:ascii="Century Gothic" w:eastAsia="Times New Roman" w:hAnsi="Century Gothic" w:cs="Arial"/>
          <w:sz w:val="24"/>
          <w:szCs w:val="24"/>
          <w:lang w:val="es-ES_tradnl" w:eastAsia="es-ES_tradnl"/>
        </w:rPr>
        <w:t>realización de</w:t>
      </w:r>
      <w:r>
        <w:rPr>
          <w:rFonts w:ascii="Century Gothic" w:eastAsia="Times New Roman" w:hAnsi="Century Gothic" w:cs="Arial"/>
          <w:sz w:val="24"/>
          <w:szCs w:val="24"/>
          <w:lang w:val="es-ES_tradnl" w:eastAsia="es-ES_tradnl"/>
        </w:rPr>
        <w:t xml:space="preserve"> </w:t>
      </w:r>
      <w:r w:rsidRPr="00654C49">
        <w:rPr>
          <w:rFonts w:ascii="Century Gothic" w:eastAsia="Times New Roman" w:hAnsi="Century Gothic" w:cs="Arial"/>
          <w:sz w:val="24"/>
          <w:szCs w:val="24"/>
          <w:lang w:val="es-ES_tradnl" w:eastAsia="es-ES_tradnl"/>
        </w:rPr>
        <w:t>dictámenes, opiniones, iniciativas y puntos de acuerdo que se traduzcan en bene</w:t>
      </w:r>
      <w:r w:rsidR="003B429D">
        <w:rPr>
          <w:rFonts w:ascii="Century Gothic" w:eastAsia="Times New Roman" w:hAnsi="Century Gothic" w:cs="Arial"/>
          <w:sz w:val="24"/>
          <w:szCs w:val="24"/>
          <w:lang w:val="es-ES_tradnl" w:eastAsia="es-ES_tradnl"/>
        </w:rPr>
        <w:t>ficios para la frontera</w:t>
      </w:r>
      <w:r w:rsidRPr="00654C49">
        <w:rPr>
          <w:rFonts w:ascii="Century Gothic" w:eastAsia="Times New Roman" w:hAnsi="Century Gothic" w:cs="Arial"/>
          <w:sz w:val="24"/>
          <w:szCs w:val="24"/>
          <w:lang w:val="es-ES_tradnl" w:eastAsia="es-ES_tradnl"/>
        </w:rPr>
        <w:t xml:space="preserve"> </w:t>
      </w:r>
      <w:r w:rsidR="00725E33">
        <w:rPr>
          <w:rFonts w:ascii="Century Gothic" w:eastAsia="Times New Roman" w:hAnsi="Century Gothic" w:cs="Arial"/>
          <w:sz w:val="24"/>
          <w:szCs w:val="24"/>
          <w:lang w:val="es-ES_tradnl" w:eastAsia="es-ES_tradnl"/>
        </w:rPr>
        <w:t>norte del país.</w:t>
      </w:r>
      <w:r w:rsidR="0078251F">
        <w:rPr>
          <w:rFonts w:ascii="Century Gothic" w:eastAsia="Times New Roman" w:hAnsi="Century Gothic" w:cs="Arial"/>
          <w:sz w:val="24"/>
          <w:szCs w:val="24"/>
          <w:lang w:val="es-ES_tradnl" w:eastAsia="es-ES_tradnl"/>
        </w:rPr>
        <w:t xml:space="preserve"> </w:t>
      </w:r>
      <w:r w:rsidR="00725E33">
        <w:rPr>
          <w:rFonts w:ascii="Century Gothic" w:eastAsia="Times New Roman" w:hAnsi="Century Gothic" w:cs="Arial"/>
          <w:sz w:val="24"/>
          <w:szCs w:val="24"/>
          <w:lang w:val="es-ES_tradnl" w:eastAsia="es-ES_tradnl"/>
        </w:rPr>
        <w:t>Por otra parte,</w:t>
      </w:r>
      <w:r w:rsidR="001A4685">
        <w:rPr>
          <w:rFonts w:ascii="Century Gothic" w:eastAsia="Times New Roman" w:hAnsi="Century Gothic" w:cs="Arial"/>
          <w:sz w:val="24"/>
          <w:szCs w:val="24"/>
          <w:lang w:val="es-ES_tradnl" w:eastAsia="es-ES_tradnl"/>
        </w:rPr>
        <w:t xml:space="preserve"> se busca propiciar</w:t>
      </w:r>
      <w:r w:rsidRPr="00654C49">
        <w:rPr>
          <w:rFonts w:ascii="Century Gothic" w:eastAsia="Times New Roman" w:hAnsi="Century Gothic" w:cs="Arial"/>
          <w:sz w:val="24"/>
          <w:szCs w:val="24"/>
          <w:lang w:val="es-ES_tradnl" w:eastAsia="es-ES_tradnl"/>
        </w:rPr>
        <w:t xml:space="preserve"> una participación activa en la discusión del Presupuesto </w:t>
      </w:r>
      <w:r>
        <w:rPr>
          <w:rFonts w:ascii="Century Gothic" w:eastAsia="Times New Roman" w:hAnsi="Century Gothic" w:cs="Arial"/>
          <w:sz w:val="24"/>
          <w:szCs w:val="24"/>
          <w:lang w:val="es-ES_tradnl" w:eastAsia="es-ES_tradnl"/>
        </w:rPr>
        <w:t>d</w:t>
      </w:r>
      <w:r w:rsidR="00EC6C10">
        <w:rPr>
          <w:rFonts w:ascii="Century Gothic" w:eastAsia="Times New Roman" w:hAnsi="Century Gothic" w:cs="Arial"/>
          <w:sz w:val="24"/>
          <w:szCs w:val="24"/>
          <w:lang w:val="es-ES_tradnl" w:eastAsia="es-ES_tradnl"/>
        </w:rPr>
        <w:t>e Egresos de la Federación 2020</w:t>
      </w:r>
      <w:r w:rsidRPr="00654C49">
        <w:rPr>
          <w:rFonts w:ascii="Century Gothic" w:eastAsia="Times New Roman" w:hAnsi="Century Gothic" w:cs="Arial"/>
          <w:sz w:val="24"/>
          <w:szCs w:val="24"/>
          <w:lang w:val="es-ES_tradnl" w:eastAsia="es-ES_tradnl"/>
        </w:rPr>
        <w:t xml:space="preserve"> que </w:t>
      </w:r>
      <w:r w:rsidR="0078251F">
        <w:rPr>
          <w:rFonts w:ascii="Century Gothic" w:eastAsia="Times New Roman" w:hAnsi="Century Gothic" w:cs="Arial"/>
          <w:sz w:val="24"/>
          <w:szCs w:val="24"/>
          <w:lang w:val="es-ES_tradnl" w:eastAsia="es-ES_tradnl"/>
        </w:rPr>
        <w:t>potencialice</w:t>
      </w:r>
      <w:r w:rsidRPr="00654C49">
        <w:rPr>
          <w:rFonts w:ascii="Century Gothic" w:eastAsia="Times New Roman" w:hAnsi="Century Gothic" w:cs="Arial"/>
          <w:sz w:val="24"/>
          <w:szCs w:val="24"/>
          <w:lang w:val="es-ES_tradnl" w:eastAsia="es-ES_tradnl"/>
        </w:rPr>
        <w:t xml:space="preserve"> el desarrollo económico</w:t>
      </w:r>
      <w:r>
        <w:rPr>
          <w:rFonts w:ascii="Century Gothic" w:eastAsia="Times New Roman" w:hAnsi="Century Gothic" w:cs="Arial"/>
          <w:sz w:val="24"/>
          <w:szCs w:val="24"/>
          <w:lang w:val="es-ES_tradnl" w:eastAsia="es-ES_tradnl"/>
        </w:rPr>
        <w:t xml:space="preserve"> y social</w:t>
      </w:r>
      <w:r w:rsidRPr="00654C49">
        <w:rPr>
          <w:rFonts w:ascii="Century Gothic" w:eastAsia="Times New Roman" w:hAnsi="Century Gothic" w:cs="Arial"/>
          <w:sz w:val="24"/>
          <w:szCs w:val="24"/>
          <w:lang w:val="es-ES_tradnl" w:eastAsia="es-ES_tradnl"/>
        </w:rPr>
        <w:t xml:space="preserve"> de los estados y ciudades fronterizas.  </w:t>
      </w:r>
    </w:p>
    <w:p w14:paraId="3FCAF206" w14:textId="77777777" w:rsidR="00654C49" w:rsidRDefault="00654C49" w:rsidP="00654C49">
      <w:pPr>
        <w:spacing w:line="360" w:lineRule="auto"/>
        <w:jc w:val="both"/>
        <w:rPr>
          <w:rFonts w:ascii="Century Gothic" w:eastAsia="Times New Roman" w:hAnsi="Century Gothic" w:cs="Arial"/>
          <w:sz w:val="24"/>
          <w:szCs w:val="24"/>
          <w:lang w:val="es-ES_tradnl" w:eastAsia="es-ES_tradnl"/>
        </w:rPr>
      </w:pPr>
    </w:p>
    <w:p w14:paraId="67B396FC" w14:textId="77777777" w:rsidR="00654C49" w:rsidRDefault="00654C49" w:rsidP="00654C49">
      <w:pPr>
        <w:spacing w:line="360" w:lineRule="auto"/>
        <w:jc w:val="both"/>
        <w:rPr>
          <w:rFonts w:ascii="Century Gothic" w:eastAsia="Times New Roman" w:hAnsi="Century Gothic" w:cs="Arial"/>
          <w:sz w:val="24"/>
          <w:szCs w:val="24"/>
          <w:lang w:val="es-ES_tradnl" w:eastAsia="es-ES_tradnl"/>
        </w:rPr>
      </w:pPr>
    </w:p>
    <w:p w14:paraId="6FB43456" w14:textId="77777777" w:rsidR="00654C49" w:rsidRDefault="00654C49" w:rsidP="00654C49">
      <w:pPr>
        <w:spacing w:line="360" w:lineRule="auto"/>
        <w:jc w:val="both"/>
        <w:rPr>
          <w:rFonts w:ascii="Century Gothic" w:eastAsia="Times New Roman" w:hAnsi="Century Gothic" w:cs="Arial"/>
          <w:sz w:val="24"/>
          <w:szCs w:val="24"/>
          <w:lang w:val="es-ES_tradnl" w:eastAsia="es-ES_tradnl"/>
        </w:rPr>
      </w:pPr>
    </w:p>
    <w:p w14:paraId="6F48AB92" w14:textId="0266F689" w:rsidR="00654C49" w:rsidRDefault="00654C49" w:rsidP="00654C49">
      <w:pPr>
        <w:spacing w:line="360" w:lineRule="auto"/>
        <w:jc w:val="both"/>
        <w:rPr>
          <w:rFonts w:ascii="Century Gothic" w:eastAsia="Times New Roman" w:hAnsi="Century Gothic" w:cs="Arial"/>
          <w:sz w:val="24"/>
          <w:szCs w:val="24"/>
          <w:lang w:val="es-ES_tradnl" w:eastAsia="es-ES_tradnl"/>
        </w:rPr>
      </w:pPr>
    </w:p>
    <w:p w14:paraId="430CA11D" w14:textId="568DA9FB" w:rsidR="006E7364" w:rsidRDefault="006E7364" w:rsidP="00654C49">
      <w:pPr>
        <w:spacing w:line="360" w:lineRule="auto"/>
        <w:jc w:val="both"/>
        <w:rPr>
          <w:rFonts w:ascii="Century Gothic" w:eastAsia="Times New Roman" w:hAnsi="Century Gothic" w:cs="Arial"/>
          <w:sz w:val="24"/>
          <w:szCs w:val="24"/>
          <w:lang w:val="es-ES_tradnl" w:eastAsia="es-ES_tradnl"/>
        </w:rPr>
      </w:pPr>
    </w:p>
    <w:p w14:paraId="13BEE7DD" w14:textId="77777777" w:rsidR="006E7364" w:rsidRDefault="006E7364" w:rsidP="00654C49">
      <w:pPr>
        <w:spacing w:line="360" w:lineRule="auto"/>
        <w:jc w:val="both"/>
        <w:rPr>
          <w:rFonts w:ascii="Century Gothic" w:eastAsia="Times New Roman" w:hAnsi="Century Gothic" w:cs="Arial"/>
          <w:sz w:val="24"/>
          <w:szCs w:val="24"/>
          <w:lang w:val="es-ES_tradnl" w:eastAsia="es-ES_tradnl"/>
        </w:rPr>
      </w:pPr>
    </w:p>
    <w:p w14:paraId="51EAE245" w14:textId="77777777" w:rsidR="00654C49" w:rsidRDefault="00654C49" w:rsidP="00654C49">
      <w:pPr>
        <w:spacing w:line="360" w:lineRule="auto"/>
        <w:jc w:val="both"/>
        <w:rPr>
          <w:rFonts w:ascii="Century Gothic" w:eastAsia="Times New Roman" w:hAnsi="Century Gothic" w:cs="Arial"/>
          <w:sz w:val="24"/>
          <w:szCs w:val="24"/>
          <w:lang w:val="es-ES_tradnl" w:eastAsia="es-ES_tradnl"/>
        </w:rPr>
      </w:pPr>
    </w:p>
    <w:p w14:paraId="3AF75000" w14:textId="77777777" w:rsidR="00654C49" w:rsidRDefault="00654C49" w:rsidP="000108AB">
      <w:pPr>
        <w:pStyle w:val="Estilo1"/>
        <w:spacing w:line="240" w:lineRule="auto"/>
        <w:jc w:val="both"/>
        <w:rPr>
          <w:rFonts w:ascii="Century Gothic" w:hAnsi="Century Gothic" w:cs="Arial"/>
          <w:sz w:val="24"/>
          <w:szCs w:val="24"/>
        </w:rPr>
      </w:pPr>
    </w:p>
    <w:p w14:paraId="3CC4EF29" w14:textId="77777777" w:rsidR="00654C49" w:rsidRDefault="000108AB" w:rsidP="000108AB">
      <w:pPr>
        <w:pStyle w:val="Estilo1"/>
        <w:spacing w:line="240" w:lineRule="auto"/>
        <w:jc w:val="center"/>
        <w:rPr>
          <w:rFonts w:ascii="Century Gothic" w:hAnsi="Century Gothic" w:cs="Arial"/>
          <w:b/>
          <w:sz w:val="32"/>
          <w:szCs w:val="24"/>
        </w:rPr>
      </w:pPr>
      <w:r w:rsidRPr="000108AB">
        <w:rPr>
          <w:rFonts w:ascii="Century Gothic" w:hAnsi="Century Gothic" w:cs="Arial"/>
          <w:b/>
          <w:sz w:val="32"/>
          <w:szCs w:val="24"/>
        </w:rPr>
        <w:lastRenderedPageBreak/>
        <w:t>PROCESO DE INTEGRACIÓN DEL PLAN ANUAL DE TRABAJO 2019-2020</w:t>
      </w:r>
    </w:p>
    <w:p w14:paraId="6A17C598" w14:textId="77777777" w:rsidR="000108AB" w:rsidRPr="000108AB" w:rsidRDefault="000108AB" w:rsidP="000108AB">
      <w:pPr>
        <w:pStyle w:val="Estilo1"/>
        <w:spacing w:line="240" w:lineRule="auto"/>
        <w:jc w:val="center"/>
        <w:rPr>
          <w:rFonts w:ascii="Century Gothic" w:hAnsi="Century Gothic" w:cs="Arial"/>
          <w:b/>
          <w:sz w:val="32"/>
          <w:szCs w:val="24"/>
        </w:rPr>
      </w:pPr>
    </w:p>
    <w:p w14:paraId="2D043FEC" w14:textId="77777777" w:rsidR="00961DAF" w:rsidRPr="00654C49" w:rsidRDefault="00654C49" w:rsidP="00654C49">
      <w:pPr>
        <w:spacing w:line="360" w:lineRule="auto"/>
        <w:jc w:val="both"/>
        <w:rPr>
          <w:rFonts w:ascii="Century Gothic" w:eastAsia="Times New Roman" w:hAnsi="Century Gothic" w:cs="Arial"/>
          <w:sz w:val="24"/>
          <w:szCs w:val="24"/>
          <w:lang w:val="es-ES_tradnl" w:eastAsia="es-ES_tradnl"/>
        </w:rPr>
      </w:pPr>
      <w:r>
        <w:rPr>
          <w:rFonts w:ascii="Century Gothic" w:hAnsi="Century Gothic" w:cs="Arial"/>
          <w:sz w:val="24"/>
          <w:szCs w:val="24"/>
        </w:rPr>
        <w:tab/>
      </w:r>
      <w:r w:rsidRPr="00654C49">
        <w:rPr>
          <w:rFonts w:ascii="Century Gothic" w:eastAsia="Times New Roman" w:hAnsi="Century Gothic" w:cs="Arial"/>
          <w:sz w:val="24"/>
          <w:szCs w:val="24"/>
          <w:lang w:val="es-ES_tradnl" w:eastAsia="es-ES_tradnl"/>
        </w:rPr>
        <w:t xml:space="preserve">El Plan de Trabajo de la Comisión Asuntos Frontera Norte fue elaborado mediante un proceso de consulta a las y los </w:t>
      </w:r>
      <w:r w:rsidR="00EC6C10">
        <w:rPr>
          <w:rFonts w:ascii="Century Gothic" w:eastAsia="Times New Roman" w:hAnsi="Century Gothic" w:cs="Arial"/>
          <w:sz w:val="24"/>
          <w:szCs w:val="24"/>
          <w:lang w:val="es-ES_tradnl" w:eastAsia="es-ES_tradnl"/>
        </w:rPr>
        <w:t xml:space="preserve">diputados </w:t>
      </w:r>
      <w:r w:rsidR="00871BE3">
        <w:rPr>
          <w:rFonts w:ascii="Century Gothic" w:eastAsia="Times New Roman" w:hAnsi="Century Gothic" w:cs="Arial"/>
          <w:sz w:val="24"/>
          <w:szCs w:val="24"/>
          <w:lang w:val="es-ES_tradnl" w:eastAsia="es-ES_tradnl"/>
        </w:rPr>
        <w:t xml:space="preserve">integrantes </w:t>
      </w:r>
      <w:r w:rsidRPr="00654C49">
        <w:rPr>
          <w:rFonts w:ascii="Century Gothic" w:eastAsia="Times New Roman" w:hAnsi="Century Gothic" w:cs="Arial"/>
          <w:sz w:val="24"/>
          <w:szCs w:val="24"/>
          <w:lang w:val="es-ES_tradnl" w:eastAsia="es-ES_tradnl"/>
        </w:rPr>
        <w:t>de la misma</w:t>
      </w:r>
      <w:r w:rsidR="00961DAF">
        <w:rPr>
          <w:rFonts w:ascii="Century Gothic" w:eastAsia="Times New Roman" w:hAnsi="Century Gothic" w:cs="Arial"/>
          <w:sz w:val="24"/>
          <w:szCs w:val="24"/>
          <w:lang w:val="es-ES_tradnl" w:eastAsia="es-ES_tradnl"/>
        </w:rPr>
        <w:t>;</w:t>
      </w:r>
      <w:r w:rsidRPr="00654C49">
        <w:rPr>
          <w:rFonts w:ascii="Century Gothic" w:eastAsia="Times New Roman" w:hAnsi="Century Gothic" w:cs="Arial"/>
          <w:sz w:val="24"/>
          <w:szCs w:val="24"/>
          <w:lang w:val="es-ES_tradnl" w:eastAsia="es-ES_tradnl"/>
        </w:rPr>
        <w:t xml:space="preserve"> </w:t>
      </w:r>
      <w:r w:rsidR="00961DAF">
        <w:rPr>
          <w:rFonts w:ascii="Century Gothic" w:eastAsia="Times New Roman" w:hAnsi="Century Gothic" w:cs="Arial"/>
          <w:sz w:val="24"/>
          <w:szCs w:val="24"/>
          <w:lang w:val="es-ES_tradnl" w:eastAsia="es-ES_tradnl"/>
        </w:rPr>
        <w:t>los diputados</w:t>
      </w:r>
      <w:r w:rsidR="00F52A64">
        <w:rPr>
          <w:rFonts w:ascii="Century Gothic" w:eastAsia="Times New Roman" w:hAnsi="Century Gothic" w:cs="Arial"/>
          <w:sz w:val="24"/>
          <w:szCs w:val="24"/>
          <w:lang w:val="es-ES_tradnl" w:eastAsia="es-ES_tradnl"/>
        </w:rPr>
        <w:t xml:space="preserve"> </w:t>
      </w:r>
      <w:r w:rsidR="0078251F">
        <w:rPr>
          <w:rFonts w:ascii="Century Gothic" w:eastAsia="Times New Roman" w:hAnsi="Century Gothic" w:cs="Arial"/>
          <w:sz w:val="24"/>
          <w:szCs w:val="24"/>
          <w:lang w:val="es-ES_tradnl" w:eastAsia="es-ES_tradnl"/>
        </w:rPr>
        <w:t>coordinadores de</w:t>
      </w:r>
      <w:r w:rsidR="003B429D">
        <w:rPr>
          <w:rFonts w:ascii="Century Gothic" w:eastAsia="Times New Roman" w:hAnsi="Century Gothic" w:cs="Arial"/>
          <w:sz w:val="24"/>
          <w:szCs w:val="24"/>
          <w:lang w:val="es-ES_tradnl" w:eastAsia="es-ES_tradnl"/>
        </w:rPr>
        <w:t xml:space="preserve"> </w:t>
      </w:r>
      <w:r w:rsidR="00F52A64">
        <w:rPr>
          <w:rFonts w:ascii="Century Gothic" w:eastAsia="Times New Roman" w:hAnsi="Century Gothic" w:cs="Arial"/>
          <w:sz w:val="24"/>
          <w:szCs w:val="24"/>
          <w:lang w:val="es-ES_tradnl" w:eastAsia="es-ES_tradnl"/>
        </w:rPr>
        <w:t>las subcomisiones</w:t>
      </w:r>
      <w:r w:rsidR="00961DAF">
        <w:rPr>
          <w:rFonts w:ascii="Century Gothic" w:eastAsia="Times New Roman" w:hAnsi="Century Gothic" w:cs="Arial"/>
          <w:sz w:val="24"/>
          <w:szCs w:val="24"/>
          <w:lang w:val="es-ES_tradnl" w:eastAsia="es-ES_tradnl"/>
        </w:rPr>
        <w:t xml:space="preserve"> enviaron sus propuestas con el objetivo de nutrir el programa de trabajo</w:t>
      </w:r>
      <w:r w:rsidRPr="00654C49">
        <w:rPr>
          <w:rFonts w:ascii="Century Gothic" w:eastAsia="Times New Roman" w:hAnsi="Century Gothic" w:cs="Arial"/>
          <w:sz w:val="24"/>
          <w:szCs w:val="24"/>
          <w:lang w:val="es-ES_tradnl" w:eastAsia="es-ES_tradnl"/>
        </w:rPr>
        <w:t xml:space="preserve"> desde la óptica de representantes populares de distintos lugares del </w:t>
      </w:r>
      <w:r w:rsidR="00F52A64">
        <w:rPr>
          <w:rFonts w:ascii="Century Gothic" w:eastAsia="Times New Roman" w:hAnsi="Century Gothic" w:cs="Arial"/>
          <w:sz w:val="24"/>
          <w:szCs w:val="24"/>
          <w:lang w:val="es-ES_tradnl" w:eastAsia="es-ES_tradnl"/>
        </w:rPr>
        <w:t>país.  Por otro lado, los diputados integrantes de la Comisión también participaron para la elaboración del Plan a través de sus opiniones y propuestas.</w:t>
      </w:r>
    </w:p>
    <w:p w14:paraId="17150333" w14:textId="77777777" w:rsidR="00654C49" w:rsidRPr="00654C49" w:rsidRDefault="00654C49" w:rsidP="00654C49">
      <w:pPr>
        <w:spacing w:after="0" w:line="360" w:lineRule="auto"/>
        <w:jc w:val="both"/>
        <w:rPr>
          <w:rFonts w:ascii="Century Gothic" w:eastAsia="Times New Roman" w:hAnsi="Century Gothic" w:cs="Arial"/>
          <w:sz w:val="24"/>
          <w:szCs w:val="24"/>
          <w:lang w:val="es-ES_tradnl" w:eastAsia="es-ES_tradnl"/>
        </w:rPr>
      </w:pPr>
    </w:p>
    <w:p w14:paraId="1C28736D" w14:textId="15D4BEB3" w:rsidR="00654C49" w:rsidRDefault="00654C49" w:rsidP="00654C49">
      <w:pPr>
        <w:spacing w:after="0" w:line="360" w:lineRule="auto"/>
        <w:ind w:firstLine="708"/>
        <w:jc w:val="both"/>
        <w:rPr>
          <w:rFonts w:ascii="Century Gothic" w:eastAsia="Times New Roman" w:hAnsi="Century Gothic" w:cs="Arial"/>
          <w:sz w:val="24"/>
          <w:szCs w:val="24"/>
          <w:lang w:val="es-ES_tradnl" w:eastAsia="es-ES_tradnl"/>
        </w:rPr>
      </w:pPr>
      <w:r w:rsidRPr="00654C49">
        <w:rPr>
          <w:rFonts w:ascii="Century Gothic" w:eastAsia="Times New Roman" w:hAnsi="Century Gothic" w:cs="Arial"/>
          <w:sz w:val="24"/>
          <w:szCs w:val="24"/>
          <w:lang w:val="es-ES_tradnl" w:eastAsia="es-ES_tradnl"/>
        </w:rPr>
        <w:t>El proceso se inició con los ap</w:t>
      </w:r>
      <w:r w:rsidR="00755DEA">
        <w:rPr>
          <w:rFonts w:ascii="Century Gothic" w:eastAsia="Times New Roman" w:hAnsi="Century Gothic" w:cs="Arial"/>
          <w:sz w:val="24"/>
          <w:szCs w:val="24"/>
          <w:lang w:val="es-ES_tradnl" w:eastAsia="es-ES_tradnl"/>
        </w:rPr>
        <w:t xml:space="preserve">ortes de los legisladores a través de </w:t>
      </w:r>
      <w:r w:rsidR="00755DEA" w:rsidRPr="00654C49">
        <w:rPr>
          <w:rFonts w:ascii="Century Gothic" w:eastAsia="Times New Roman" w:hAnsi="Century Gothic" w:cs="Arial"/>
          <w:sz w:val="24"/>
          <w:szCs w:val="24"/>
          <w:lang w:val="es-ES_tradnl" w:eastAsia="es-ES_tradnl"/>
        </w:rPr>
        <w:t>posicionamientos</w:t>
      </w:r>
      <w:r w:rsidRPr="00654C49">
        <w:rPr>
          <w:rFonts w:ascii="Century Gothic" w:eastAsia="Times New Roman" w:hAnsi="Century Gothic" w:cs="Arial"/>
          <w:sz w:val="24"/>
          <w:szCs w:val="24"/>
          <w:lang w:val="es-ES_tradnl" w:eastAsia="es-ES_tradnl"/>
        </w:rPr>
        <w:t>, siendo algunos de ellos cuestiones o problemáticas</w:t>
      </w:r>
      <w:r w:rsidR="00755DEA">
        <w:rPr>
          <w:rFonts w:ascii="Century Gothic" w:eastAsia="Times New Roman" w:hAnsi="Century Gothic" w:cs="Arial"/>
          <w:sz w:val="24"/>
          <w:szCs w:val="24"/>
          <w:lang w:val="es-ES_tradnl" w:eastAsia="es-ES_tradnl"/>
        </w:rPr>
        <w:t xml:space="preserve"> que afectan el desarrollo de aquellas</w:t>
      </w:r>
      <w:r w:rsidR="0078251F">
        <w:rPr>
          <w:rFonts w:ascii="Century Gothic" w:eastAsia="Times New Roman" w:hAnsi="Century Gothic" w:cs="Arial"/>
          <w:sz w:val="24"/>
          <w:szCs w:val="24"/>
          <w:lang w:val="es-ES_tradnl" w:eastAsia="es-ES_tradnl"/>
        </w:rPr>
        <w:t xml:space="preserve"> ciudades de la frontera norte, </w:t>
      </w:r>
      <w:r w:rsidR="00755DEA">
        <w:rPr>
          <w:rFonts w:ascii="Century Gothic" w:eastAsia="Times New Roman" w:hAnsi="Century Gothic" w:cs="Arial"/>
          <w:sz w:val="24"/>
          <w:szCs w:val="24"/>
          <w:lang w:val="es-ES_tradnl" w:eastAsia="es-ES_tradnl"/>
        </w:rPr>
        <w:t xml:space="preserve">que posteriormente se </w:t>
      </w:r>
      <w:r w:rsidR="00177456">
        <w:rPr>
          <w:rFonts w:ascii="Century Gothic" w:eastAsia="Times New Roman" w:hAnsi="Century Gothic" w:cs="Arial"/>
          <w:sz w:val="24"/>
          <w:szCs w:val="24"/>
          <w:lang w:val="es-ES_tradnl" w:eastAsia="es-ES_tradnl"/>
        </w:rPr>
        <w:t>integraron</w:t>
      </w:r>
      <w:r w:rsidR="00755DEA">
        <w:rPr>
          <w:rFonts w:ascii="Century Gothic" w:eastAsia="Times New Roman" w:hAnsi="Century Gothic" w:cs="Arial"/>
          <w:sz w:val="24"/>
          <w:szCs w:val="24"/>
          <w:lang w:val="es-ES_tradnl" w:eastAsia="es-ES_tradnl"/>
        </w:rPr>
        <w:t xml:space="preserve"> en ejes temáticos por atender.</w:t>
      </w:r>
    </w:p>
    <w:p w14:paraId="56E0E367" w14:textId="77777777" w:rsidR="00755DEA" w:rsidRDefault="00755DEA" w:rsidP="00654C49">
      <w:pPr>
        <w:spacing w:after="0" w:line="360" w:lineRule="auto"/>
        <w:ind w:firstLine="708"/>
        <w:jc w:val="both"/>
        <w:rPr>
          <w:rFonts w:ascii="Century Gothic" w:eastAsia="Times New Roman" w:hAnsi="Century Gothic" w:cs="Arial"/>
          <w:sz w:val="24"/>
          <w:szCs w:val="24"/>
          <w:lang w:val="es-ES_tradnl" w:eastAsia="es-ES_tradnl"/>
        </w:rPr>
      </w:pPr>
    </w:p>
    <w:p w14:paraId="0C80D936" w14:textId="77777777" w:rsidR="00755DEA" w:rsidRDefault="00755DEA" w:rsidP="00654C49">
      <w:pPr>
        <w:spacing w:after="0" w:line="360" w:lineRule="auto"/>
        <w:ind w:firstLine="708"/>
        <w:jc w:val="both"/>
        <w:rPr>
          <w:rFonts w:ascii="Century Gothic" w:eastAsia="Times New Roman" w:hAnsi="Century Gothic" w:cs="Arial"/>
          <w:sz w:val="24"/>
          <w:szCs w:val="24"/>
          <w:lang w:val="es-ES_tradnl" w:eastAsia="es-ES_tradnl"/>
        </w:rPr>
      </w:pPr>
    </w:p>
    <w:p w14:paraId="4619AA95" w14:textId="77777777" w:rsidR="00755DEA" w:rsidRDefault="00755DEA" w:rsidP="00654C49">
      <w:pPr>
        <w:spacing w:after="0" w:line="360" w:lineRule="auto"/>
        <w:ind w:firstLine="708"/>
        <w:jc w:val="both"/>
        <w:rPr>
          <w:rFonts w:ascii="Century Gothic" w:eastAsia="Times New Roman" w:hAnsi="Century Gothic" w:cs="Arial"/>
          <w:sz w:val="24"/>
          <w:szCs w:val="24"/>
          <w:lang w:val="es-ES_tradnl" w:eastAsia="es-ES_tradnl"/>
        </w:rPr>
      </w:pPr>
    </w:p>
    <w:p w14:paraId="61B1F849" w14:textId="77777777" w:rsidR="00755DEA" w:rsidRDefault="00755DEA" w:rsidP="00654C49">
      <w:pPr>
        <w:spacing w:after="0" w:line="360" w:lineRule="auto"/>
        <w:ind w:firstLine="708"/>
        <w:jc w:val="both"/>
        <w:rPr>
          <w:rFonts w:ascii="Century Gothic" w:eastAsia="Times New Roman" w:hAnsi="Century Gothic" w:cs="Arial"/>
          <w:sz w:val="24"/>
          <w:szCs w:val="24"/>
          <w:lang w:val="es-ES_tradnl" w:eastAsia="es-ES_tradnl"/>
        </w:rPr>
      </w:pPr>
    </w:p>
    <w:p w14:paraId="038EE06A" w14:textId="77777777" w:rsidR="00755DEA" w:rsidRDefault="00755DEA" w:rsidP="00654C49">
      <w:pPr>
        <w:spacing w:after="0" w:line="360" w:lineRule="auto"/>
        <w:ind w:firstLine="708"/>
        <w:jc w:val="both"/>
        <w:rPr>
          <w:rFonts w:ascii="Century Gothic" w:eastAsia="Times New Roman" w:hAnsi="Century Gothic" w:cs="Arial"/>
          <w:sz w:val="24"/>
          <w:szCs w:val="24"/>
          <w:lang w:val="es-ES_tradnl" w:eastAsia="es-ES_tradnl"/>
        </w:rPr>
      </w:pPr>
    </w:p>
    <w:p w14:paraId="1B43F875" w14:textId="77777777" w:rsidR="00755DEA" w:rsidRDefault="00755DEA" w:rsidP="00C23CDE">
      <w:pPr>
        <w:pStyle w:val="Estilo1"/>
        <w:spacing w:line="360" w:lineRule="auto"/>
        <w:jc w:val="both"/>
        <w:rPr>
          <w:rFonts w:ascii="Century Gothic" w:hAnsi="Century Gothic" w:cs="Arial"/>
          <w:sz w:val="24"/>
          <w:szCs w:val="24"/>
        </w:rPr>
      </w:pPr>
    </w:p>
    <w:p w14:paraId="199F71F4" w14:textId="77777777" w:rsidR="003B580E" w:rsidRDefault="003B580E" w:rsidP="000108AB">
      <w:pPr>
        <w:pStyle w:val="Estilo1"/>
        <w:spacing w:after="0" w:line="240" w:lineRule="auto"/>
        <w:jc w:val="center"/>
        <w:rPr>
          <w:rFonts w:ascii="Century Gothic" w:hAnsi="Century Gothic" w:cs="Arial"/>
          <w:b/>
          <w:sz w:val="32"/>
          <w:szCs w:val="24"/>
        </w:rPr>
      </w:pPr>
    </w:p>
    <w:p w14:paraId="197137A4" w14:textId="4926CF23" w:rsidR="006E7364" w:rsidRDefault="006E7364" w:rsidP="00177456">
      <w:pPr>
        <w:pStyle w:val="Estilo1"/>
        <w:spacing w:after="0" w:line="240" w:lineRule="auto"/>
        <w:rPr>
          <w:rFonts w:ascii="Century Gothic" w:hAnsi="Century Gothic" w:cs="Arial"/>
          <w:b/>
          <w:sz w:val="28"/>
          <w:szCs w:val="24"/>
        </w:rPr>
      </w:pPr>
    </w:p>
    <w:p w14:paraId="72384036" w14:textId="3A2ADD1B" w:rsidR="000108AB" w:rsidRPr="00A23DDA" w:rsidRDefault="000108AB" w:rsidP="000108AB">
      <w:pPr>
        <w:pStyle w:val="Estilo1"/>
        <w:spacing w:after="0" w:line="240" w:lineRule="auto"/>
        <w:jc w:val="center"/>
        <w:rPr>
          <w:rFonts w:ascii="Century Gothic" w:hAnsi="Century Gothic" w:cs="Arial"/>
          <w:b/>
          <w:sz w:val="28"/>
          <w:szCs w:val="24"/>
        </w:rPr>
      </w:pPr>
      <w:r w:rsidRPr="00A23DDA">
        <w:rPr>
          <w:rFonts w:ascii="Century Gothic" w:hAnsi="Century Gothic" w:cs="Arial"/>
          <w:b/>
          <w:sz w:val="28"/>
          <w:szCs w:val="24"/>
        </w:rPr>
        <w:lastRenderedPageBreak/>
        <w:t>COMPETENCIA DE LA COMISIÓN DE ASUNTOS FRONTERA NORTE</w:t>
      </w:r>
    </w:p>
    <w:p w14:paraId="7304489B" w14:textId="77777777" w:rsidR="000108AB" w:rsidRPr="000108AB" w:rsidRDefault="000108AB" w:rsidP="000108AB">
      <w:pPr>
        <w:pStyle w:val="Estilo1"/>
        <w:spacing w:after="0" w:line="360" w:lineRule="auto"/>
        <w:jc w:val="center"/>
        <w:rPr>
          <w:rFonts w:ascii="Century Gothic" w:hAnsi="Century Gothic" w:cs="Arial"/>
          <w:b/>
          <w:sz w:val="24"/>
          <w:szCs w:val="24"/>
        </w:rPr>
      </w:pPr>
    </w:p>
    <w:p w14:paraId="06625F38" w14:textId="3B643A4B" w:rsidR="00A23DDA" w:rsidRPr="00A23DDA" w:rsidRDefault="00755DEA" w:rsidP="00A23DDA">
      <w:pPr>
        <w:pStyle w:val="Estilo1"/>
        <w:spacing w:line="360" w:lineRule="auto"/>
        <w:ind w:firstLine="708"/>
        <w:jc w:val="both"/>
        <w:rPr>
          <w:rFonts w:ascii="Century Gothic" w:hAnsi="Century Gothic" w:cs="Arial"/>
          <w:sz w:val="24"/>
          <w:szCs w:val="24"/>
        </w:rPr>
      </w:pPr>
      <w:r>
        <w:rPr>
          <w:rFonts w:ascii="Century Gothic" w:hAnsi="Century Gothic" w:cs="Arial"/>
          <w:sz w:val="24"/>
          <w:szCs w:val="24"/>
        </w:rPr>
        <w:t xml:space="preserve">La </w:t>
      </w:r>
      <w:r w:rsidR="005B021F">
        <w:rPr>
          <w:rFonts w:ascii="Century Gothic" w:hAnsi="Century Gothic" w:cs="Arial"/>
          <w:sz w:val="24"/>
          <w:szCs w:val="24"/>
        </w:rPr>
        <w:t xml:space="preserve">Comisión </w:t>
      </w:r>
      <w:r>
        <w:rPr>
          <w:rFonts w:ascii="Century Gothic" w:hAnsi="Century Gothic" w:cs="Arial"/>
          <w:sz w:val="24"/>
          <w:szCs w:val="24"/>
        </w:rPr>
        <w:t xml:space="preserve">de </w:t>
      </w:r>
      <w:r w:rsidR="005B021F">
        <w:rPr>
          <w:rFonts w:ascii="Century Gothic" w:hAnsi="Century Gothic" w:cs="Arial"/>
          <w:sz w:val="24"/>
          <w:szCs w:val="24"/>
        </w:rPr>
        <w:t xml:space="preserve">Asuntos Frontera Norte </w:t>
      </w:r>
      <w:r>
        <w:rPr>
          <w:rFonts w:ascii="Century Gothic" w:hAnsi="Century Gothic" w:cs="Arial"/>
          <w:sz w:val="24"/>
          <w:szCs w:val="24"/>
        </w:rPr>
        <w:t xml:space="preserve">está </w:t>
      </w:r>
      <w:r w:rsidR="00EE0342">
        <w:rPr>
          <w:rFonts w:ascii="Century Gothic" w:hAnsi="Century Gothic" w:cs="Arial"/>
          <w:sz w:val="24"/>
          <w:szCs w:val="24"/>
        </w:rPr>
        <w:t>relacionada</w:t>
      </w:r>
      <w:r>
        <w:rPr>
          <w:rFonts w:ascii="Century Gothic" w:hAnsi="Century Gothic" w:cs="Arial"/>
          <w:sz w:val="24"/>
          <w:szCs w:val="24"/>
        </w:rPr>
        <w:t xml:space="preserve"> </w:t>
      </w:r>
      <w:r w:rsidR="00EE0342">
        <w:rPr>
          <w:rFonts w:ascii="Century Gothic" w:hAnsi="Century Gothic" w:cs="Arial"/>
          <w:sz w:val="24"/>
          <w:szCs w:val="24"/>
        </w:rPr>
        <w:t>con</w:t>
      </w:r>
      <w:r>
        <w:rPr>
          <w:rFonts w:ascii="Century Gothic" w:hAnsi="Century Gothic" w:cs="Arial"/>
          <w:sz w:val="24"/>
          <w:szCs w:val="24"/>
        </w:rPr>
        <w:t xml:space="preserve"> diversas áreas temáticas, esto en virtud de que engloba </w:t>
      </w:r>
      <w:r w:rsidR="00177456">
        <w:rPr>
          <w:rFonts w:ascii="Century Gothic" w:hAnsi="Century Gothic" w:cs="Arial"/>
          <w:sz w:val="24"/>
          <w:szCs w:val="24"/>
        </w:rPr>
        <w:t xml:space="preserve">una amplia variedad de </w:t>
      </w:r>
      <w:r w:rsidR="00EE0342">
        <w:rPr>
          <w:rFonts w:ascii="Century Gothic" w:hAnsi="Century Gothic" w:cs="Arial"/>
          <w:sz w:val="24"/>
          <w:szCs w:val="24"/>
        </w:rPr>
        <w:t>acontecimientos</w:t>
      </w:r>
      <w:r>
        <w:rPr>
          <w:rFonts w:ascii="Century Gothic" w:hAnsi="Century Gothic" w:cs="Arial"/>
          <w:sz w:val="24"/>
          <w:szCs w:val="24"/>
        </w:rPr>
        <w:t xml:space="preserve"> que suceden en un espacio territorial integrado </w:t>
      </w:r>
      <w:r w:rsidR="00A23DDA">
        <w:rPr>
          <w:rFonts w:ascii="Century Gothic" w:hAnsi="Century Gothic" w:cs="Arial"/>
          <w:sz w:val="24"/>
          <w:szCs w:val="24"/>
        </w:rPr>
        <w:t xml:space="preserve">por los estados que </w:t>
      </w:r>
      <w:r w:rsidR="00EE0342">
        <w:rPr>
          <w:rFonts w:ascii="Century Gothic" w:hAnsi="Century Gothic" w:cs="Arial"/>
          <w:sz w:val="24"/>
          <w:szCs w:val="24"/>
        </w:rPr>
        <w:t>conforman</w:t>
      </w:r>
      <w:r w:rsidR="00A23DDA">
        <w:rPr>
          <w:rFonts w:ascii="Century Gothic" w:hAnsi="Century Gothic" w:cs="Arial"/>
          <w:sz w:val="24"/>
          <w:szCs w:val="24"/>
        </w:rPr>
        <w:t xml:space="preserve"> la franja fronteriza, y aquellas ciudades que </w:t>
      </w:r>
      <w:r w:rsidR="00177456">
        <w:rPr>
          <w:rFonts w:ascii="Century Gothic" w:hAnsi="Century Gothic" w:cs="Arial"/>
          <w:sz w:val="24"/>
          <w:szCs w:val="24"/>
        </w:rPr>
        <w:t>se encuentran dentro de la zona libre consideradas</w:t>
      </w:r>
      <w:r w:rsidR="00A23DDA">
        <w:rPr>
          <w:rFonts w:ascii="Century Gothic" w:hAnsi="Century Gothic" w:cs="Arial"/>
          <w:sz w:val="24"/>
          <w:szCs w:val="24"/>
        </w:rPr>
        <w:t xml:space="preserve"> en el </w:t>
      </w:r>
      <w:r w:rsidR="00A23DDA" w:rsidRPr="00A23DDA">
        <w:rPr>
          <w:rFonts w:ascii="Century Gothic" w:hAnsi="Century Gothic"/>
          <w:sz w:val="24"/>
          <w:szCs w:val="16"/>
        </w:rPr>
        <w:t>Decreto de estímulos fiscales región fronteriza norte</w:t>
      </w:r>
      <w:r w:rsidR="00A23DDA">
        <w:rPr>
          <w:rFonts w:ascii="Century Gothic" w:hAnsi="Century Gothic" w:cs="Arial"/>
          <w:sz w:val="24"/>
          <w:szCs w:val="24"/>
        </w:rPr>
        <w:t>,</w:t>
      </w:r>
      <w:r w:rsidR="005B021F">
        <w:rPr>
          <w:rFonts w:ascii="Century Gothic" w:hAnsi="Century Gothic" w:cs="Arial"/>
          <w:sz w:val="24"/>
          <w:szCs w:val="24"/>
        </w:rPr>
        <w:t xml:space="preserve"> los cuales deben de ser atendidos a la brevedad.</w:t>
      </w:r>
    </w:p>
    <w:p w14:paraId="06EB9308" w14:textId="77777777" w:rsidR="005B021F" w:rsidRPr="005B021F" w:rsidRDefault="005B021F" w:rsidP="00A23DDA">
      <w:pPr>
        <w:spacing w:line="360" w:lineRule="auto"/>
        <w:jc w:val="both"/>
        <w:rPr>
          <w:rFonts w:ascii="Century Gothic" w:eastAsia="Times New Roman" w:hAnsi="Century Gothic" w:cs="Arial"/>
          <w:sz w:val="24"/>
          <w:szCs w:val="24"/>
          <w:lang w:val="es-ES_tradnl" w:eastAsia="es-ES_tradnl"/>
        </w:rPr>
      </w:pPr>
      <w:r w:rsidRPr="005B021F">
        <w:rPr>
          <w:rFonts w:ascii="Century Gothic" w:eastAsia="Times New Roman" w:hAnsi="Century Gothic" w:cs="Arial"/>
          <w:sz w:val="24"/>
          <w:szCs w:val="24"/>
          <w:lang w:val="es-ES_tradnl" w:eastAsia="es-ES_tradnl"/>
        </w:rPr>
        <w:t>Esta Comisión analiza</w:t>
      </w:r>
      <w:r w:rsidR="008D4E07">
        <w:rPr>
          <w:rFonts w:ascii="Century Gothic" w:eastAsia="Times New Roman" w:hAnsi="Century Gothic" w:cs="Arial"/>
          <w:sz w:val="24"/>
          <w:szCs w:val="24"/>
          <w:lang w:val="es-ES_tradnl" w:eastAsia="es-ES_tradnl"/>
        </w:rPr>
        <w:t>rá</w:t>
      </w:r>
      <w:r w:rsidR="00A23DDA">
        <w:rPr>
          <w:rFonts w:ascii="Century Gothic" w:eastAsia="Times New Roman" w:hAnsi="Century Gothic" w:cs="Arial"/>
          <w:sz w:val="24"/>
          <w:szCs w:val="24"/>
          <w:lang w:val="es-ES_tradnl" w:eastAsia="es-ES_tradnl"/>
        </w:rPr>
        <w:t>, conforme a los trabajos que le sean turnados, los siguientes temas:</w:t>
      </w:r>
      <w:r w:rsidRPr="005B021F">
        <w:rPr>
          <w:rFonts w:ascii="Century Gothic" w:eastAsia="Times New Roman" w:hAnsi="Century Gothic" w:cs="Arial"/>
          <w:sz w:val="24"/>
          <w:szCs w:val="24"/>
          <w:lang w:val="es-ES_tradnl" w:eastAsia="es-ES_tradnl"/>
        </w:rPr>
        <w:t xml:space="preserve"> </w:t>
      </w:r>
    </w:p>
    <w:p w14:paraId="1674496A" w14:textId="77777777" w:rsidR="005B021F" w:rsidRPr="00A23DDA" w:rsidRDefault="005B021F" w:rsidP="00A23DDA">
      <w:pPr>
        <w:numPr>
          <w:ilvl w:val="0"/>
          <w:numId w:val="2"/>
        </w:numPr>
        <w:spacing w:after="0" w:line="276" w:lineRule="auto"/>
        <w:jc w:val="both"/>
        <w:rPr>
          <w:rFonts w:ascii="Century Gothic" w:eastAsia="Times New Roman" w:hAnsi="Century Gothic" w:cs="Arial"/>
          <w:sz w:val="24"/>
          <w:szCs w:val="24"/>
          <w:lang w:eastAsia="es-ES_tradnl"/>
        </w:rPr>
      </w:pPr>
      <w:r w:rsidRPr="00A23DDA">
        <w:rPr>
          <w:rFonts w:ascii="Century Gothic" w:eastAsia="Times New Roman" w:hAnsi="Century Gothic" w:cs="Arial"/>
          <w:sz w:val="24"/>
          <w:szCs w:val="24"/>
          <w:lang w:eastAsia="es-ES_tradnl"/>
        </w:rPr>
        <w:t>Derechos Humanos</w:t>
      </w:r>
    </w:p>
    <w:p w14:paraId="06312122" w14:textId="77777777" w:rsidR="005B021F" w:rsidRPr="00A23DDA" w:rsidRDefault="005B021F" w:rsidP="00A23DDA">
      <w:pPr>
        <w:numPr>
          <w:ilvl w:val="0"/>
          <w:numId w:val="2"/>
        </w:numPr>
        <w:spacing w:after="200" w:line="276" w:lineRule="auto"/>
        <w:contextualSpacing/>
        <w:jc w:val="both"/>
        <w:rPr>
          <w:rFonts w:ascii="Century Gothic" w:eastAsia="Times New Roman" w:hAnsi="Century Gothic" w:cs="Arial"/>
          <w:sz w:val="24"/>
          <w:szCs w:val="24"/>
          <w:lang w:eastAsia="es-ES_tradnl"/>
        </w:rPr>
      </w:pPr>
      <w:r w:rsidRPr="00A23DDA">
        <w:rPr>
          <w:rFonts w:ascii="Century Gothic" w:eastAsia="Times New Roman" w:hAnsi="Century Gothic" w:cs="Arial"/>
          <w:sz w:val="24"/>
          <w:szCs w:val="24"/>
          <w:lang w:eastAsia="es-ES_tradnl"/>
        </w:rPr>
        <w:t xml:space="preserve">Seguridad </w:t>
      </w:r>
    </w:p>
    <w:p w14:paraId="25D0BC9E" w14:textId="77777777" w:rsidR="005B021F" w:rsidRPr="00A23DDA" w:rsidRDefault="005B021F" w:rsidP="00A23DDA">
      <w:pPr>
        <w:numPr>
          <w:ilvl w:val="0"/>
          <w:numId w:val="2"/>
        </w:numPr>
        <w:spacing w:after="200" w:line="276" w:lineRule="auto"/>
        <w:contextualSpacing/>
        <w:jc w:val="both"/>
        <w:rPr>
          <w:rFonts w:ascii="Century Gothic" w:eastAsia="Times New Roman" w:hAnsi="Century Gothic" w:cs="Arial"/>
          <w:sz w:val="24"/>
          <w:szCs w:val="24"/>
          <w:lang w:eastAsia="es-ES_tradnl"/>
        </w:rPr>
      </w:pPr>
      <w:r w:rsidRPr="00A23DDA">
        <w:rPr>
          <w:rFonts w:ascii="Century Gothic" w:eastAsia="Times New Roman" w:hAnsi="Century Gothic" w:cs="Arial"/>
          <w:sz w:val="24"/>
          <w:szCs w:val="24"/>
          <w:lang w:eastAsia="es-ES_tradnl"/>
        </w:rPr>
        <w:t>Medio Ambiente</w:t>
      </w:r>
    </w:p>
    <w:p w14:paraId="53E0B3C4" w14:textId="77777777" w:rsidR="005B021F" w:rsidRPr="00A23DDA" w:rsidRDefault="005B021F" w:rsidP="00A23DDA">
      <w:pPr>
        <w:numPr>
          <w:ilvl w:val="0"/>
          <w:numId w:val="2"/>
        </w:numPr>
        <w:spacing w:after="200" w:line="276" w:lineRule="auto"/>
        <w:contextualSpacing/>
        <w:jc w:val="both"/>
        <w:rPr>
          <w:rFonts w:ascii="Century Gothic" w:eastAsia="Times New Roman" w:hAnsi="Century Gothic" w:cs="Arial"/>
          <w:sz w:val="24"/>
          <w:szCs w:val="24"/>
          <w:lang w:eastAsia="es-ES_tradnl"/>
        </w:rPr>
      </w:pPr>
      <w:r w:rsidRPr="00A23DDA">
        <w:rPr>
          <w:rFonts w:ascii="Century Gothic" w:eastAsia="Times New Roman" w:hAnsi="Century Gothic" w:cs="Arial"/>
          <w:sz w:val="24"/>
          <w:szCs w:val="24"/>
          <w:lang w:eastAsia="es-ES_tradnl"/>
        </w:rPr>
        <w:t>Educación y Cultura</w:t>
      </w:r>
    </w:p>
    <w:p w14:paraId="6E5D5325" w14:textId="77777777" w:rsidR="005B021F" w:rsidRPr="00A23DDA" w:rsidRDefault="005B021F" w:rsidP="00A23DDA">
      <w:pPr>
        <w:numPr>
          <w:ilvl w:val="0"/>
          <w:numId w:val="2"/>
        </w:numPr>
        <w:spacing w:after="200" w:line="276" w:lineRule="auto"/>
        <w:contextualSpacing/>
        <w:jc w:val="both"/>
        <w:rPr>
          <w:rFonts w:ascii="Century Gothic" w:eastAsia="Times New Roman" w:hAnsi="Century Gothic" w:cs="Arial"/>
          <w:sz w:val="24"/>
          <w:szCs w:val="24"/>
          <w:lang w:eastAsia="es-ES_tradnl"/>
        </w:rPr>
      </w:pPr>
      <w:r w:rsidRPr="00A23DDA">
        <w:rPr>
          <w:rFonts w:ascii="Century Gothic" w:eastAsia="Times New Roman" w:hAnsi="Century Gothic" w:cs="Arial"/>
          <w:sz w:val="24"/>
          <w:szCs w:val="24"/>
          <w:lang w:eastAsia="es-ES_tradnl"/>
        </w:rPr>
        <w:t>Desarrollo Económico</w:t>
      </w:r>
    </w:p>
    <w:p w14:paraId="0D4BB6B1" w14:textId="77777777" w:rsidR="005B021F" w:rsidRPr="00A23DDA" w:rsidRDefault="005B021F" w:rsidP="00A23DDA">
      <w:pPr>
        <w:numPr>
          <w:ilvl w:val="0"/>
          <w:numId w:val="2"/>
        </w:numPr>
        <w:spacing w:after="200" w:line="276" w:lineRule="auto"/>
        <w:contextualSpacing/>
        <w:jc w:val="both"/>
        <w:rPr>
          <w:rFonts w:ascii="Century Gothic" w:eastAsia="Times New Roman" w:hAnsi="Century Gothic" w:cs="Arial"/>
          <w:sz w:val="24"/>
          <w:szCs w:val="24"/>
          <w:lang w:eastAsia="es-ES_tradnl"/>
        </w:rPr>
      </w:pPr>
      <w:r w:rsidRPr="00A23DDA">
        <w:rPr>
          <w:rFonts w:ascii="Century Gothic" w:eastAsia="Times New Roman" w:hAnsi="Century Gothic" w:cs="Arial"/>
          <w:sz w:val="24"/>
          <w:szCs w:val="24"/>
          <w:lang w:eastAsia="es-ES_tradnl"/>
        </w:rPr>
        <w:t>Desarrollo Urbano</w:t>
      </w:r>
    </w:p>
    <w:p w14:paraId="2CAC6EB5" w14:textId="77777777" w:rsidR="005B021F" w:rsidRPr="00A23DDA" w:rsidRDefault="005B021F" w:rsidP="00A23DDA">
      <w:pPr>
        <w:numPr>
          <w:ilvl w:val="0"/>
          <w:numId w:val="2"/>
        </w:numPr>
        <w:spacing w:after="200" w:line="276" w:lineRule="auto"/>
        <w:contextualSpacing/>
        <w:jc w:val="both"/>
        <w:rPr>
          <w:rFonts w:ascii="Century Gothic" w:eastAsia="Times New Roman" w:hAnsi="Century Gothic" w:cs="Arial"/>
          <w:sz w:val="24"/>
          <w:szCs w:val="24"/>
          <w:lang w:eastAsia="es-ES_tradnl"/>
        </w:rPr>
      </w:pPr>
      <w:r w:rsidRPr="00A23DDA">
        <w:rPr>
          <w:rFonts w:ascii="Century Gothic" w:eastAsia="Times New Roman" w:hAnsi="Century Gothic" w:cs="Arial"/>
          <w:sz w:val="24"/>
          <w:szCs w:val="24"/>
          <w:lang w:eastAsia="es-ES_tradnl"/>
        </w:rPr>
        <w:t>Migración</w:t>
      </w:r>
    </w:p>
    <w:p w14:paraId="6E1FD763" w14:textId="77777777" w:rsidR="005B021F" w:rsidRPr="00A23DDA" w:rsidRDefault="005B021F" w:rsidP="00A23DDA">
      <w:pPr>
        <w:numPr>
          <w:ilvl w:val="0"/>
          <w:numId w:val="2"/>
        </w:numPr>
        <w:spacing w:after="200" w:line="276" w:lineRule="auto"/>
        <w:contextualSpacing/>
        <w:jc w:val="both"/>
        <w:rPr>
          <w:rFonts w:ascii="Century Gothic" w:eastAsia="Times New Roman" w:hAnsi="Century Gothic" w:cs="Arial"/>
          <w:sz w:val="24"/>
          <w:szCs w:val="24"/>
          <w:lang w:eastAsia="es-ES_tradnl"/>
        </w:rPr>
      </w:pPr>
      <w:r w:rsidRPr="00A23DDA">
        <w:rPr>
          <w:rFonts w:ascii="Century Gothic" w:eastAsia="Times New Roman" w:hAnsi="Century Gothic" w:cs="Arial"/>
          <w:sz w:val="24"/>
          <w:szCs w:val="24"/>
          <w:lang w:eastAsia="es-ES_tradnl"/>
        </w:rPr>
        <w:t>Vinculación Institucional</w:t>
      </w:r>
    </w:p>
    <w:p w14:paraId="5696F5A9" w14:textId="77777777" w:rsidR="005B021F" w:rsidRPr="00A23DDA" w:rsidRDefault="005B021F" w:rsidP="00A23DDA">
      <w:pPr>
        <w:numPr>
          <w:ilvl w:val="0"/>
          <w:numId w:val="2"/>
        </w:numPr>
        <w:spacing w:after="200" w:line="276" w:lineRule="auto"/>
        <w:contextualSpacing/>
        <w:jc w:val="both"/>
        <w:rPr>
          <w:rFonts w:ascii="Century Gothic" w:eastAsia="Times New Roman" w:hAnsi="Century Gothic" w:cs="Arial"/>
          <w:sz w:val="24"/>
          <w:szCs w:val="24"/>
          <w:lang w:eastAsia="es-ES_tradnl"/>
        </w:rPr>
      </w:pPr>
      <w:r w:rsidRPr="00A23DDA">
        <w:rPr>
          <w:rFonts w:ascii="Century Gothic" w:eastAsia="Times New Roman" w:hAnsi="Century Gothic" w:cs="Arial"/>
          <w:sz w:val="24"/>
          <w:szCs w:val="24"/>
          <w:lang w:eastAsia="es-ES_tradnl"/>
        </w:rPr>
        <w:t>Salud</w:t>
      </w:r>
    </w:p>
    <w:p w14:paraId="785B489B" w14:textId="0AC37F00" w:rsidR="005B021F" w:rsidRDefault="005B021F" w:rsidP="00A23DDA">
      <w:pPr>
        <w:numPr>
          <w:ilvl w:val="0"/>
          <w:numId w:val="2"/>
        </w:numPr>
        <w:spacing w:after="200" w:line="276" w:lineRule="auto"/>
        <w:contextualSpacing/>
        <w:jc w:val="both"/>
        <w:rPr>
          <w:rFonts w:ascii="Century Gothic" w:eastAsia="Times New Roman" w:hAnsi="Century Gothic" w:cs="Arial"/>
          <w:sz w:val="24"/>
          <w:szCs w:val="24"/>
          <w:lang w:eastAsia="es-ES_tradnl"/>
        </w:rPr>
      </w:pPr>
      <w:r w:rsidRPr="00A23DDA">
        <w:rPr>
          <w:rFonts w:ascii="Century Gothic" w:eastAsia="Times New Roman" w:hAnsi="Century Gothic" w:cs="Arial"/>
          <w:sz w:val="24"/>
          <w:szCs w:val="24"/>
          <w:lang w:eastAsia="es-ES_tradnl"/>
        </w:rPr>
        <w:t>Recursos Hídricos</w:t>
      </w:r>
    </w:p>
    <w:p w14:paraId="08EBECCF" w14:textId="77777777" w:rsidR="00177456" w:rsidRPr="00A23DDA" w:rsidRDefault="00177456" w:rsidP="00177456">
      <w:pPr>
        <w:spacing w:after="200" w:line="276" w:lineRule="auto"/>
        <w:ind w:left="720"/>
        <w:contextualSpacing/>
        <w:jc w:val="both"/>
        <w:rPr>
          <w:rFonts w:ascii="Century Gothic" w:eastAsia="Times New Roman" w:hAnsi="Century Gothic" w:cs="Arial"/>
          <w:sz w:val="24"/>
          <w:szCs w:val="24"/>
          <w:lang w:eastAsia="es-ES_tradnl"/>
        </w:rPr>
      </w:pPr>
    </w:p>
    <w:p w14:paraId="60FD57F2" w14:textId="1B86B741" w:rsidR="005B021F" w:rsidRPr="005B021F" w:rsidRDefault="005B021F" w:rsidP="005B021F">
      <w:pPr>
        <w:spacing w:line="360" w:lineRule="auto"/>
        <w:jc w:val="both"/>
        <w:rPr>
          <w:rFonts w:ascii="Century Gothic" w:eastAsia="Times New Roman" w:hAnsi="Century Gothic" w:cs="Arial"/>
          <w:sz w:val="24"/>
          <w:lang w:eastAsia="es-ES_tradnl"/>
        </w:rPr>
      </w:pPr>
      <w:r w:rsidRPr="005B021F">
        <w:rPr>
          <w:rFonts w:ascii="Century Gothic" w:eastAsia="Times New Roman" w:hAnsi="Century Gothic" w:cs="Arial"/>
          <w:sz w:val="24"/>
          <w:lang w:eastAsia="es-ES_tradnl"/>
        </w:rPr>
        <w:t xml:space="preserve">Los temas </w:t>
      </w:r>
      <w:r w:rsidR="00177456">
        <w:rPr>
          <w:rFonts w:ascii="Century Gothic" w:eastAsia="Times New Roman" w:hAnsi="Century Gothic" w:cs="Arial"/>
          <w:sz w:val="24"/>
          <w:lang w:eastAsia="es-ES_tradnl"/>
        </w:rPr>
        <w:t>antes mencionados</w:t>
      </w:r>
      <w:r w:rsidRPr="005B021F">
        <w:rPr>
          <w:rFonts w:ascii="Century Gothic" w:eastAsia="Times New Roman" w:hAnsi="Century Gothic" w:cs="Arial"/>
          <w:sz w:val="24"/>
          <w:lang w:eastAsia="es-ES_tradnl"/>
        </w:rPr>
        <w:t xml:space="preserve"> serán abordados principalmente en tareas de:</w:t>
      </w:r>
    </w:p>
    <w:p w14:paraId="7223BFA5" w14:textId="77777777" w:rsidR="005B021F" w:rsidRPr="00A23DDA" w:rsidRDefault="005B021F" w:rsidP="001A6CB4">
      <w:pPr>
        <w:pStyle w:val="Texto"/>
        <w:numPr>
          <w:ilvl w:val="0"/>
          <w:numId w:val="3"/>
        </w:numPr>
        <w:spacing w:after="0" w:line="276" w:lineRule="auto"/>
        <w:rPr>
          <w:rFonts w:ascii="Century Gothic" w:hAnsi="Century Gothic"/>
          <w:sz w:val="24"/>
          <w:szCs w:val="24"/>
          <w:lang w:val="es-MX"/>
        </w:rPr>
      </w:pPr>
      <w:r w:rsidRPr="00A23DDA">
        <w:rPr>
          <w:rFonts w:ascii="Century Gothic" w:hAnsi="Century Gothic"/>
          <w:sz w:val="24"/>
          <w:szCs w:val="24"/>
          <w:lang w:val="es-MX"/>
        </w:rPr>
        <w:t>Dictamen legislativo</w:t>
      </w:r>
    </w:p>
    <w:p w14:paraId="607C09E3" w14:textId="77777777" w:rsidR="005B021F" w:rsidRPr="00A23DDA" w:rsidRDefault="005B021F" w:rsidP="001A6CB4">
      <w:pPr>
        <w:pStyle w:val="Texto"/>
        <w:numPr>
          <w:ilvl w:val="0"/>
          <w:numId w:val="3"/>
        </w:numPr>
        <w:spacing w:after="0" w:line="276" w:lineRule="auto"/>
        <w:rPr>
          <w:rFonts w:ascii="Century Gothic" w:hAnsi="Century Gothic"/>
          <w:sz w:val="24"/>
          <w:szCs w:val="24"/>
          <w:lang w:val="es-MX"/>
        </w:rPr>
      </w:pPr>
      <w:r w:rsidRPr="00A23DDA">
        <w:rPr>
          <w:rFonts w:ascii="Century Gothic" w:hAnsi="Century Gothic"/>
          <w:sz w:val="24"/>
          <w:szCs w:val="24"/>
          <w:lang w:val="es-MX"/>
        </w:rPr>
        <w:t>Información</w:t>
      </w:r>
    </w:p>
    <w:p w14:paraId="11942781" w14:textId="77777777" w:rsidR="005B021F" w:rsidRPr="00A23DDA" w:rsidRDefault="005B021F" w:rsidP="001A6CB4">
      <w:pPr>
        <w:pStyle w:val="Texto"/>
        <w:numPr>
          <w:ilvl w:val="0"/>
          <w:numId w:val="3"/>
        </w:numPr>
        <w:spacing w:after="0" w:line="276" w:lineRule="auto"/>
        <w:rPr>
          <w:rFonts w:ascii="Century Gothic" w:hAnsi="Century Gothic"/>
          <w:sz w:val="24"/>
          <w:szCs w:val="24"/>
          <w:lang w:val="es-MX"/>
        </w:rPr>
      </w:pPr>
      <w:r w:rsidRPr="00A23DDA">
        <w:rPr>
          <w:rFonts w:ascii="Century Gothic" w:hAnsi="Century Gothic" w:cs="Arial"/>
          <w:sz w:val="24"/>
          <w:szCs w:val="24"/>
          <w:lang w:val="es-MX"/>
        </w:rPr>
        <w:lastRenderedPageBreak/>
        <w:t>Control de Evaluación</w:t>
      </w:r>
    </w:p>
    <w:p w14:paraId="7BBC31C3" w14:textId="77777777" w:rsidR="005B021F" w:rsidRPr="00A23DDA" w:rsidRDefault="005B021F" w:rsidP="001A6CB4">
      <w:pPr>
        <w:pStyle w:val="Texto"/>
        <w:numPr>
          <w:ilvl w:val="0"/>
          <w:numId w:val="3"/>
        </w:numPr>
        <w:spacing w:after="0" w:line="276" w:lineRule="auto"/>
        <w:rPr>
          <w:rFonts w:ascii="Century Gothic" w:hAnsi="Century Gothic"/>
          <w:sz w:val="24"/>
          <w:szCs w:val="24"/>
          <w:lang w:val="es-MX"/>
        </w:rPr>
      </w:pPr>
      <w:r w:rsidRPr="00A23DDA">
        <w:rPr>
          <w:rFonts w:ascii="Century Gothic" w:hAnsi="Century Gothic"/>
          <w:sz w:val="24"/>
          <w:szCs w:val="24"/>
          <w:lang w:val="es-MX"/>
        </w:rPr>
        <w:t>Opinión</w:t>
      </w:r>
    </w:p>
    <w:p w14:paraId="7DCE04FD" w14:textId="77777777" w:rsidR="005B021F" w:rsidRDefault="005B021F" w:rsidP="005B021F">
      <w:pPr>
        <w:pStyle w:val="Texto"/>
        <w:numPr>
          <w:ilvl w:val="0"/>
          <w:numId w:val="3"/>
        </w:numPr>
        <w:spacing w:after="0" w:line="276" w:lineRule="auto"/>
        <w:rPr>
          <w:rFonts w:ascii="Century Gothic" w:hAnsi="Century Gothic"/>
          <w:sz w:val="24"/>
          <w:szCs w:val="24"/>
          <w:lang w:val="es-MX"/>
        </w:rPr>
      </w:pPr>
      <w:r w:rsidRPr="00A23DDA">
        <w:rPr>
          <w:rFonts w:ascii="Century Gothic" w:hAnsi="Century Gothic"/>
          <w:sz w:val="24"/>
          <w:szCs w:val="24"/>
          <w:lang w:val="es-MX"/>
        </w:rPr>
        <w:t>Investigación</w:t>
      </w:r>
    </w:p>
    <w:p w14:paraId="63A2678D" w14:textId="77777777" w:rsidR="001D6ABA" w:rsidRDefault="001D6ABA" w:rsidP="001D6ABA">
      <w:pPr>
        <w:pStyle w:val="Texto"/>
        <w:spacing w:after="0" w:line="276" w:lineRule="auto"/>
        <w:ind w:left="360" w:firstLine="0"/>
        <w:rPr>
          <w:rFonts w:ascii="Century Gothic" w:hAnsi="Century Gothic"/>
          <w:sz w:val="24"/>
          <w:szCs w:val="24"/>
          <w:lang w:val="es-MX"/>
        </w:rPr>
      </w:pPr>
    </w:p>
    <w:p w14:paraId="686B7FFC" w14:textId="65E32C54" w:rsidR="001D6ABA" w:rsidRDefault="001D6ABA" w:rsidP="001D6ABA">
      <w:pPr>
        <w:pStyle w:val="Texto"/>
        <w:spacing w:after="0" w:line="276" w:lineRule="auto"/>
        <w:ind w:left="360" w:firstLine="348"/>
        <w:rPr>
          <w:rFonts w:ascii="Century Gothic" w:hAnsi="Century Gothic"/>
          <w:sz w:val="24"/>
          <w:szCs w:val="24"/>
          <w:lang w:val="es-MX"/>
        </w:rPr>
      </w:pPr>
      <w:r>
        <w:rPr>
          <w:rFonts w:ascii="Century Gothic" w:hAnsi="Century Gothic"/>
          <w:sz w:val="24"/>
          <w:szCs w:val="24"/>
          <w:lang w:val="es-MX"/>
        </w:rPr>
        <w:t xml:space="preserve">Por otra parte, esta Comisión </w:t>
      </w:r>
      <w:r w:rsidR="008B200F">
        <w:rPr>
          <w:rFonts w:ascii="Century Gothic" w:hAnsi="Century Gothic"/>
          <w:sz w:val="24"/>
          <w:szCs w:val="24"/>
          <w:lang w:val="es-MX"/>
        </w:rPr>
        <w:t xml:space="preserve">seguirá </w:t>
      </w:r>
      <w:r>
        <w:rPr>
          <w:rFonts w:ascii="Century Gothic" w:hAnsi="Century Gothic"/>
          <w:sz w:val="24"/>
          <w:szCs w:val="24"/>
          <w:lang w:val="es-MX"/>
        </w:rPr>
        <w:t xml:space="preserve">trabajado de forma coordinada con los centros de estudio de la Cámara de Diputados, los cuales son los siguientes: </w:t>
      </w:r>
    </w:p>
    <w:p w14:paraId="7F19D8BC" w14:textId="77777777" w:rsidR="001D6ABA" w:rsidRDefault="001D6ABA" w:rsidP="001D6ABA">
      <w:pPr>
        <w:pStyle w:val="Texto"/>
        <w:spacing w:after="0" w:line="276" w:lineRule="auto"/>
        <w:ind w:left="360" w:firstLine="348"/>
        <w:rPr>
          <w:rFonts w:ascii="Century Gothic" w:hAnsi="Century Gothic"/>
          <w:sz w:val="24"/>
          <w:szCs w:val="24"/>
          <w:lang w:val="es-MX"/>
        </w:rPr>
      </w:pPr>
    </w:p>
    <w:p w14:paraId="1D9C9D9C" w14:textId="77777777" w:rsidR="001D6ABA" w:rsidRPr="001D6ABA" w:rsidRDefault="001D6ABA" w:rsidP="001D6ABA">
      <w:pPr>
        <w:pStyle w:val="Texto"/>
        <w:numPr>
          <w:ilvl w:val="0"/>
          <w:numId w:val="14"/>
        </w:numPr>
        <w:spacing w:after="0" w:line="276" w:lineRule="auto"/>
        <w:rPr>
          <w:rFonts w:ascii="Century Gothic" w:hAnsi="Century Gothic"/>
          <w:sz w:val="24"/>
          <w:szCs w:val="24"/>
          <w:lang w:val="es-MX"/>
        </w:rPr>
      </w:pPr>
      <w:r w:rsidRPr="001D6ABA">
        <w:rPr>
          <w:rFonts w:ascii="Century Gothic" w:hAnsi="Century Gothic"/>
          <w:sz w:val="24"/>
          <w:szCs w:val="24"/>
          <w:lang w:val="es-MX"/>
        </w:rPr>
        <w:t>Centro de Estudios de las Finanzas Públicas</w:t>
      </w:r>
    </w:p>
    <w:p w14:paraId="1C572026" w14:textId="77777777" w:rsidR="001D6ABA" w:rsidRPr="001D6ABA" w:rsidRDefault="001D6ABA" w:rsidP="001D6ABA">
      <w:pPr>
        <w:pStyle w:val="Texto"/>
        <w:spacing w:after="0" w:line="276" w:lineRule="auto"/>
        <w:ind w:left="1428" w:firstLine="0"/>
        <w:rPr>
          <w:rFonts w:ascii="Century Gothic" w:hAnsi="Century Gothic"/>
          <w:sz w:val="24"/>
          <w:szCs w:val="24"/>
          <w:lang w:val="es-MX"/>
        </w:rPr>
      </w:pPr>
    </w:p>
    <w:p w14:paraId="5579074D" w14:textId="77777777" w:rsidR="001D6ABA" w:rsidRPr="001D6ABA" w:rsidRDefault="001D6ABA" w:rsidP="001D6ABA">
      <w:pPr>
        <w:pStyle w:val="Texto"/>
        <w:numPr>
          <w:ilvl w:val="0"/>
          <w:numId w:val="14"/>
        </w:numPr>
        <w:spacing w:after="0" w:line="276" w:lineRule="auto"/>
        <w:rPr>
          <w:rFonts w:ascii="Century Gothic" w:hAnsi="Century Gothic"/>
          <w:sz w:val="24"/>
          <w:szCs w:val="24"/>
          <w:lang w:val="es-MX"/>
        </w:rPr>
      </w:pPr>
      <w:r w:rsidRPr="001D6ABA">
        <w:rPr>
          <w:rFonts w:ascii="Century Gothic" w:hAnsi="Century Gothic"/>
          <w:sz w:val="24"/>
          <w:szCs w:val="24"/>
          <w:lang w:val="es-MX"/>
        </w:rPr>
        <w:t>Centro de Estudios de Derecho e Investigaciones Parlamentarias</w:t>
      </w:r>
    </w:p>
    <w:p w14:paraId="1F1A0957" w14:textId="77777777" w:rsidR="001D6ABA" w:rsidRPr="001D6ABA" w:rsidRDefault="001D6ABA" w:rsidP="001D6ABA">
      <w:pPr>
        <w:pStyle w:val="Texto"/>
        <w:spacing w:after="0" w:line="276" w:lineRule="auto"/>
        <w:ind w:left="1428" w:firstLine="0"/>
        <w:rPr>
          <w:rFonts w:ascii="Century Gothic" w:hAnsi="Century Gothic"/>
          <w:sz w:val="24"/>
          <w:szCs w:val="24"/>
          <w:lang w:val="es-MX"/>
        </w:rPr>
      </w:pPr>
    </w:p>
    <w:p w14:paraId="44E50574" w14:textId="77777777" w:rsidR="001D6ABA" w:rsidRPr="001D6ABA" w:rsidRDefault="001D6ABA" w:rsidP="001D6ABA">
      <w:pPr>
        <w:pStyle w:val="Texto"/>
        <w:numPr>
          <w:ilvl w:val="0"/>
          <w:numId w:val="14"/>
        </w:numPr>
        <w:spacing w:after="0" w:line="276" w:lineRule="auto"/>
        <w:rPr>
          <w:rFonts w:ascii="Century Gothic" w:hAnsi="Century Gothic"/>
          <w:sz w:val="24"/>
          <w:szCs w:val="24"/>
          <w:lang w:val="es-MX"/>
        </w:rPr>
      </w:pPr>
      <w:r w:rsidRPr="001D6ABA">
        <w:rPr>
          <w:rFonts w:ascii="Century Gothic" w:hAnsi="Century Gothic"/>
          <w:sz w:val="24"/>
          <w:szCs w:val="24"/>
          <w:lang w:val="es-MX"/>
        </w:rPr>
        <w:t>Centro de Estudios Sociales y de Opinión Pública</w:t>
      </w:r>
    </w:p>
    <w:p w14:paraId="210F0B7C" w14:textId="77777777" w:rsidR="001D6ABA" w:rsidRPr="001D6ABA" w:rsidRDefault="001D6ABA" w:rsidP="001D6ABA">
      <w:pPr>
        <w:pStyle w:val="Texto"/>
        <w:spacing w:after="0" w:line="276" w:lineRule="auto"/>
        <w:ind w:left="1428" w:firstLine="0"/>
        <w:rPr>
          <w:rFonts w:ascii="Century Gothic" w:hAnsi="Century Gothic"/>
          <w:sz w:val="24"/>
          <w:szCs w:val="24"/>
          <w:lang w:val="es-MX"/>
        </w:rPr>
      </w:pPr>
    </w:p>
    <w:p w14:paraId="59384D71" w14:textId="77777777" w:rsidR="001D6ABA" w:rsidRPr="001D6ABA" w:rsidRDefault="001D6ABA" w:rsidP="001D6ABA">
      <w:pPr>
        <w:pStyle w:val="Texto"/>
        <w:numPr>
          <w:ilvl w:val="0"/>
          <w:numId w:val="14"/>
        </w:numPr>
        <w:spacing w:after="0" w:line="276" w:lineRule="auto"/>
        <w:rPr>
          <w:rFonts w:ascii="Century Gothic" w:hAnsi="Century Gothic"/>
          <w:sz w:val="24"/>
          <w:szCs w:val="24"/>
          <w:lang w:val="es-MX"/>
        </w:rPr>
      </w:pPr>
      <w:r w:rsidRPr="001D6ABA">
        <w:rPr>
          <w:rFonts w:ascii="Century Gothic" w:hAnsi="Century Gothic"/>
          <w:sz w:val="24"/>
          <w:szCs w:val="24"/>
          <w:lang w:val="es-MX"/>
        </w:rPr>
        <w:t>Centro de Estudios para el Logro de la Igualdad de Género</w:t>
      </w:r>
    </w:p>
    <w:p w14:paraId="5FFFC722" w14:textId="77777777" w:rsidR="001D6ABA" w:rsidRPr="001D6ABA" w:rsidRDefault="001D6ABA" w:rsidP="001D6ABA">
      <w:pPr>
        <w:pStyle w:val="Texto"/>
        <w:spacing w:after="0" w:line="276" w:lineRule="auto"/>
        <w:ind w:left="1428" w:firstLine="0"/>
        <w:rPr>
          <w:rFonts w:ascii="Century Gothic" w:hAnsi="Century Gothic"/>
          <w:sz w:val="24"/>
          <w:szCs w:val="24"/>
          <w:lang w:val="es-MX"/>
        </w:rPr>
      </w:pPr>
    </w:p>
    <w:p w14:paraId="72875072" w14:textId="77777777" w:rsidR="001D6ABA" w:rsidRDefault="001D6ABA" w:rsidP="001D6ABA">
      <w:pPr>
        <w:pStyle w:val="Texto"/>
        <w:numPr>
          <w:ilvl w:val="0"/>
          <w:numId w:val="14"/>
        </w:numPr>
        <w:spacing w:after="0" w:line="276" w:lineRule="auto"/>
        <w:rPr>
          <w:rFonts w:ascii="Century Gothic" w:hAnsi="Century Gothic"/>
          <w:sz w:val="24"/>
          <w:szCs w:val="24"/>
          <w:lang w:val="es-MX"/>
        </w:rPr>
      </w:pPr>
      <w:r w:rsidRPr="001D6ABA">
        <w:rPr>
          <w:rFonts w:ascii="Century Gothic" w:hAnsi="Century Gothic"/>
          <w:sz w:val="24"/>
          <w:szCs w:val="24"/>
          <w:lang w:val="es-MX"/>
        </w:rPr>
        <w:t>Centro de Estudios Para el Desarrollo Rural Sustentable y la Soberanía Alimentaria</w:t>
      </w:r>
    </w:p>
    <w:p w14:paraId="4C26113C" w14:textId="77777777" w:rsidR="001D6ABA" w:rsidRPr="00A23DDA" w:rsidRDefault="001D6ABA" w:rsidP="001D6ABA">
      <w:pPr>
        <w:pStyle w:val="Texto"/>
        <w:spacing w:after="0" w:line="276" w:lineRule="auto"/>
        <w:ind w:left="360" w:firstLine="348"/>
        <w:rPr>
          <w:rFonts w:ascii="Century Gothic" w:hAnsi="Century Gothic"/>
          <w:sz w:val="24"/>
          <w:szCs w:val="24"/>
          <w:lang w:val="es-MX"/>
        </w:rPr>
      </w:pPr>
    </w:p>
    <w:p w14:paraId="6B701352" w14:textId="77777777" w:rsidR="00A23DDA" w:rsidRDefault="00A23DDA" w:rsidP="003D6322">
      <w:pPr>
        <w:spacing w:line="240" w:lineRule="auto"/>
        <w:jc w:val="center"/>
        <w:rPr>
          <w:rFonts w:ascii="Century Gothic" w:hAnsi="Century Gothic"/>
          <w:b/>
          <w:sz w:val="28"/>
        </w:rPr>
      </w:pPr>
    </w:p>
    <w:p w14:paraId="45A2198A" w14:textId="77777777" w:rsidR="001D6ABA" w:rsidRDefault="001D6ABA" w:rsidP="003D6322">
      <w:pPr>
        <w:spacing w:line="240" w:lineRule="auto"/>
        <w:jc w:val="center"/>
        <w:rPr>
          <w:rFonts w:ascii="Century Gothic" w:hAnsi="Century Gothic"/>
          <w:b/>
          <w:sz w:val="28"/>
        </w:rPr>
      </w:pPr>
    </w:p>
    <w:p w14:paraId="76BA9A92" w14:textId="77777777" w:rsidR="001D6ABA" w:rsidRDefault="001D6ABA" w:rsidP="003D6322">
      <w:pPr>
        <w:spacing w:line="240" w:lineRule="auto"/>
        <w:jc w:val="center"/>
        <w:rPr>
          <w:rFonts w:ascii="Century Gothic" w:hAnsi="Century Gothic"/>
          <w:b/>
          <w:sz w:val="28"/>
        </w:rPr>
      </w:pPr>
    </w:p>
    <w:p w14:paraId="6FC8D244" w14:textId="77777777" w:rsidR="001D6ABA" w:rsidRDefault="001D6ABA" w:rsidP="003D6322">
      <w:pPr>
        <w:spacing w:line="240" w:lineRule="auto"/>
        <w:jc w:val="center"/>
        <w:rPr>
          <w:rFonts w:ascii="Century Gothic" w:hAnsi="Century Gothic"/>
          <w:b/>
          <w:sz w:val="28"/>
        </w:rPr>
      </w:pPr>
    </w:p>
    <w:p w14:paraId="06376508" w14:textId="77777777" w:rsidR="001D6ABA" w:rsidRDefault="001D6ABA" w:rsidP="003D6322">
      <w:pPr>
        <w:spacing w:line="240" w:lineRule="auto"/>
        <w:jc w:val="center"/>
        <w:rPr>
          <w:rFonts w:ascii="Century Gothic" w:hAnsi="Century Gothic"/>
          <w:b/>
          <w:sz w:val="28"/>
        </w:rPr>
      </w:pPr>
    </w:p>
    <w:p w14:paraId="162B8DCB" w14:textId="77777777" w:rsidR="001D6ABA" w:rsidRDefault="001D6ABA" w:rsidP="003D6322">
      <w:pPr>
        <w:spacing w:line="240" w:lineRule="auto"/>
        <w:jc w:val="center"/>
        <w:rPr>
          <w:rFonts w:ascii="Century Gothic" w:hAnsi="Century Gothic"/>
          <w:b/>
          <w:sz w:val="28"/>
        </w:rPr>
      </w:pPr>
    </w:p>
    <w:p w14:paraId="1FEB6CD4" w14:textId="77777777" w:rsidR="001D6ABA" w:rsidRDefault="001D6ABA" w:rsidP="003D6322">
      <w:pPr>
        <w:spacing w:line="240" w:lineRule="auto"/>
        <w:jc w:val="center"/>
        <w:rPr>
          <w:rFonts w:ascii="Century Gothic" w:hAnsi="Century Gothic"/>
          <w:b/>
          <w:sz w:val="28"/>
        </w:rPr>
      </w:pPr>
    </w:p>
    <w:p w14:paraId="25BAD0D1" w14:textId="77777777" w:rsidR="001D6ABA" w:rsidRDefault="001D6ABA" w:rsidP="003D6322">
      <w:pPr>
        <w:spacing w:line="240" w:lineRule="auto"/>
        <w:jc w:val="center"/>
        <w:rPr>
          <w:rFonts w:ascii="Century Gothic" w:hAnsi="Century Gothic"/>
          <w:b/>
          <w:sz w:val="28"/>
        </w:rPr>
      </w:pPr>
    </w:p>
    <w:p w14:paraId="0AE9A690" w14:textId="77777777" w:rsidR="001D6ABA" w:rsidRDefault="001D6ABA" w:rsidP="003D6322">
      <w:pPr>
        <w:spacing w:line="240" w:lineRule="auto"/>
        <w:jc w:val="center"/>
        <w:rPr>
          <w:rFonts w:ascii="Century Gothic" w:hAnsi="Century Gothic"/>
          <w:b/>
          <w:sz w:val="28"/>
        </w:rPr>
      </w:pPr>
    </w:p>
    <w:p w14:paraId="1BFE5E18" w14:textId="1E52EB33" w:rsidR="006E7364" w:rsidRDefault="006E7364" w:rsidP="008B200F">
      <w:pPr>
        <w:spacing w:line="240" w:lineRule="auto"/>
        <w:rPr>
          <w:rFonts w:ascii="Century Gothic" w:hAnsi="Century Gothic"/>
          <w:b/>
          <w:sz w:val="28"/>
        </w:rPr>
      </w:pPr>
    </w:p>
    <w:p w14:paraId="7A5D9EB4" w14:textId="27705876" w:rsidR="005B021F" w:rsidRDefault="003D6322" w:rsidP="003D6322">
      <w:pPr>
        <w:spacing w:line="240" w:lineRule="auto"/>
        <w:jc w:val="center"/>
        <w:rPr>
          <w:rFonts w:ascii="Century Gothic" w:hAnsi="Century Gothic"/>
          <w:b/>
          <w:sz w:val="28"/>
        </w:rPr>
      </w:pPr>
      <w:r w:rsidRPr="003D6322">
        <w:rPr>
          <w:rFonts w:ascii="Century Gothic" w:hAnsi="Century Gothic"/>
          <w:b/>
          <w:sz w:val="28"/>
        </w:rPr>
        <w:t>PRINCIPALES ACTIVIDADES DE LA COMISIÓN</w:t>
      </w:r>
    </w:p>
    <w:p w14:paraId="749E5D0B" w14:textId="77777777" w:rsidR="003D6322" w:rsidRPr="003D6322" w:rsidRDefault="003D6322" w:rsidP="003D6322">
      <w:pPr>
        <w:spacing w:line="240" w:lineRule="auto"/>
        <w:jc w:val="center"/>
        <w:rPr>
          <w:rFonts w:ascii="Century Gothic" w:hAnsi="Century Gothic"/>
          <w:b/>
          <w:sz w:val="14"/>
        </w:rPr>
      </w:pPr>
    </w:p>
    <w:p w14:paraId="7A64605C" w14:textId="77777777" w:rsidR="005B021F" w:rsidRPr="005B021F" w:rsidRDefault="00CA7015" w:rsidP="003D6322">
      <w:pPr>
        <w:numPr>
          <w:ilvl w:val="0"/>
          <w:numId w:val="5"/>
        </w:numPr>
        <w:spacing w:after="200" w:line="240" w:lineRule="auto"/>
        <w:contextualSpacing/>
        <w:jc w:val="both"/>
        <w:rPr>
          <w:rFonts w:ascii="Century Gothic" w:eastAsia="Times New Roman" w:hAnsi="Century Gothic" w:cs="Arial"/>
          <w:sz w:val="24"/>
          <w:lang w:eastAsia="es-ES_tradnl"/>
        </w:rPr>
      </w:pPr>
      <w:r>
        <w:rPr>
          <w:rFonts w:ascii="Century Gothic" w:eastAsia="Times New Roman" w:hAnsi="Century Gothic" w:cs="Arial"/>
          <w:sz w:val="24"/>
          <w:lang w:eastAsia="es-ES_tradnl"/>
        </w:rPr>
        <w:t xml:space="preserve">Realizar reuniones </w:t>
      </w:r>
      <w:r w:rsidR="005B021F" w:rsidRPr="005B021F">
        <w:rPr>
          <w:rFonts w:ascii="Century Gothic" w:eastAsia="Times New Roman" w:hAnsi="Century Gothic" w:cs="Arial"/>
          <w:sz w:val="24"/>
          <w:lang w:eastAsia="es-ES_tradnl"/>
        </w:rPr>
        <w:t>cuando menos una vez al mes</w:t>
      </w:r>
      <w:r w:rsidR="00373CAB">
        <w:rPr>
          <w:rFonts w:ascii="Century Gothic" w:eastAsia="Times New Roman" w:hAnsi="Century Gothic" w:cs="Arial"/>
          <w:sz w:val="24"/>
          <w:lang w:eastAsia="es-ES_tradnl"/>
        </w:rPr>
        <w:t>, tal y como lo marca el Reglamento de la Cámara de Diputados,</w:t>
      </w:r>
      <w:r w:rsidR="005B021F" w:rsidRPr="005B021F">
        <w:rPr>
          <w:rFonts w:ascii="Century Gothic" w:eastAsia="Times New Roman" w:hAnsi="Century Gothic" w:cs="Arial"/>
          <w:sz w:val="24"/>
          <w:lang w:eastAsia="es-ES_tradnl"/>
        </w:rPr>
        <w:t xml:space="preserve"> a fin de dar respuesta a </w:t>
      </w:r>
      <w:r w:rsidR="00373CAB">
        <w:rPr>
          <w:rFonts w:ascii="Century Gothic" w:eastAsia="Times New Roman" w:hAnsi="Century Gothic" w:cs="Arial"/>
          <w:sz w:val="24"/>
          <w:lang w:eastAsia="es-ES_tradnl"/>
        </w:rPr>
        <w:t xml:space="preserve">aquellos </w:t>
      </w:r>
      <w:r w:rsidR="005B021F" w:rsidRPr="005B021F">
        <w:rPr>
          <w:rFonts w:ascii="Century Gothic" w:eastAsia="Times New Roman" w:hAnsi="Century Gothic" w:cs="Arial"/>
          <w:sz w:val="24"/>
          <w:lang w:eastAsia="es-ES_tradnl"/>
        </w:rPr>
        <w:t>asuntos</w:t>
      </w:r>
      <w:r w:rsidR="00373CAB">
        <w:rPr>
          <w:rFonts w:ascii="Century Gothic" w:eastAsia="Times New Roman" w:hAnsi="Century Gothic" w:cs="Arial"/>
          <w:sz w:val="24"/>
          <w:lang w:eastAsia="es-ES_tradnl"/>
        </w:rPr>
        <w:t xml:space="preserve"> turnados a la Comisión</w:t>
      </w:r>
    </w:p>
    <w:p w14:paraId="77D1A2E1" w14:textId="77777777" w:rsidR="005B021F" w:rsidRPr="005B021F" w:rsidRDefault="005B021F" w:rsidP="005B021F">
      <w:pPr>
        <w:spacing w:after="0" w:line="360" w:lineRule="auto"/>
        <w:jc w:val="both"/>
        <w:rPr>
          <w:rFonts w:ascii="Century Gothic" w:eastAsia="Times New Roman" w:hAnsi="Century Gothic" w:cs="Arial"/>
          <w:sz w:val="28"/>
          <w:szCs w:val="24"/>
          <w:lang w:val="es-ES_tradnl" w:eastAsia="es-ES_tradnl"/>
        </w:rPr>
      </w:pPr>
    </w:p>
    <w:p w14:paraId="40627C83" w14:textId="77777777" w:rsidR="005B021F" w:rsidRPr="005B021F" w:rsidRDefault="005B021F" w:rsidP="005B021F">
      <w:pPr>
        <w:numPr>
          <w:ilvl w:val="0"/>
          <w:numId w:val="5"/>
        </w:numPr>
        <w:spacing w:after="200" w:line="360" w:lineRule="auto"/>
        <w:contextualSpacing/>
        <w:jc w:val="both"/>
        <w:rPr>
          <w:rFonts w:ascii="Century Gothic" w:eastAsia="Times New Roman" w:hAnsi="Century Gothic" w:cs="Arial"/>
          <w:sz w:val="24"/>
          <w:lang w:eastAsia="es-ES_tradnl"/>
        </w:rPr>
      </w:pPr>
      <w:r w:rsidRPr="005B021F">
        <w:rPr>
          <w:rFonts w:ascii="Century Gothic" w:eastAsia="Times New Roman" w:hAnsi="Century Gothic" w:cs="Arial"/>
          <w:sz w:val="24"/>
          <w:lang w:eastAsia="es-ES_tradnl"/>
        </w:rPr>
        <w:t xml:space="preserve">Aprobar </w:t>
      </w:r>
      <w:r w:rsidR="00373CAB">
        <w:rPr>
          <w:rFonts w:ascii="Century Gothic" w:eastAsia="Times New Roman" w:hAnsi="Century Gothic" w:cs="Arial"/>
          <w:sz w:val="24"/>
          <w:lang w:eastAsia="es-ES_tradnl"/>
        </w:rPr>
        <w:t xml:space="preserve">las </w:t>
      </w:r>
      <w:r w:rsidR="00373CAB" w:rsidRPr="005B021F">
        <w:rPr>
          <w:rFonts w:ascii="Century Gothic" w:eastAsia="Times New Roman" w:hAnsi="Century Gothic" w:cs="Arial"/>
          <w:sz w:val="24"/>
          <w:lang w:eastAsia="es-ES_tradnl"/>
        </w:rPr>
        <w:t xml:space="preserve">Actas </w:t>
      </w:r>
      <w:r w:rsidRPr="005B021F">
        <w:rPr>
          <w:rFonts w:ascii="Century Gothic" w:eastAsia="Times New Roman" w:hAnsi="Century Gothic" w:cs="Arial"/>
          <w:sz w:val="24"/>
          <w:lang w:eastAsia="es-ES_tradnl"/>
        </w:rPr>
        <w:t>de las reuniones;</w:t>
      </w:r>
    </w:p>
    <w:p w14:paraId="1D4F814A" w14:textId="77777777" w:rsidR="005B021F" w:rsidRPr="005B021F" w:rsidRDefault="005B021F" w:rsidP="005B021F">
      <w:pPr>
        <w:spacing w:after="0" w:line="360" w:lineRule="auto"/>
        <w:jc w:val="both"/>
        <w:rPr>
          <w:rFonts w:ascii="Century Gothic" w:eastAsia="Times New Roman" w:hAnsi="Century Gothic" w:cs="Arial"/>
          <w:sz w:val="28"/>
          <w:szCs w:val="24"/>
          <w:lang w:val="es-ES_tradnl" w:eastAsia="es-ES_tradnl"/>
        </w:rPr>
      </w:pPr>
    </w:p>
    <w:p w14:paraId="0E1FA33E" w14:textId="77777777" w:rsidR="005B021F" w:rsidRPr="005B021F" w:rsidRDefault="005B021F" w:rsidP="005B021F">
      <w:pPr>
        <w:numPr>
          <w:ilvl w:val="0"/>
          <w:numId w:val="5"/>
        </w:numPr>
        <w:spacing w:after="200" w:line="360" w:lineRule="auto"/>
        <w:contextualSpacing/>
        <w:jc w:val="both"/>
        <w:rPr>
          <w:rFonts w:ascii="Century Gothic" w:eastAsia="Times New Roman" w:hAnsi="Century Gothic" w:cs="Arial"/>
          <w:sz w:val="24"/>
          <w:lang w:eastAsia="es-ES_tradnl"/>
        </w:rPr>
      </w:pPr>
      <w:r w:rsidRPr="005B021F">
        <w:rPr>
          <w:rFonts w:ascii="Century Gothic" w:eastAsia="Times New Roman" w:hAnsi="Century Gothic" w:cs="Arial"/>
          <w:sz w:val="24"/>
          <w:lang w:eastAsia="es-ES_tradnl"/>
        </w:rPr>
        <w:t>Redactar informes semestrales</w:t>
      </w:r>
      <w:r w:rsidR="00373CAB">
        <w:rPr>
          <w:rFonts w:ascii="Century Gothic" w:eastAsia="Times New Roman" w:hAnsi="Century Gothic" w:cs="Arial"/>
          <w:sz w:val="24"/>
          <w:lang w:eastAsia="es-ES_tradnl"/>
        </w:rPr>
        <w:t xml:space="preserve"> y final</w:t>
      </w:r>
      <w:r w:rsidRPr="005B021F">
        <w:rPr>
          <w:rFonts w:ascii="Century Gothic" w:eastAsia="Times New Roman" w:hAnsi="Century Gothic" w:cs="Arial"/>
          <w:sz w:val="24"/>
          <w:lang w:eastAsia="es-ES_tradnl"/>
        </w:rPr>
        <w:t xml:space="preserve"> de actividades </w:t>
      </w:r>
      <w:r w:rsidR="00CA7015">
        <w:rPr>
          <w:rFonts w:ascii="Century Gothic" w:eastAsia="Times New Roman" w:hAnsi="Century Gothic" w:cs="Arial"/>
          <w:sz w:val="24"/>
          <w:lang w:eastAsia="es-ES_tradnl"/>
        </w:rPr>
        <w:t>de acuerdo al</w:t>
      </w:r>
      <w:r w:rsidRPr="005B021F">
        <w:rPr>
          <w:rFonts w:ascii="Century Gothic" w:eastAsia="Times New Roman" w:hAnsi="Century Gothic" w:cs="Arial"/>
          <w:sz w:val="24"/>
          <w:lang w:eastAsia="es-ES_tradnl"/>
        </w:rPr>
        <w:t xml:space="preserve"> Reglamento de la Cámara de Diputados;</w:t>
      </w:r>
    </w:p>
    <w:p w14:paraId="6EC62D34" w14:textId="77777777" w:rsidR="005B021F" w:rsidRPr="005B021F" w:rsidRDefault="005B021F" w:rsidP="005B021F">
      <w:pPr>
        <w:spacing w:after="0" w:line="360" w:lineRule="auto"/>
        <w:jc w:val="both"/>
        <w:rPr>
          <w:rFonts w:ascii="Century Gothic" w:eastAsia="Times New Roman" w:hAnsi="Century Gothic" w:cs="Arial"/>
          <w:sz w:val="28"/>
          <w:szCs w:val="24"/>
          <w:lang w:val="es-ES_tradnl" w:eastAsia="es-ES_tradnl"/>
        </w:rPr>
      </w:pPr>
    </w:p>
    <w:p w14:paraId="43C1201F" w14:textId="3100E1F2" w:rsidR="005B021F" w:rsidRPr="005B021F" w:rsidRDefault="00177456" w:rsidP="005B021F">
      <w:pPr>
        <w:numPr>
          <w:ilvl w:val="0"/>
          <w:numId w:val="5"/>
        </w:numPr>
        <w:spacing w:after="200" w:line="360" w:lineRule="auto"/>
        <w:contextualSpacing/>
        <w:jc w:val="both"/>
        <w:rPr>
          <w:rFonts w:ascii="Century Gothic" w:eastAsia="Times New Roman" w:hAnsi="Century Gothic" w:cs="Arial"/>
          <w:sz w:val="24"/>
          <w:lang w:eastAsia="es-ES_tradnl"/>
        </w:rPr>
      </w:pPr>
      <w:r>
        <w:rPr>
          <w:rFonts w:ascii="Century Gothic" w:eastAsia="Times New Roman" w:hAnsi="Century Gothic" w:cs="Arial"/>
          <w:sz w:val="24"/>
          <w:lang w:eastAsia="es-ES_tradnl"/>
        </w:rPr>
        <w:t>Elaborar</w:t>
      </w:r>
      <w:r w:rsidR="005B021F" w:rsidRPr="005B021F">
        <w:rPr>
          <w:rFonts w:ascii="Century Gothic" w:eastAsia="Times New Roman" w:hAnsi="Century Gothic" w:cs="Arial"/>
          <w:sz w:val="24"/>
          <w:lang w:eastAsia="es-ES_tradnl"/>
        </w:rPr>
        <w:t xml:space="preserve"> dictámenes o resoluciones, sobre los asuntos que le fueron turnados;</w:t>
      </w:r>
    </w:p>
    <w:p w14:paraId="62FA2565" w14:textId="77777777" w:rsidR="005B021F" w:rsidRPr="005B021F" w:rsidRDefault="005B021F" w:rsidP="005B021F">
      <w:pPr>
        <w:spacing w:after="0" w:line="360" w:lineRule="auto"/>
        <w:jc w:val="both"/>
        <w:rPr>
          <w:rFonts w:ascii="Century Gothic" w:eastAsia="Times New Roman" w:hAnsi="Century Gothic" w:cs="Arial"/>
          <w:sz w:val="28"/>
          <w:szCs w:val="24"/>
          <w:lang w:val="es-ES_tradnl" w:eastAsia="es-ES_tradnl"/>
        </w:rPr>
      </w:pPr>
    </w:p>
    <w:p w14:paraId="31796F41" w14:textId="77777777" w:rsidR="005B021F" w:rsidRPr="005B021F" w:rsidRDefault="00CA7015" w:rsidP="005B021F">
      <w:pPr>
        <w:numPr>
          <w:ilvl w:val="0"/>
          <w:numId w:val="5"/>
        </w:numPr>
        <w:spacing w:after="200" w:line="360" w:lineRule="auto"/>
        <w:contextualSpacing/>
        <w:jc w:val="both"/>
        <w:rPr>
          <w:rFonts w:ascii="Century Gothic" w:eastAsia="Times New Roman" w:hAnsi="Century Gothic" w:cs="Arial"/>
          <w:sz w:val="24"/>
          <w:lang w:eastAsia="es-ES_tradnl"/>
        </w:rPr>
      </w:pPr>
      <w:r>
        <w:rPr>
          <w:rFonts w:ascii="Century Gothic" w:eastAsia="Times New Roman" w:hAnsi="Century Gothic" w:cs="Arial"/>
          <w:sz w:val="24"/>
          <w:lang w:eastAsia="es-ES_tradnl"/>
        </w:rPr>
        <w:t xml:space="preserve">Aprobar </w:t>
      </w:r>
      <w:r w:rsidR="005B021F" w:rsidRPr="005B021F">
        <w:rPr>
          <w:rFonts w:ascii="Century Gothic" w:eastAsia="Times New Roman" w:hAnsi="Century Gothic" w:cs="Arial"/>
          <w:sz w:val="24"/>
          <w:lang w:eastAsia="es-ES_tradnl"/>
        </w:rPr>
        <w:t>la constitución e integración de subcomisiones y grupos de trabajo;</w:t>
      </w:r>
    </w:p>
    <w:p w14:paraId="1AADE91B" w14:textId="77777777" w:rsidR="005B021F" w:rsidRPr="005B021F" w:rsidRDefault="005B021F" w:rsidP="005B021F">
      <w:pPr>
        <w:spacing w:after="0" w:line="360" w:lineRule="auto"/>
        <w:jc w:val="both"/>
        <w:rPr>
          <w:rFonts w:ascii="Century Gothic" w:eastAsia="Times New Roman" w:hAnsi="Century Gothic" w:cs="Arial"/>
          <w:sz w:val="28"/>
          <w:szCs w:val="24"/>
          <w:lang w:val="es-ES_tradnl" w:eastAsia="es-ES_tradnl"/>
        </w:rPr>
      </w:pPr>
    </w:p>
    <w:p w14:paraId="1CD47825" w14:textId="77777777" w:rsidR="005B021F" w:rsidRPr="005B021F" w:rsidRDefault="005B021F" w:rsidP="005B021F">
      <w:pPr>
        <w:numPr>
          <w:ilvl w:val="0"/>
          <w:numId w:val="5"/>
        </w:numPr>
        <w:spacing w:after="200" w:line="360" w:lineRule="auto"/>
        <w:contextualSpacing/>
        <w:jc w:val="both"/>
        <w:rPr>
          <w:rFonts w:ascii="Century Gothic" w:eastAsia="Times New Roman" w:hAnsi="Century Gothic" w:cs="Arial"/>
          <w:sz w:val="24"/>
          <w:lang w:eastAsia="es-ES_tradnl"/>
        </w:rPr>
      </w:pPr>
      <w:r w:rsidRPr="005B021F">
        <w:rPr>
          <w:rFonts w:ascii="Century Gothic" w:eastAsia="Times New Roman" w:hAnsi="Century Gothic" w:cs="Arial"/>
          <w:sz w:val="24"/>
          <w:lang w:eastAsia="es-ES_tradnl"/>
        </w:rPr>
        <w:t>Realizar el análisis del informe con el que los secretarios de despacho den cuenta a la Cámara del estado que guardan sus respectivos ramos;</w:t>
      </w:r>
    </w:p>
    <w:p w14:paraId="1E11D3EC" w14:textId="77777777" w:rsidR="005B021F" w:rsidRPr="005B021F" w:rsidRDefault="005B021F" w:rsidP="005B021F">
      <w:pPr>
        <w:spacing w:after="0" w:line="360" w:lineRule="auto"/>
        <w:jc w:val="both"/>
        <w:rPr>
          <w:rFonts w:ascii="Century Gothic" w:eastAsia="Times New Roman" w:hAnsi="Century Gothic" w:cs="Arial"/>
          <w:sz w:val="28"/>
          <w:szCs w:val="24"/>
          <w:lang w:val="es-ES_tradnl" w:eastAsia="es-ES_tradnl"/>
        </w:rPr>
      </w:pPr>
    </w:p>
    <w:p w14:paraId="2CFBCC38" w14:textId="77777777" w:rsidR="005B021F" w:rsidRPr="005B021F" w:rsidRDefault="00CA7015" w:rsidP="005B021F">
      <w:pPr>
        <w:numPr>
          <w:ilvl w:val="0"/>
          <w:numId w:val="5"/>
        </w:numPr>
        <w:spacing w:after="200" w:line="360" w:lineRule="auto"/>
        <w:contextualSpacing/>
        <w:jc w:val="both"/>
        <w:rPr>
          <w:rFonts w:ascii="Century Gothic" w:eastAsia="Times New Roman" w:hAnsi="Century Gothic" w:cs="Arial"/>
          <w:sz w:val="24"/>
          <w:lang w:eastAsia="es-ES_tradnl"/>
        </w:rPr>
      </w:pPr>
      <w:r>
        <w:rPr>
          <w:rFonts w:ascii="Century Gothic" w:eastAsia="Times New Roman" w:hAnsi="Century Gothic" w:cs="Arial"/>
          <w:sz w:val="24"/>
          <w:lang w:eastAsia="es-ES_tradnl"/>
        </w:rPr>
        <w:lastRenderedPageBreak/>
        <w:t xml:space="preserve">Elaborar y aprobar </w:t>
      </w:r>
      <w:r w:rsidR="005B021F" w:rsidRPr="005B021F">
        <w:rPr>
          <w:rFonts w:ascii="Century Gothic" w:eastAsia="Times New Roman" w:hAnsi="Century Gothic" w:cs="Arial"/>
          <w:sz w:val="24"/>
          <w:lang w:eastAsia="es-ES_tradnl"/>
        </w:rPr>
        <w:t>acuerdo</w:t>
      </w:r>
      <w:r>
        <w:rPr>
          <w:rFonts w:ascii="Century Gothic" w:eastAsia="Times New Roman" w:hAnsi="Century Gothic" w:cs="Arial"/>
          <w:sz w:val="24"/>
          <w:lang w:eastAsia="es-ES_tradnl"/>
        </w:rPr>
        <w:t>s</w:t>
      </w:r>
      <w:r w:rsidR="005B021F" w:rsidRPr="005B021F">
        <w:rPr>
          <w:rFonts w:ascii="Century Gothic" w:eastAsia="Times New Roman" w:hAnsi="Century Gothic" w:cs="Arial"/>
          <w:sz w:val="24"/>
          <w:lang w:eastAsia="es-ES_tradnl"/>
        </w:rPr>
        <w:t xml:space="preserve"> para solicitar la comparecencia de servidores públicos, invitaciones a reuniones de trabajo </w:t>
      </w:r>
      <w:r w:rsidR="00373CAB">
        <w:rPr>
          <w:rFonts w:ascii="Century Gothic" w:eastAsia="Times New Roman" w:hAnsi="Century Gothic" w:cs="Arial"/>
          <w:sz w:val="24"/>
          <w:lang w:eastAsia="es-ES_tradnl"/>
        </w:rPr>
        <w:t>o encuentros</w:t>
      </w:r>
      <w:r w:rsidR="005B021F" w:rsidRPr="005B021F">
        <w:rPr>
          <w:rFonts w:ascii="Century Gothic" w:eastAsia="Times New Roman" w:hAnsi="Century Gothic" w:cs="Arial"/>
          <w:sz w:val="24"/>
          <w:lang w:eastAsia="es-ES_tradnl"/>
        </w:rPr>
        <w:t xml:space="preserve"> </w:t>
      </w:r>
      <w:r>
        <w:rPr>
          <w:rFonts w:ascii="Century Gothic" w:eastAsia="Times New Roman" w:hAnsi="Century Gothic" w:cs="Arial"/>
          <w:sz w:val="24"/>
          <w:lang w:eastAsia="es-ES_tradnl"/>
        </w:rPr>
        <w:t>para solicitar</w:t>
      </w:r>
      <w:r w:rsidR="005B021F" w:rsidRPr="005B021F">
        <w:rPr>
          <w:rFonts w:ascii="Century Gothic" w:eastAsia="Times New Roman" w:hAnsi="Century Gothic" w:cs="Arial"/>
          <w:sz w:val="24"/>
          <w:lang w:eastAsia="es-ES_tradnl"/>
        </w:rPr>
        <w:t xml:space="preserve"> información, opinión o aclaración sobre asuntos que sean competencia de la Comisión;</w:t>
      </w:r>
    </w:p>
    <w:p w14:paraId="52D63EC2" w14:textId="77777777" w:rsidR="005B021F" w:rsidRPr="005B021F" w:rsidRDefault="005B021F" w:rsidP="005B021F">
      <w:pPr>
        <w:spacing w:after="0" w:line="360" w:lineRule="auto"/>
        <w:jc w:val="both"/>
        <w:rPr>
          <w:rFonts w:ascii="Century Gothic" w:eastAsia="Times New Roman" w:hAnsi="Century Gothic" w:cs="Arial"/>
          <w:sz w:val="28"/>
          <w:szCs w:val="24"/>
          <w:lang w:val="es-ES_tradnl" w:eastAsia="es-ES_tradnl"/>
        </w:rPr>
      </w:pPr>
    </w:p>
    <w:p w14:paraId="00327E15" w14:textId="77777777" w:rsidR="005B021F" w:rsidRPr="005B021F" w:rsidRDefault="005B021F" w:rsidP="005B021F">
      <w:pPr>
        <w:numPr>
          <w:ilvl w:val="0"/>
          <w:numId w:val="5"/>
        </w:numPr>
        <w:spacing w:after="200" w:line="360" w:lineRule="auto"/>
        <w:contextualSpacing/>
        <w:jc w:val="both"/>
        <w:rPr>
          <w:rFonts w:ascii="Century Gothic" w:eastAsia="Times New Roman" w:hAnsi="Century Gothic" w:cs="Arial"/>
          <w:sz w:val="24"/>
          <w:lang w:eastAsia="es-ES_tradnl"/>
        </w:rPr>
      </w:pPr>
      <w:r w:rsidRPr="005B021F">
        <w:rPr>
          <w:rFonts w:ascii="Century Gothic" w:eastAsia="Times New Roman" w:hAnsi="Century Gothic" w:cs="Arial"/>
          <w:sz w:val="24"/>
          <w:lang w:eastAsia="es-ES_tradnl"/>
        </w:rPr>
        <w:t>Formular solicitudes de información a los titulares de las dependencias y entidades de la Administración Pública Federal, relativas a asuntos del conocimiento o dictamen de la Comisión;</w:t>
      </w:r>
    </w:p>
    <w:p w14:paraId="2C1BAACC" w14:textId="77777777" w:rsidR="005B021F" w:rsidRPr="005B021F" w:rsidRDefault="005B021F" w:rsidP="005B021F">
      <w:pPr>
        <w:spacing w:after="0" w:line="360" w:lineRule="auto"/>
        <w:jc w:val="both"/>
        <w:rPr>
          <w:rFonts w:ascii="Century Gothic" w:eastAsia="Times New Roman" w:hAnsi="Century Gothic" w:cs="Arial"/>
          <w:sz w:val="28"/>
          <w:szCs w:val="24"/>
          <w:lang w:val="es-ES_tradnl" w:eastAsia="es-ES_tradnl"/>
        </w:rPr>
      </w:pPr>
    </w:p>
    <w:p w14:paraId="3C740C4F" w14:textId="77777777" w:rsidR="005B021F" w:rsidRPr="005B021F" w:rsidRDefault="005B021F" w:rsidP="005B021F">
      <w:pPr>
        <w:numPr>
          <w:ilvl w:val="0"/>
          <w:numId w:val="5"/>
        </w:numPr>
        <w:spacing w:after="200" w:line="360" w:lineRule="auto"/>
        <w:contextualSpacing/>
        <w:jc w:val="both"/>
        <w:rPr>
          <w:rFonts w:ascii="Century Gothic" w:eastAsia="Times New Roman" w:hAnsi="Century Gothic" w:cs="Arial"/>
          <w:sz w:val="24"/>
          <w:lang w:eastAsia="es-ES_tradnl"/>
        </w:rPr>
      </w:pPr>
      <w:r w:rsidRPr="005B021F">
        <w:rPr>
          <w:rFonts w:ascii="Century Gothic" w:eastAsia="Times New Roman" w:hAnsi="Century Gothic" w:cs="Arial"/>
          <w:sz w:val="24"/>
          <w:lang w:eastAsia="es-ES_tradnl"/>
        </w:rPr>
        <w:t>Recibir peticiones relacionadas con asuntos que sean de su competencia;</w:t>
      </w:r>
    </w:p>
    <w:p w14:paraId="4B08FD67" w14:textId="77777777" w:rsidR="005B021F" w:rsidRPr="005B021F" w:rsidRDefault="005B021F" w:rsidP="005B021F">
      <w:pPr>
        <w:spacing w:after="0" w:line="360" w:lineRule="auto"/>
        <w:jc w:val="both"/>
        <w:rPr>
          <w:rFonts w:ascii="Century Gothic" w:eastAsia="Times New Roman" w:hAnsi="Century Gothic" w:cs="Arial"/>
          <w:sz w:val="28"/>
          <w:szCs w:val="24"/>
          <w:lang w:val="es-ES_tradnl" w:eastAsia="es-ES_tradnl"/>
        </w:rPr>
      </w:pPr>
    </w:p>
    <w:p w14:paraId="32EE35EE" w14:textId="77777777" w:rsidR="005B021F" w:rsidRPr="005B021F" w:rsidRDefault="00CA7015" w:rsidP="005B021F">
      <w:pPr>
        <w:numPr>
          <w:ilvl w:val="0"/>
          <w:numId w:val="5"/>
        </w:numPr>
        <w:spacing w:after="200" w:line="360" w:lineRule="auto"/>
        <w:contextualSpacing/>
        <w:jc w:val="both"/>
        <w:rPr>
          <w:rFonts w:ascii="Century Gothic" w:eastAsia="Times New Roman" w:hAnsi="Century Gothic" w:cs="Arial"/>
          <w:sz w:val="28"/>
          <w:szCs w:val="24"/>
          <w:lang w:eastAsia="es-ES_tradnl"/>
        </w:rPr>
      </w:pPr>
      <w:r>
        <w:rPr>
          <w:rFonts w:ascii="Century Gothic" w:eastAsia="Times New Roman" w:hAnsi="Century Gothic" w:cs="Arial"/>
          <w:sz w:val="24"/>
          <w:lang w:eastAsia="es-ES_tradnl"/>
        </w:rPr>
        <w:t xml:space="preserve">Organizar </w:t>
      </w:r>
      <w:r w:rsidR="005B021F" w:rsidRPr="005B021F">
        <w:rPr>
          <w:rFonts w:ascii="Century Gothic" w:eastAsia="Times New Roman" w:hAnsi="Century Gothic" w:cs="Arial"/>
          <w:sz w:val="24"/>
          <w:lang w:eastAsia="es-ES_tradnl"/>
        </w:rPr>
        <w:t>foros, semi</w:t>
      </w:r>
      <w:r>
        <w:rPr>
          <w:rFonts w:ascii="Century Gothic" w:eastAsia="Times New Roman" w:hAnsi="Century Gothic" w:cs="Arial"/>
          <w:sz w:val="24"/>
          <w:lang w:eastAsia="es-ES_tradnl"/>
        </w:rPr>
        <w:t>narios, talleres y conferencias, así como realizar investigaciones</w:t>
      </w:r>
      <w:r w:rsidR="005B021F" w:rsidRPr="005B021F">
        <w:rPr>
          <w:rFonts w:ascii="Century Gothic" w:eastAsia="Times New Roman" w:hAnsi="Century Gothic" w:cs="Arial"/>
          <w:sz w:val="24"/>
          <w:lang w:eastAsia="es-ES_tradnl"/>
        </w:rPr>
        <w:t>, estudios, audiencias y consultas;</w:t>
      </w:r>
    </w:p>
    <w:p w14:paraId="7797B94F" w14:textId="77777777" w:rsidR="005B021F" w:rsidRPr="005B021F" w:rsidRDefault="005B021F" w:rsidP="005B021F">
      <w:pPr>
        <w:spacing w:after="0" w:line="360" w:lineRule="auto"/>
        <w:jc w:val="both"/>
        <w:rPr>
          <w:rFonts w:ascii="Century Gothic" w:eastAsia="Times New Roman" w:hAnsi="Century Gothic" w:cs="Arial"/>
          <w:sz w:val="28"/>
          <w:szCs w:val="24"/>
          <w:lang w:val="es-ES_tradnl" w:eastAsia="es-ES_tradnl"/>
        </w:rPr>
      </w:pPr>
    </w:p>
    <w:p w14:paraId="12AD0157" w14:textId="77777777" w:rsidR="005B021F" w:rsidRDefault="005B021F" w:rsidP="005B021F">
      <w:pPr>
        <w:numPr>
          <w:ilvl w:val="0"/>
          <w:numId w:val="5"/>
        </w:numPr>
        <w:spacing w:after="200" w:line="360" w:lineRule="auto"/>
        <w:contextualSpacing/>
        <w:jc w:val="both"/>
        <w:rPr>
          <w:rFonts w:ascii="Century Gothic" w:eastAsia="Times New Roman" w:hAnsi="Century Gothic" w:cs="Arial"/>
          <w:sz w:val="24"/>
          <w:lang w:eastAsia="es-ES_tradnl"/>
        </w:rPr>
      </w:pPr>
      <w:r w:rsidRPr="005B021F">
        <w:rPr>
          <w:rFonts w:ascii="Century Gothic" w:eastAsia="Times New Roman" w:hAnsi="Century Gothic" w:cs="Arial"/>
          <w:sz w:val="24"/>
          <w:lang w:eastAsia="es-ES_tradnl"/>
        </w:rPr>
        <w:t>Realizar la evaluación periódica de las políticas públicas y los programas respectivos en lo concernie</w:t>
      </w:r>
      <w:r w:rsidR="00CA7015">
        <w:rPr>
          <w:rFonts w:ascii="Century Gothic" w:eastAsia="Times New Roman" w:hAnsi="Century Gothic" w:cs="Arial"/>
          <w:sz w:val="24"/>
          <w:lang w:eastAsia="es-ES_tradnl"/>
        </w:rPr>
        <w:t>nte al área de su competencia.</w:t>
      </w:r>
    </w:p>
    <w:p w14:paraId="121920FA" w14:textId="77777777" w:rsidR="00746F02" w:rsidRDefault="00746F02" w:rsidP="00746F02">
      <w:pPr>
        <w:pStyle w:val="Prrafodelista"/>
        <w:rPr>
          <w:rFonts w:ascii="Century Gothic" w:eastAsia="Times New Roman" w:hAnsi="Century Gothic" w:cs="Arial"/>
          <w:sz w:val="24"/>
          <w:lang w:eastAsia="es-ES_tradnl"/>
        </w:rPr>
      </w:pPr>
    </w:p>
    <w:p w14:paraId="6912DD67" w14:textId="77777777" w:rsidR="00746F02" w:rsidRDefault="00746F02" w:rsidP="00746F02">
      <w:pPr>
        <w:spacing w:after="200" w:line="360" w:lineRule="auto"/>
        <w:contextualSpacing/>
        <w:jc w:val="both"/>
        <w:rPr>
          <w:rFonts w:ascii="Century Gothic" w:eastAsia="Times New Roman" w:hAnsi="Century Gothic" w:cs="Arial"/>
          <w:sz w:val="24"/>
          <w:lang w:eastAsia="es-ES_tradnl"/>
        </w:rPr>
      </w:pPr>
    </w:p>
    <w:p w14:paraId="13C4964E" w14:textId="77777777" w:rsidR="00746F02" w:rsidRDefault="00746F02" w:rsidP="00746F02">
      <w:pPr>
        <w:spacing w:after="200" w:line="360" w:lineRule="auto"/>
        <w:contextualSpacing/>
        <w:jc w:val="both"/>
        <w:rPr>
          <w:rFonts w:ascii="Century Gothic" w:eastAsia="Times New Roman" w:hAnsi="Century Gothic" w:cs="Arial"/>
          <w:sz w:val="24"/>
          <w:lang w:eastAsia="es-ES_tradnl"/>
        </w:rPr>
      </w:pPr>
    </w:p>
    <w:p w14:paraId="77C6F8A9" w14:textId="77777777" w:rsidR="00746F02" w:rsidRDefault="00746F02" w:rsidP="00746F02">
      <w:pPr>
        <w:spacing w:after="200" w:line="360" w:lineRule="auto"/>
        <w:contextualSpacing/>
        <w:jc w:val="both"/>
        <w:rPr>
          <w:rFonts w:ascii="Century Gothic" w:eastAsia="Times New Roman" w:hAnsi="Century Gothic" w:cs="Arial"/>
          <w:sz w:val="24"/>
          <w:lang w:eastAsia="es-ES_tradnl"/>
        </w:rPr>
      </w:pPr>
    </w:p>
    <w:p w14:paraId="273E72CB" w14:textId="77777777" w:rsidR="00746F02" w:rsidRDefault="00746F02" w:rsidP="00746F02">
      <w:pPr>
        <w:spacing w:after="200" w:line="360" w:lineRule="auto"/>
        <w:contextualSpacing/>
        <w:jc w:val="both"/>
        <w:rPr>
          <w:rFonts w:ascii="Century Gothic" w:eastAsia="Times New Roman" w:hAnsi="Century Gothic" w:cs="Arial"/>
          <w:sz w:val="24"/>
          <w:lang w:eastAsia="es-ES_tradnl"/>
        </w:rPr>
      </w:pPr>
    </w:p>
    <w:p w14:paraId="21C691EA" w14:textId="77777777" w:rsidR="00746F02" w:rsidRDefault="00746F02" w:rsidP="00746F02">
      <w:pPr>
        <w:spacing w:after="200" w:line="360" w:lineRule="auto"/>
        <w:contextualSpacing/>
        <w:jc w:val="both"/>
        <w:rPr>
          <w:rFonts w:ascii="Century Gothic" w:eastAsia="Times New Roman" w:hAnsi="Century Gothic" w:cs="Arial"/>
          <w:sz w:val="24"/>
          <w:lang w:eastAsia="es-ES_tradnl"/>
        </w:rPr>
      </w:pPr>
    </w:p>
    <w:p w14:paraId="53BF88FE" w14:textId="596DED1E" w:rsidR="006E7364" w:rsidRDefault="006E7364" w:rsidP="007160E3">
      <w:pPr>
        <w:pStyle w:val="Estilo1"/>
        <w:spacing w:line="360" w:lineRule="auto"/>
        <w:rPr>
          <w:rFonts w:ascii="Century Gothic" w:hAnsi="Century Gothic" w:cs="Arial"/>
          <w:b/>
          <w:sz w:val="32"/>
          <w:szCs w:val="24"/>
        </w:rPr>
      </w:pPr>
    </w:p>
    <w:p w14:paraId="64745AF1" w14:textId="54296975" w:rsidR="005B021F" w:rsidRPr="003D6322" w:rsidRDefault="003D6322" w:rsidP="003D6322">
      <w:pPr>
        <w:pStyle w:val="Estilo1"/>
        <w:spacing w:line="360" w:lineRule="auto"/>
        <w:jc w:val="center"/>
        <w:rPr>
          <w:rFonts w:ascii="Century Gothic" w:hAnsi="Century Gothic" w:cs="Arial"/>
          <w:b/>
          <w:sz w:val="32"/>
          <w:szCs w:val="24"/>
        </w:rPr>
      </w:pPr>
      <w:r w:rsidRPr="003D6322">
        <w:rPr>
          <w:rFonts w:ascii="Century Gothic" w:hAnsi="Century Gothic" w:cs="Arial"/>
          <w:b/>
          <w:sz w:val="32"/>
          <w:szCs w:val="24"/>
        </w:rPr>
        <w:t>PROCESO PARA LA ELABORACIÓN DE DICTAMENES</w:t>
      </w:r>
    </w:p>
    <w:p w14:paraId="5ED1C93C" w14:textId="0329D9B7" w:rsidR="005B021F" w:rsidRDefault="00746F02" w:rsidP="00746F02">
      <w:pPr>
        <w:pStyle w:val="Estilo1"/>
        <w:spacing w:line="360" w:lineRule="auto"/>
        <w:jc w:val="both"/>
        <w:rPr>
          <w:rFonts w:ascii="Century Gothic" w:hAnsi="Century Gothic" w:cs="Arial"/>
          <w:sz w:val="24"/>
          <w:szCs w:val="24"/>
        </w:rPr>
      </w:pPr>
      <w:r>
        <w:rPr>
          <w:rFonts w:ascii="Century Gothic" w:hAnsi="Century Gothic" w:cs="Arial"/>
          <w:sz w:val="24"/>
          <w:szCs w:val="24"/>
        </w:rPr>
        <w:tab/>
        <w:t xml:space="preserve">La Comisión de </w:t>
      </w:r>
      <w:r w:rsidR="003B429D">
        <w:rPr>
          <w:rFonts w:ascii="Century Gothic" w:hAnsi="Century Gothic" w:cs="Arial"/>
          <w:sz w:val="24"/>
          <w:szCs w:val="24"/>
        </w:rPr>
        <w:t xml:space="preserve">Asuntos Frontera Norte </w:t>
      </w:r>
      <w:r w:rsidR="00EE0342">
        <w:rPr>
          <w:rFonts w:ascii="Century Gothic" w:hAnsi="Century Gothic" w:cs="Arial"/>
          <w:sz w:val="24"/>
          <w:szCs w:val="24"/>
        </w:rPr>
        <w:t>en coordinación con las s</w:t>
      </w:r>
      <w:r>
        <w:rPr>
          <w:rFonts w:ascii="Century Gothic" w:hAnsi="Century Gothic" w:cs="Arial"/>
          <w:sz w:val="24"/>
          <w:szCs w:val="24"/>
        </w:rPr>
        <w:t>ubcomisiones, se encargará de la elaboración de dictámenes</w:t>
      </w:r>
      <w:r w:rsidRPr="00746F02">
        <w:rPr>
          <w:rFonts w:ascii="Century Gothic" w:hAnsi="Century Gothic" w:cs="Arial"/>
          <w:sz w:val="24"/>
          <w:szCs w:val="24"/>
        </w:rPr>
        <w:t>, informes, opiniones o resoluciones para contribuir al cumplimiento de las atribuciones constitu</w:t>
      </w:r>
      <w:r>
        <w:rPr>
          <w:rFonts w:ascii="Century Gothic" w:hAnsi="Century Gothic" w:cs="Arial"/>
          <w:sz w:val="24"/>
          <w:szCs w:val="24"/>
        </w:rPr>
        <w:t>cionales y legales del Congreso, tal y como lo marca el Reglamento de la Cámara de Diputados.</w:t>
      </w:r>
    </w:p>
    <w:p w14:paraId="3121DC0A" w14:textId="77777777" w:rsidR="00746F02" w:rsidRDefault="00746F02" w:rsidP="00746F02">
      <w:pPr>
        <w:pStyle w:val="Estilo1"/>
        <w:spacing w:line="360" w:lineRule="auto"/>
        <w:jc w:val="both"/>
        <w:rPr>
          <w:rFonts w:ascii="Century Gothic" w:hAnsi="Century Gothic" w:cs="Arial"/>
          <w:sz w:val="24"/>
          <w:szCs w:val="24"/>
        </w:rPr>
      </w:pPr>
    </w:p>
    <w:p w14:paraId="7B032BEB" w14:textId="77777777" w:rsidR="001E1581" w:rsidRDefault="00746F02" w:rsidP="00746F02">
      <w:pPr>
        <w:pStyle w:val="Estilo1"/>
        <w:spacing w:line="360" w:lineRule="auto"/>
        <w:jc w:val="both"/>
        <w:rPr>
          <w:rFonts w:ascii="Century Gothic" w:hAnsi="Century Gothic" w:cs="Arial"/>
          <w:sz w:val="24"/>
          <w:szCs w:val="24"/>
        </w:rPr>
      </w:pPr>
      <w:r>
        <w:rPr>
          <w:rFonts w:ascii="Century Gothic" w:hAnsi="Century Gothic" w:cs="Arial"/>
          <w:sz w:val="24"/>
          <w:szCs w:val="24"/>
        </w:rPr>
        <w:tab/>
      </w:r>
      <w:r w:rsidRPr="00746F02">
        <w:rPr>
          <w:rFonts w:ascii="Century Gothic" w:hAnsi="Century Gothic" w:cs="Arial"/>
          <w:sz w:val="24"/>
          <w:szCs w:val="24"/>
        </w:rPr>
        <w:t xml:space="preserve">La elaboración de dictámenes versará mediante reportes de investigación que incluyan los antecedentes legislativos, doctrina, jurisprudencia y, en su caso, el derecho </w:t>
      </w:r>
      <w:r>
        <w:rPr>
          <w:rFonts w:ascii="Century Gothic" w:hAnsi="Century Gothic" w:cs="Arial"/>
          <w:sz w:val="24"/>
          <w:szCs w:val="24"/>
        </w:rPr>
        <w:t>comparado del asunto en estudio, además se tomará en cuenta las opiniones</w:t>
      </w:r>
      <w:r w:rsidR="001E1581">
        <w:rPr>
          <w:rFonts w:ascii="Century Gothic" w:hAnsi="Century Gothic" w:cs="Arial"/>
          <w:sz w:val="24"/>
          <w:szCs w:val="24"/>
        </w:rPr>
        <w:t xml:space="preserve"> de diversas organizaciones</w:t>
      </w:r>
      <w:r>
        <w:rPr>
          <w:rFonts w:ascii="Century Gothic" w:hAnsi="Century Gothic" w:cs="Arial"/>
          <w:sz w:val="24"/>
          <w:szCs w:val="24"/>
        </w:rPr>
        <w:t xml:space="preserve"> que sean recibidas por esta Comisión, con la finalidad de nutrir el dictamen.</w:t>
      </w:r>
    </w:p>
    <w:p w14:paraId="43B8D0BB" w14:textId="77777777" w:rsidR="001E1581" w:rsidRDefault="001E1581" w:rsidP="00746F02">
      <w:pPr>
        <w:pStyle w:val="Estilo1"/>
        <w:spacing w:line="360" w:lineRule="auto"/>
        <w:jc w:val="both"/>
        <w:rPr>
          <w:rFonts w:ascii="Century Gothic" w:hAnsi="Century Gothic" w:cs="Arial"/>
          <w:sz w:val="24"/>
          <w:szCs w:val="24"/>
        </w:rPr>
      </w:pPr>
    </w:p>
    <w:p w14:paraId="242C613D" w14:textId="4A263F0A" w:rsidR="00746F02" w:rsidRDefault="001E1581" w:rsidP="00746F02">
      <w:pPr>
        <w:pStyle w:val="Estilo1"/>
        <w:spacing w:line="360" w:lineRule="auto"/>
        <w:jc w:val="both"/>
        <w:rPr>
          <w:rFonts w:ascii="Century Gothic" w:hAnsi="Century Gothic" w:cs="Arial"/>
          <w:sz w:val="24"/>
          <w:szCs w:val="24"/>
        </w:rPr>
      </w:pPr>
      <w:r>
        <w:rPr>
          <w:rFonts w:ascii="Century Gothic" w:hAnsi="Century Gothic" w:cs="Arial"/>
          <w:sz w:val="24"/>
          <w:szCs w:val="24"/>
        </w:rPr>
        <w:tab/>
        <w:t xml:space="preserve">Por otra parte, </w:t>
      </w:r>
      <w:r w:rsidR="003B429D">
        <w:rPr>
          <w:rFonts w:ascii="Century Gothic" w:hAnsi="Century Gothic" w:cs="Arial"/>
          <w:sz w:val="24"/>
          <w:szCs w:val="24"/>
        </w:rPr>
        <w:t xml:space="preserve">para </w:t>
      </w:r>
      <w:r w:rsidR="00B21BB7">
        <w:rPr>
          <w:rFonts w:ascii="Century Gothic" w:hAnsi="Century Gothic" w:cs="Arial"/>
          <w:sz w:val="24"/>
          <w:szCs w:val="24"/>
        </w:rPr>
        <w:t>formulación</w:t>
      </w:r>
      <w:r w:rsidR="003B429D">
        <w:rPr>
          <w:rFonts w:ascii="Century Gothic" w:hAnsi="Century Gothic" w:cs="Arial"/>
          <w:sz w:val="24"/>
          <w:szCs w:val="24"/>
        </w:rPr>
        <w:t xml:space="preserve"> de dictámenes</w:t>
      </w:r>
      <w:r w:rsidR="00AD3A39">
        <w:rPr>
          <w:rFonts w:ascii="Century Gothic" w:hAnsi="Century Gothic" w:cs="Arial"/>
          <w:sz w:val="24"/>
          <w:szCs w:val="24"/>
        </w:rPr>
        <w:t xml:space="preserve"> se </w:t>
      </w:r>
      <w:r w:rsidR="00375293">
        <w:rPr>
          <w:rFonts w:ascii="Century Gothic" w:hAnsi="Century Gothic" w:cs="Arial"/>
          <w:sz w:val="24"/>
          <w:szCs w:val="24"/>
        </w:rPr>
        <w:t xml:space="preserve">tomará en cuenta las aportaciones de los integrantes de la Comisión </w:t>
      </w:r>
      <w:r w:rsidR="00AD3A39">
        <w:rPr>
          <w:rFonts w:ascii="Century Gothic" w:hAnsi="Century Gothic" w:cs="Arial"/>
          <w:sz w:val="24"/>
          <w:szCs w:val="24"/>
        </w:rPr>
        <w:t xml:space="preserve">con el fin de conocer diversas </w:t>
      </w:r>
      <w:r w:rsidR="00375293">
        <w:rPr>
          <w:rFonts w:ascii="Century Gothic" w:hAnsi="Century Gothic" w:cs="Arial"/>
          <w:sz w:val="24"/>
          <w:szCs w:val="24"/>
        </w:rPr>
        <w:t xml:space="preserve">posturas, </w:t>
      </w:r>
      <w:r w:rsidR="00B21BB7">
        <w:rPr>
          <w:rFonts w:ascii="Century Gothic" w:hAnsi="Century Gothic" w:cs="Arial"/>
          <w:sz w:val="24"/>
          <w:szCs w:val="24"/>
        </w:rPr>
        <w:t>argumentos</w:t>
      </w:r>
      <w:r w:rsidR="00375293">
        <w:rPr>
          <w:rFonts w:ascii="Century Gothic" w:hAnsi="Century Gothic" w:cs="Arial"/>
          <w:sz w:val="24"/>
          <w:szCs w:val="24"/>
        </w:rPr>
        <w:t xml:space="preserve"> y opiniones</w:t>
      </w:r>
      <w:r w:rsidR="00AD3A39">
        <w:rPr>
          <w:rFonts w:ascii="Century Gothic" w:hAnsi="Century Gothic" w:cs="Arial"/>
          <w:sz w:val="24"/>
          <w:szCs w:val="24"/>
        </w:rPr>
        <w:t xml:space="preserve"> para </w:t>
      </w:r>
      <w:r w:rsidR="00661A7E">
        <w:rPr>
          <w:rFonts w:ascii="Century Gothic" w:hAnsi="Century Gothic" w:cs="Arial"/>
          <w:sz w:val="24"/>
          <w:szCs w:val="24"/>
        </w:rPr>
        <w:t xml:space="preserve">desarrollar un trabajo incluyente. </w:t>
      </w:r>
    </w:p>
    <w:p w14:paraId="559B29B1" w14:textId="77777777" w:rsidR="00661A7E" w:rsidRDefault="00661A7E" w:rsidP="00746F02">
      <w:pPr>
        <w:pStyle w:val="Estilo1"/>
        <w:spacing w:line="360" w:lineRule="auto"/>
        <w:jc w:val="both"/>
        <w:rPr>
          <w:rFonts w:ascii="Century Gothic" w:hAnsi="Century Gothic" w:cs="Arial"/>
          <w:sz w:val="24"/>
          <w:szCs w:val="24"/>
        </w:rPr>
      </w:pPr>
    </w:p>
    <w:p w14:paraId="3C9B3E8C" w14:textId="77777777" w:rsidR="00661A7E" w:rsidRDefault="00661A7E" w:rsidP="00746F02">
      <w:pPr>
        <w:pStyle w:val="Estilo1"/>
        <w:spacing w:line="360" w:lineRule="auto"/>
        <w:jc w:val="both"/>
        <w:rPr>
          <w:rFonts w:ascii="Century Gothic" w:hAnsi="Century Gothic" w:cs="Arial"/>
          <w:sz w:val="24"/>
          <w:szCs w:val="24"/>
        </w:rPr>
      </w:pPr>
    </w:p>
    <w:p w14:paraId="2ABB5322" w14:textId="77777777" w:rsidR="00661A7E" w:rsidRDefault="00661A7E" w:rsidP="00661A7E">
      <w:pPr>
        <w:pStyle w:val="Estilo1"/>
        <w:spacing w:line="360" w:lineRule="auto"/>
        <w:jc w:val="both"/>
        <w:rPr>
          <w:rFonts w:ascii="Century Gothic" w:hAnsi="Century Gothic" w:cs="Arial"/>
          <w:sz w:val="24"/>
          <w:szCs w:val="24"/>
        </w:rPr>
      </w:pPr>
    </w:p>
    <w:p w14:paraId="6F7103C2" w14:textId="77777777" w:rsidR="00661A7E" w:rsidRPr="003D6322" w:rsidRDefault="003D6322" w:rsidP="003D6322">
      <w:pPr>
        <w:pStyle w:val="Estilo1"/>
        <w:spacing w:line="360" w:lineRule="auto"/>
        <w:jc w:val="center"/>
        <w:rPr>
          <w:rFonts w:ascii="Century Gothic" w:hAnsi="Century Gothic" w:cs="Arial"/>
          <w:b/>
          <w:sz w:val="32"/>
          <w:szCs w:val="24"/>
        </w:rPr>
      </w:pPr>
      <w:r w:rsidRPr="003D6322">
        <w:rPr>
          <w:rFonts w:ascii="Century Gothic" w:hAnsi="Century Gothic" w:cs="Arial"/>
          <w:b/>
          <w:sz w:val="32"/>
          <w:szCs w:val="24"/>
        </w:rPr>
        <w:t>EJES TEMÁTICOS</w:t>
      </w:r>
    </w:p>
    <w:p w14:paraId="5DAA2375" w14:textId="2F4B3E43" w:rsidR="00250303" w:rsidRDefault="00250303" w:rsidP="001A6CB4">
      <w:pPr>
        <w:spacing w:line="360" w:lineRule="auto"/>
        <w:ind w:firstLine="708"/>
        <w:jc w:val="both"/>
        <w:rPr>
          <w:rFonts w:ascii="Century Gothic" w:hAnsi="Century Gothic"/>
          <w:sz w:val="24"/>
        </w:rPr>
      </w:pPr>
      <w:r>
        <w:rPr>
          <w:rFonts w:ascii="Century Gothic" w:hAnsi="Century Gothic"/>
          <w:sz w:val="24"/>
        </w:rPr>
        <w:t>Para el segundo año de ejercicio de la LXIV Legislatura, esta Comisión y las subcomisiones,</w:t>
      </w:r>
      <w:r w:rsidR="00B21BB7">
        <w:rPr>
          <w:rFonts w:ascii="Century Gothic" w:hAnsi="Century Gothic"/>
          <w:sz w:val="24"/>
        </w:rPr>
        <w:t xml:space="preserve"> que fueron aprobadas el </w:t>
      </w:r>
      <w:r>
        <w:rPr>
          <w:rFonts w:ascii="Century Gothic" w:hAnsi="Century Gothic"/>
          <w:sz w:val="24"/>
        </w:rPr>
        <w:t>29 de abril del presente año</w:t>
      </w:r>
      <w:r w:rsidR="00B21BB7">
        <w:rPr>
          <w:rFonts w:ascii="Century Gothic" w:hAnsi="Century Gothic"/>
          <w:sz w:val="24"/>
        </w:rPr>
        <w:t xml:space="preserve"> en reunión ordinaria</w:t>
      </w:r>
      <w:r>
        <w:rPr>
          <w:rFonts w:ascii="Century Gothic" w:hAnsi="Century Gothic"/>
          <w:sz w:val="24"/>
        </w:rPr>
        <w:t>, trabajarán en conjunto para el desahogo de los trabajos turnados.</w:t>
      </w:r>
    </w:p>
    <w:p w14:paraId="631F349D" w14:textId="34B6323E" w:rsidR="00250303" w:rsidRDefault="00250303" w:rsidP="001A6CB4">
      <w:pPr>
        <w:spacing w:line="360" w:lineRule="auto"/>
        <w:ind w:firstLine="708"/>
        <w:jc w:val="both"/>
        <w:rPr>
          <w:rFonts w:ascii="Century Gothic" w:hAnsi="Century Gothic"/>
          <w:sz w:val="24"/>
        </w:rPr>
      </w:pPr>
      <w:r>
        <w:rPr>
          <w:rFonts w:ascii="Century Gothic" w:hAnsi="Century Gothic"/>
          <w:sz w:val="24"/>
        </w:rPr>
        <w:t xml:space="preserve">La Comisión tendrá </w:t>
      </w:r>
      <w:r w:rsidR="009D7221">
        <w:rPr>
          <w:rFonts w:ascii="Century Gothic" w:hAnsi="Century Gothic"/>
          <w:sz w:val="24"/>
        </w:rPr>
        <w:t>seis subcomisiones, que</w:t>
      </w:r>
      <w:r>
        <w:rPr>
          <w:rFonts w:ascii="Century Gothic" w:hAnsi="Century Gothic"/>
          <w:sz w:val="24"/>
        </w:rPr>
        <w:t xml:space="preserve"> están integradas de la siguiente forma: </w:t>
      </w:r>
    </w:p>
    <w:p w14:paraId="3F326791" w14:textId="368ADDB8" w:rsidR="00250303" w:rsidRDefault="007160E3" w:rsidP="00250303">
      <w:pPr>
        <w:jc w:val="both"/>
        <w:rPr>
          <w:rFonts w:ascii="Century Gothic" w:hAnsi="Century Gothic"/>
          <w:sz w:val="24"/>
        </w:rPr>
      </w:pPr>
      <w:r>
        <w:rPr>
          <w:noProof/>
          <w:lang w:eastAsia="es-MX"/>
        </w:rPr>
        <w:drawing>
          <wp:anchor distT="0" distB="0" distL="114300" distR="114300" simplePos="0" relativeHeight="251686912" behindDoc="0" locked="0" layoutInCell="1" allowOverlap="1" wp14:anchorId="5DFC113A" wp14:editId="562FA24B">
            <wp:simplePos x="0" y="0"/>
            <wp:positionH relativeFrom="margin">
              <wp:align>center</wp:align>
            </wp:positionH>
            <wp:positionV relativeFrom="paragraph">
              <wp:posOffset>7620</wp:posOffset>
            </wp:positionV>
            <wp:extent cx="5734050" cy="417195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21873" t="18709" r="21934" b="14302"/>
                    <a:stretch/>
                  </pic:blipFill>
                  <pic:spPr bwMode="auto">
                    <a:xfrm>
                      <a:off x="0" y="0"/>
                      <a:ext cx="5734050" cy="4171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BBFB2C" w14:textId="77777777" w:rsidR="00250303" w:rsidRDefault="00250303" w:rsidP="00250303">
      <w:pPr>
        <w:jc w:val="both"/>
        <w:rPr>
          <w:rFonts w:ascii="Century Gothic" w:hAnsi="Century Gothic"/>
          <w:sz w:val="24"/>
        </w:rPr>
      </w:pPr>
    </w:p>
    <w:p w14:paraId="459F8420" w14:textId="77777777" w:rsidR="00250303" w:rsidRDefault="00250303" w:rsidP="00250303">
      <w:pPr>
        <w:jc w:val="both"/>
        <w:rPr>
          <w:rFonts w:ascii="Century Gothic" w:hAnsi="Century Gothic"/>
          <w:sz w:val="24"/>
        </w:rPr>
      </w:pPr>
    </w:p>
    <w:p w14:paraId="139CA1DC" w14:textId="77777777" w:rsidR="00250303" w:rsidRDefault="00250303" w:rsidP="00250303">
      <w:pPr>
        <w:jc w:val="both"/>
        <w:rPr>
          <w:rFonts w:ascii="Century Gothic" w:hAnsi="Century Gothic"/>
          <w:sz w:val="24"/>
        </w:rPr>
      </w:pPr>
    </w:p>
    <w:p w14:paraId="7AFA2D6A" w14:textId="77777777" w:rsidR="00250303" w:rsidRDefault="00250303" w:rsidP="00250303">
      <w:pPr>
        <w:jc w:val="both"/>
        <w:rPr>
          <w:rFonts w:ascii="Century Gothic" w:hAnsi="Century Gothic"/>
          <w:sz w:val="24"/>
        </w:rPr>
      </w:pPr>
    </w:p>
    <w:p w14:paraId="6AAD3A0F" w14:textId="77777777" w:rsidR="00250303" w:rsidRDefault="00250303" w:rsidP="00250303">
      <w:pPr>
        <w:jc w:val="both"/>
        <w:rPr>
          <w:rFonts w:ascii="Century Gothic" w:hAnsi="Century Gothic"/>
          <w:sz w:val="24"/>
        </w:rPr>
      </w:pPr>
    </w:p>
    <w:p w14:paraId="129949B6" w14:textId="77777777" w:rsidR="00250303" w:rsidRDefault="00250303" w:rsidP="00250303">
      <w:pPr>
        <w:jc w:val="both"/>
        <w:rPr>
          <w:rFonts w:ascii="Century Gothic" w:hAnsi="Century Gothic"/>
          <w:sz w:val="24"/>
        </w:rPr>
      </w:pPr>
    </w:p>
    <w:p w14:paraId="1DAD930D" w14:textId="77777777" w:rsidR="00250303" w:rsidRDefault="00250303" w:rsidP="00250303">
      <w:pPr>
        <w:jc w:val="both"/>
        <w:rPr>
          <w:rFonts w:ascii="Century Gothic" w:hAnsi="Century Gothic"/>
          <w:sz w:val="24"/>
        </w:rPr>
      </w:pPr>
    </w:p>
    <w:p w14:paraId="26EF1B96" w14:textId="77777777" w:rsidR="00250303" w:rsidRDefault="00250303" w:rsidP="00250303">
      <w:pPr>
        <w:jc w:val="both"/>
        <w:rPr>
          <w:rFonts w:ascii="Century Gothic" w:hAnsi="Century Gothic"/>
          <w:sz w:val="24"/>
        </w:rPr>
      </w:pPr>
    </w:p>
    <w:p w14:paraId="3E02165E" w14:textId="77777777" w:rsidR="00250303" w:rsidRDefault="00250303" w:rsidP="00250303">
      <w:pPr>
        <w:jc w:val="both"/>
        <w:rPr>
          <w:rFonts w:ascii="Century Gothic" w:hAnsi="Century Gothic"/>
          <w:sz w:val="24"/>
        </w:rPr>
      </w:pPr>
    </w:p>
    <w:p w14:paraId="7120FBEC" w14:textId="77777777" w:rsidR="00250303" w:rsidRDefault="00250303" w:rsidP="00250303">
      <w:pPr>
        <w:jc w:val="both"/>
        <w:rPr>
          <w:rFonts w:ascii="Century Gothic" w:hAnsi="Century Gothic"/>
          <w:sz w:val="24"/>
        </w:rPr>
      </w:pPr>
    </w:p>
    <w:p w14:paraId="196D7C88" w14:textId="77777777" w:rsidR="00250303" w:rsidRDefault="00250303" w:rsidP="00250303">
      <w:pPr>
        <w:jc w:val="both"/>
        <w:rPr>
          <w:rFonts w:ascii="Century Gothic" w:hAnsi="Century Gothic"/>
          <w:sz w:val="24"/>
        </w:rPr>
      </w:pPr>
    </w:p>
    <w:p w14:paraId="184F212F" w14:textId="77777777" w:rsidR="00250303" w:rsidRDefault="00250303" w:rsidP="00250303">
      <w:pPr>
        <w:jc w:val="both"/>
        <w:rPr>
          <w:rFonts w:ascii="Century Gothic" w:hAnsi="Century Gothic"/>
          <w:sz w:val="24"/>
        </w:rPr>
      </w:pPr>
    </w:p>
    <w:p w14:paraId="2EB8CF42" w14:textId="77777777" w:rsidR="007E72E3" w:rsidRDefault="007E72E3" w:rsidP="001A6CB4">
      <w:pPr>
        <w:spacing w:line="360" w:lineRule="auto"/>
        <w:ind w:firstLine="708"/>
        <w:jc w:val="both"/>
        <w:rPr>
          <w:rFonts w:ascii="Century Gothic" w:hAnsi="Century Gothic"/>
          <w:sz w:val="24"/>
        </w:rPr>
      </w:pPr>
    </w:p>
    <w:p w14:paraId="02F3DFE3" w14:textId="010BA2F3" w:rsidR="00250303" w:rsidRDefault="007E72E3" w:rsidP="001A6CB4">
      <w:pPr>
        <w:spacing w:line="360" w:lineRule="auto"/>
        <w:ind w:firstLine="708"/>
        <w:jc w:val="both"/>
        <w:rPr>
          <w:rFonts w:ascii="Century Gothic" w:hAnsi="Century Gothic"/>
          <w:sz w:val="24"/>
        </w:rPr>
      </w:pPr>
      <w:r>
        <w:rPr>
          <w:rFonts w:ascii="Century Gothic" w:hAnsi="Century Gothic"/>
          <w:sz w:val="24"/>
        </w:rPr>
        <w:t xml:space="preserve">Bajo esta premisa, las </w:t>
      </w:r>
      <w:r w:rsidR="00250303">
        <w:rPr>
          <w:rFonts w:ascii="Century Gothic" w:hAnsi="Century Gothic"/>
          <w:sz w:val="24"/>
        </w:rPr>
        <w:t xml:space="preserve">subcomisiones </w:t>
      </w:r>
      <w:r w:rsidR="00564F47">
        <w:rPr>
          <w:rFonts w:ascii="Century Gothic" w:hAnsi="Century Gothic"/>
          <w:sz w:val="24"/>
        </w:rPr>
        <w:t xml:space="preserve">atenderán </w:t>
      </w:r>
      <w:r w:rsidR="00250303">
        <w:rPr>
          <w:rFonts w:ascii="Century Gothic" w:hAnsi="Century Gothic"/>
          <w:sz w:val="24"/>
        </w:rPr>
        <w:t xml:space="preserve">aquellos temas que le sean turnados a la Comisión, formulando predictámenes y, en su caso, realizando iniciativas y puntos de acuerdo, los cuales serán </w:t>
      </w:r>
      <w:r w:rsidR="00B21BB7">
        <w:rPr>
          <w:rFonts w:ascii="Century Gothic" w:hAnsi="Century Gothic"/>
          <w:sz w:val="24"/>
        </w:rPr>
        <w:t xml:space="preserve">analizados por </w:t>
      </w:r>
      <w:r w:rsidR="002F112E">
        <w:rPr>
          <w:rFonts w:ascii="Century Gothic" w:hAnsi="Century Gothic"/>
          <w:sz w:val="24"/>
        </w:rPr>
        <w:t>los integrantes</w:t>
      </w:r>
      <w:r w:rsidR="00250303">
        <w:rPr>
          <w:rFonts w:ascii="Century Gothic" w:hAnsi="Century Gothic"/>
          <w:sz w:val="24"/>
        </w:rPr>
        <w:t xml:space="preserve"> de esta Comisión.</w:t>
      </w:r>
    </w:p>
    <w:p w14:paraId="60E0B0D3" w14:textId="10D92105" w:rsidR="00250303" w:rsidRDefault="00B21BB7" w:rsidP="00B21BB7">
      <w:pPr>
        <w:spacing w:line="360" w:lineRule="auto"/>
        <w:jc w:val="both"/>
        <w:rPr>
          <w:rFonts w:ascii="Century Gothic" w:hAnsi="Century Gothic"/>
          <w:sz w:val="24"/>
        </w:rPr>
      </w:pPr>
      <w:r>
        <w:rPr>
          <w:rFonts w:ascii="Century Gothic" w:hAnsi="Century Gothic"/>
          <w:sz w:val="24"/>
        </w:rPr>
        <w:t>Cada</w:t>
      </w:r>
      <w:r w:rsidR="00250303">
        <w:rPr>
          <w:rFonts w:ascii="Century Gothic" w:hAnsi="Century Gothic"/>
          <w:sz w:val="24"/>
        </w:rPr>
        <w:t xml:space="preserve"> una de la</w:t>
      </w:r>
      <w:r w:rsidR="009D7221">
        <w:rPr>
          <w:rFonts w:ascii="Century Gothic" w:hAnsi="Century Gothic"/>
          <w:sz w:val="24"/>
        </w:rPr>
        <w:t xml:space="preserve">s subcomisiones podrá </w:t>
      </w:r>
      <w:r w:rsidR="00250303">
        <w:rPr>
          <w:rFonts w:ascii="Century Gothic" w:hAnsi="Century Gothic"/>
          <w:sz w:val="24"/>
        </w:rPr>
        <w:t>abordar tem</w:t>
      </w:r>
      <w:r w:rsidR="009D7221">
        <w:rPr>
          <w:rFonts w:ascii="Century Gothic" w:hAnsi="Century Gothic"/>
          <w:sz w:val="24"/>
        </w:rPr>
        <w:t>as de acuerdo a las siguientes consideraciones</w:t>
      </w:r>
      <w:r w:rsidR="00250303">
        <w:rPr>
          <w:rFonts w:ascii="Century Gothic" w:hAnsi="Century Gothic"/>
          <w:sz w:val="24"/>
        </w:rPr>
        <w:t>:</w:t>
      </w:r>
    </w:p>
    <w:p w14:paraId="26EC72B0" w14:textId="40148E4C" w:rsidR="00250303" w:rsidRDefault="00250303" w:rsidP="001A6CB4">
      <w:pPr>
        <w:pStyle w:val="Prrafodelista"/>
        <w:numPr>
          <w:ilvl w:val="0"/>
          <w:numId w:val="6"/>
        </w:numPr>
        <w:spacing w:line="276" w:lineRule="auto"/>
        <w:jc w:val="both"/>
        <w:rPr>
          <w:rFonts w:ascii="Century Gothic" w:hAnsi="Century Gothic"/>
          <w:sz w:val="24"/>
        </w:rPr>
      </w:pPr>
      <w:r>
        <w:rPr>
          <w:rFonts w:ascii="Century Gothic" w:hAnsi="Century Gothic"/>
          <w:sz w:val="24"/>
        </w:rPr>
        <w:t xml:space="preserve">El Respeto </w:t>
      </w:r>
      <w:r w:rsidR="007160E3">
        <w:rPr>
          <w:rFonts w:ascii="Century Gothic" w:hAnsi="Century Gothic"/>
          <w:sz w:val="24"/>
        </w:rPr>
        <w:t xml:space="preserve">a </w:t>
      </w:r>
      <w:r>
        <w:rPr>
          <w:rFonts w:ascii="Century Gothic" w:hAnsi="Century Gothic"/>
          <w:sz w:val="24"/>
        </w:rPr>
        <w:t xml:space="preserve">los Derechos Humanos de las personas y migrantes que viven </w:t>
      </w:r>
      <w:r w:rsidR="00564F47">
        <w:rPr>
          <w:rFonts w:ascii="Century Gothic" w:hAnsi="Century Gothic"/>
          <w:sz w:val="24"/>
        </w:rPr>
        <w:t xml:space="preserve">o transitan por </w:t>
      </w:r>
      <w:r>
        <w:rPr>
          <w:rFonts w:ascii="Century Gothic" w:hAnsi="Century Gothic"/>
          <w:sz w:val="24"/>
        </w:rPr>
        <w:t>la frontera norte.</w:t>
      </w:r>
    </w:p>
    <w:p w14:paraId="57F880DC" w14:textId="77777777" w:rsidR="00250303" w:rsidRDefault="00250303" w:rsidP="001A6CB4">
      <w:pPr>
        <w:pStyle w:val="Prrafodelista"/>
        <w:spacing w:line="276" w:lineRule="auto"/>
        <w:jc w:val="both"/>
        <w:rPr>
          <w:rFonts w:ascii="Century Gothic" w:hAnsi="Century Gothic"/>
          <w:sz w:val="24"/>
        </w:rPr>
      </w:pPr>
    </w:p>
    <w:p w14:paraId="7374573A" w14:textId="1F128E8D" w:rsidR="00250303" w:rsidRPr="009409E5" w:rsidRDefault="009D7221" w:rsidP="001A6CB4">
      <w:pPr>
        <w:pStyle w:val="Prrafodelista"/>
        <w:numPr>
          <w:ilvl w:val="0"/>
          <w:numId w:val="6"/>
        </w:numPr>
        <w:spacing w:line="276" w:lineRule="auto"/>
        <w:jc w:val="both"/>
        <w:rPr>
          <w:rFonts w:ascii="Century Gothic" w:hAnsi="Century Gothic"/>
          <w:sz w:val="24"/>
        </w:rPr>
      </w:pPr>
      <w:r>
        <w:rPr>
          <w:rFonts w:ascii="Century Gothic" w:hAnsi="Century Gothic"/>
          <w:sz w:val="24"/>
        </w:rPr>
        <w:t>L</w:t>
      </w:r>
      <w:r w:rsidR="00250303">
        <w:rPr>
          <w:rFonts w:ascii="Century Gothic" w:hAnsi="Century Gothic"/>
          <w:sz w:val="24"/>
        </w:rPr>
        <w:t>a Seguridad que se vive en los estados y municipios que form</w:t>
      </w:r>
      <w:r w:rsidR="007160E3">
        <w:rPr>
          <w:rFonts w:ascii="Century Gothic" w:hAnsi="Century Gothic"/>
          <w:sz w:val="24"/>
        </w:rPr>
        <w:t>an parte de la frontera norte</w:t>
      </w:r>
      <w:r w:rsidR="00250303">
        <w:rPr>
          <w:rFonts w:ascii="Century Gothic" w:hAnsi="Century Gothic"/>
          <w:sz w:val="24"/>
        </w:rPr>
        <w:t>.</w:t>
      </w:r>
    </w:p>
    <w:p w14:paraId="51434E12" w14:textId="77777777" w:rsidR="00250303" w:rsidRDefault="00250303" w:rsidP="001A6CB4">
      <w:pPr>
        <w:pStyle w:val="Prrafodelista"/>
        <w:spacing w:line="276" w:lineRule="auto"/>
        <w:jc w:val="both"/>
        <w:rPr>
          <w:rFonts w:ascii="Century Gothic" w:hAnsi="Century Gothic"/>
          <w:sz w:val="24"/>
        </w:rPr>
      </w:pPr>
    </w:p>
    <w:p w14:paraId="1E16E813" w14:textId="3770BE92" w:rsidR="00250303" w:rsidRDefault="009D7221" w:rsidP="001A6CB4">
      <w:pPr>
        <w:pStyle w:val="Prrafodelista"/>
        <w:numPr>
          <w:ilvl w:val="0"/>
          <w:numId w:val="6"/>
        </w:numPr>
        <w:spacing w:line="276" w:lineRule="auto"/>
        <w:jc w:val="both"/>
        <w:rPr>
          <w:rFonts w:ascii="Century Gothic" w:hAnsi="Century Gothic"/>
          <w:sz w:val="24"/>
        </w:rPr>
      </w:pPr>
      <w:r>
        <w:rPr>
          <w:rFonts w:ascii="Century Gothic" w:hAnsi="Century Gothic"/>
          <w:sz w:val="24"/>
        </w:rPr>
        <w:t xml:space="preserve">El </w:t>
      </w:r>
      <w:r w:rsidR="00250303">
        <w:rPr>
          <w:rFonts w:ascii="Century Gothic" w:hAnsi="Century Gothic"/>
          <w:sz w:val="24"/>
        </w:rPr>
        <w:t>desarrollo económico es complejo, en este sentido, las subcomisiones podrán emitir opiniones y, su caso, presentar proyectos para tener reuniones con otras autoridades y desahogar el tema, obteniendo resultados favorables para los ciudadanos de la frontera norte.</w:t>
      </w:r>
    </w:p>
    <w:p w14:paraId="6FD1EB14" w14:textId="77777777" w:rsidR="00250303" w:rsidRDefault="00250303" w:rsidP="001A6CB4">
      <w:pPr>
        <w:pStyle w:val="Prrafodelista"/>
        <w:spacing w:line="276" w:lineRule="auto"/>
        <w:jc w:val="both"/>
        <w:rPr>
          <w:rFonts w:ascii="Century Gothic" w:hAnsi="Century Gothic"/>
          <w:sz w:val="24"/>
        </w:rPr>
      </w:pPr>
    </w:p>
    <w:p w14:paraId="633457B9" w14:textId="77777777" w:rsidR="00250303" w:rsidRPr="009409E5" w:rsidRDefault="00250303" w:rsidP="001A6CB4">
      <w:pPr>
        <w:pStyle w:val="Prrafodelista"/>
        <w:numPr>
          <w:ilvl w:val="0"/>
          <w:numId w:val="6"/>
        </w:numPr>
        <w:spacing w:line="276" w:lineRule="auto"/>
        <w:jc w:val="both"/>
        <w:rPr>
          <w:rFonts w:ascii="Century Gothic" w:hAnsi="Century Gothic"/>
          <w:sz w:val="24"/>
        </w:rPr>
      </w:pPr>
      <w:r>
        <w:rPr>
          <w:rFonts w:ascii="Century Gothic" w:hAnsi="Century Gothic"/>
          <w:sz w:val="24"/>
        </w:rPr>
        <w:t>La migración es u</w:t>
      </w:r>
      <w:r w:rsidR="003B429D">
        <w:rPr>
          <w:rFonts w:ascii="Century Gothic" w:hAnsi="Century Gothic"/>
          <w:sz w:val="24"/>
        </w:rPr>
        <w:t>n fenómeno que no sólo afecta a México</w:t>
      </w:r>
      <w:r>
        <w:rPr>
          <w:rFonts w:ascii="Century Gothic" w:hAnsi="Century Gothic"/>
          <w:sz w:val="24"/>
        </w:rPr>
        <w:t xml:space="preserve">, sino a varios países, para esto la Comisión en conjunto con las subcomisiones, analizaran el tema, proponiendo acciones y soluciones que ayuden a controlar dicho fenómeno y, que esta sea de forma </w:t>
      </w:r>
      <w:r w:rsidR="00564F47">
        <w:rPr>
          <w:rFonts w:ascii="Century Gothic" w:hAnsi="Century Gothic"/>
          <w:sz w:val="24"/>
        </w:rPr>
        <w:t xml:space="preserve">regulada, </w:t>
      </w:r>
      <w:r>
        <w:rPr>
          <w:rFonts w:ascii="Century Gothic" w:hAnsi="Century Gothic"/>
          <w:sz w:val="24"/>
        </w:rPr>
        <w:t xml:space="preserve">ordenada y </w:t>
      </w:r>
      <w:r w:rsidR="00564F47">
        <w:rPr>
          <w:rFonts w:ascii="Century Gothic" w:hAnsi="Century Gothic"/>
          <w:sz w:val="24"/>
        </w:rPr>
        <w:t xml:space="preserve">segura, </w:t>
      </w:r>
      <w:r>
        <w:rPr>
          <w:rFonts w:ascii="Century Gothic" w:hAnsi="Century Gothic"/>
          <w:sz w:val="24"/>
        </w:rPr>
        <w:t>en apego a las leyes y tratados internacionales.</w:t>
      </w:r>
    </w:p>
    <w:p w14:paraId="6A163EFA" w14:textId="77777777" w:rsidR="00250303" w:rsidRPr="009409E5" w:rsidRDefault="00250303" w:rsidP="001A6CB4">
      <w:pPr>
        <w:pStyle w:val="Prrafodelista"/>
        <w:spacing w:line="276" w:lineRule="auto"/>
        <w:jc w:val="both"/>
        <w:rPr>
          <w:rFonts w:ascii="Century Gothic" w:hAnsi="Century Gothic"/>
          <w:sz w:val="24"/>
        </w:rPr>
      </w:pPr>
    </w:p>
    <w:p w14:paraId="727AF6CD" w14:textId="77777777" w:rsidR="00250303" w:rsidRPr="009409E5" w:rsidRDefault="00250303" w:rsidP="001A6CB4">
      <w:pPr>
        <w:pStyle w:val="Prrafodelista"/>
        <w:numPr>
          <w:ilvl w:val="0"/>
          <w:numId w:val="6"/>
        </w:numPr>
        <w:spacing w:line="276" w:lineRule="auto"/>
        <w:jc w:val="both"/>
        <w:rPr>
          <w:rFonts w:ascii="Century Gothic" w:hAnsi="Century Gothic"/>
          <w:sz w:val="24"/>
        </w:rPr>
      </w:pPr>
      <w:r>
        <w:rPr>
          <w:rFonts w:ascii="Century Gothic" w:hAnsi="Century Gothic"/>
          <w:sz w:val="24"/>
        </w:rPr>
        <w:t>En temas de salud, la Comisión y las subcomisiones trabajaran con las diversas autoridades de salubridad en los tres niveles de gobierno si así se requiere. Incluso trabajar con la Comisión de salud de ambas Cámaras para tomar las decisiones adecuadas que garanticen la salud y bienestar de cada uno de los ciudadanos del país.</w:t>
      </w:r>
    </w:p>
    <w:p w14:paraId="725B0B95" w14:textId="77777777" w:rsidR="00250303" w:rsidRDefault="00250303" w:rsidP="001A6CB4">
      <w:pPr>
        <w:pStyle w:val="Prrafodelista"/>
        <w:spacing w:line="276" w:lineRule="auto"/>
        <w:jc w:val="both"/>
        <w:rPr>
          <w:rFonts w:ascii="Century Gothic" w:hAnsi="Century Gothic"/>
          <w:sz w:val="24"/>
        </w:rPr>
      </w:pPr>
    </w:p>
    <w:p w14:paraId="29D84FBD" w14:textId="77777777" w:rsidR="00250303" w:rsidRPr="009409E5" w:rsidRDefault="00250303" w:rsidP="001A6CB4">
      <w:pPr>
        <w:pStyle w:val="Prrafodelista"/>
        <w:numPr>
          <w:ilvl w:val="0"/>
          <w:numId w:val="6"/>
        </w:numPr>
        <w:spacing w:line="276" w:lineRule="auto"/>
        <w:jc w:val="both"/>
        <w:rPr>
          <w:rFonts w:ascii="Century Gothic" w:hAnsi="Century Gothic"/>
          <w:sz w:val="24"/>
        </w:rPr>
      </w:pPr>
      <w:r>
        <w:rPr>
          <w:rFonts w:ascii="Century Gothic" w:hAnsi="Century Gothic"/>
          <w:sz w:val="24"/>
        </w:rPr>
        <w:t xml:space="preserve">Los recursos </w:t>
      </w:r>
      <w:r w:rsidR="00871BE3">
        <w:rPr>
          <w:rFonts w:ascii="Century Gothic" w:hAnsi="Century Gothic"/>
          <w:sz w:val="24"/>
        </w:rPr>
        <w:t xml:space="preserve">hídricos </w:t>
      </w:r>
      <w:r>
        <w:rPr>
          <w:rFonts w:ascii="Century Gothic" w:hAnsi="Century Gothic"/>
          <w:sz w:val="24"/>
        </w:rPr>
        <w:t xml:space="preserve">en la frontera norte son escasos en diversas localidades. En este sentido, se estará trabajando en conjunto con otras autoridades para dar solución a este problema de los recursos hídricos que se ha incrementado en los últimos años. </w:t>
      </w:r>
    </w:p>
    <w:p w14:paraId="6A77BBD5" w14:textId="77777777" w:rsidR="00250303" w:rsidRDefault="00250303" w:rsidP="001A6CB4">
      <w:pPr>
        <w:pStyle w:val="Prrafodelista"/>
        <w:spacing w:line="276" w:lineRule="auto"/>
        <w:jc w:val="both"/>
        <w:rPr>
          <w:rFonts w:ascii="Century Gothic" w:hAnsi="Century Gothic"/>
          <w:sz w:val="24"/>
        </w:rPr>
      </w:pPr>
    </w:p>
    <w:p w14:paraId="0E6DC0BC" w14:textId="77777777" w:rsidR="00250303" w:rsidRDefault="00250303" w:rsidP="001A6CB4">
      <w:pPr>
        <w:pStyle w:val="Prrafodelista"/>
        <w:numPr>
          <w:ilvl w:val="0"/>
          <w:numId w:val="6"/>
        </w:numPr>
        <w:spacing w:line="276" w:lineRule="auto"/>
        <w:jc w:val="both"/>
        <w:rPr>
          <w:rFonts w:ascii="Century Gothic" w:hAnsi="Century Gothic"/>
          <w:sz w:val="24"/>
        </w:rPr>
      </w:pPr>
      <w:r>
        <w:rPr>
          <w:rFonts w:ascii="Century Gothic" w:hAnsi="Century Gothic"/>
          <w:sz w:val="24"/>
        </w:rPr>
        <w:t xml:space="preserve">Por lo que acontece a </w:t>
      </w:r>
      <w:r w:rsidRPr="00612A6E">
        <w:rPr>
          <w:rFonts w:ascii="Century Gothic" w:hAnsi="Century Gothic"/>
          <w:sz w:val="24"/>
        </w:rPr>
        <w:t>educación y cultura</w:t>
      </w:r>
      <w:r>
        <w:rPr>
          <w:rFonts w:ascii="Century Gothic" w:hAnsi="Century Gothic"/>
          <w:sz w:val="24"/>
        </w:rPr>
        <w:t>, desde esta Comisión y cada uno de las y los diputados integrantes, estarán impulsando iniciativas que garanticen el libre acceso a la educación básica para todos los ciudadanos. En cuanto a cultura se estará solicitando el presupuesto necesario que siga impulsando el desarrollo de todas aquellas actividades que han identificado al país</w:t>
      </w:r>
      <w:r w:rsidRPr="00612A6E">
        <w:rPr>
          <w:rFonts w:ascii="Century Gothic" w:hAnsi="Century Gothic"/>
          <w:sz w:val="24"/>
        </w:rPr>
        <w:t xml:space="preserve"> </w:t>
      </w:r>
      <w:r>
        <w:rPr>
          <w:rFonts w:ascii="Century Gothic" w:hAnsi="Century Gothic"/>
          <w:sz w:val="24"/>
        </w:rPr>
        <w:t xml:space="preserve">como multicultural. </w:t>
      </w:r>
    </w:p>
    <w:p w14:paraId="2387A46C" w14:textId="77777777" w:rsidR="00250303" w:rsidRDefault="00250303" w:rsidP="001A6CB4">
      <w:pPr>
        <w:spacing w:line="360" w:lineRule="auto"/>
        <w:ind w:firstLine="360"/>
        <w:jc w:val="both"/>
        <w:rPr>
          <w:rFonts w:ascii="Century Gothic" w:hAnsi="Century Gothic"/>
          <w:sz w:val="24"/>
        </w:rPr>
      </w:pPr>
      <w:r>
        <w:rPr>
          <w:rFonts w:ascii="Century Gothic" w:hAnsi="Century Gothic"/>
          <w:sz w:val="24"/>
        </w:rPr>
        <w:t xml:space="preserve">Como ya se había mencionado en párrafos anteriores, estos temas serán analizados principalmente en tareas de dictamen legislativo, opiniones, análisis e investigación. </w:t>
      </w:r>
    </w:p>
    <w:p w14:paraId="25BB7896" w14:textId="4A0FF8F5" w:rsidR="00250303" w:rsidRPr="00612A6E" w:rsidRDefault="00250303" w:rsidP="001A6CB4">
      <w:pPr>
        <w:spacing w:line="360" w:lineRule="auto"/>
        <w:ind w:firstLine="360"/>
        <w:jc w:val="both"/>
        <w:rPr>
          <w:rFonts w:ascii="Century Gothic" w:hAnsi="Century Gothic"/>
          <w:sz w:val="24"/>
        </w:rPr>
      </w:pPr>
      <w:r>
        <w:rPr>
          <w:rFonts w:ascii="Century Gothic" w:hAnsi="Century Gothic"/>
          <w:sz w:val="24"/>
        </w:rPr>
        <w:t xml:space="preserve">Cabe considerar que, si en el transcurso del segundo año de ejercicio legislativo, se suscitan diversos fenómenos </w:t>
      </w:r>
      <w:r w:rsidR="003B429D">
        <w:rPr>
          <w:rFonts w:ascii="Century Gothic" w:hAnsi="Century Gothic"/>
          <w:sz w:val="24"/>
        </w:rPr>
        <w:t xml:space="preserve">económicos, políticos, </w:t>
      </w:r>
      <w:r>
        <w:rPr>
          <w:rFonts w:ascii="Century Gothic" w:hAnsi="Century Gothic"/>
          <w:sz w:val="24"/>
        </w:rPr>
        <w:t xml:space="preserve">sociales o ambientales que afecten y tengan un impacto negativo para los estados que conforman la frontera norte, esta Comisión y las </w:t>
      </w:r>
      <w:r w:rsidR="00B21BB7">
        <w:rPr>
          <w:rFonts w:ascii="Century Gothic" w:hAnsi="Century Gothic"/>
          <w:sz w:val="24"/>
        </w:rPr>
        <w:t>s</w:t>
      </w:r>
      <w:r>
        <w:rPr>
          <w:rFonts w:ascii="Century Gothic" w:hAnsi="Century Gothic"/>
          <w:sz w:val="24"/>
        </w:rPr>
        <w:t xml:space="preserve">ubcomisiones se estarán centrando en aquellos acontecimientos para proponer soluciones.  </w:t>
      </w:r>
    </w:p>
    <w:p w14:paraId="240DD28F" w14:textId="77777777" w:rsidR="00661A7E" w:rsidRDefault="00661A7E" w:rsidP="00661A7E">
      <w:pPr>
        <w:pStyle w:val="Estilo1"/>
        <w:spacing w:line="360" w:lineRule="auto"/>
        <w:jc w:val="both"/>
        <w:rPr>
          <w:rFonts w:ascii="Century Gothic" w:hAnsi="Century Gothic" w:cs="Arial"/>
          <w:sz w:val="24"/>
          <w:szCs w:val="24"/>
        </w:rPr>
      </w:pPr>
    </w:p>
    <w:p w14:paraId="4153770A" w14:textId="77777777" w:rsidR="00661A7E" w:rsidRDefault="00661A7E" w:rsidP="00661A7E">
      <w:pPr>
        <w:pStyle w:val="Estilo1"/>
        <w:spacing w:line="360" w:lineRule="auto"/>
        <w:jc w:val="both"/>
        <w:rPr>
          <w:rFonts w:ascii="Century Gothic" w:hAnsi="Century Gothic" w:cs="Arial"/>
          <w:sz w:val="24"/>
          <w:szCs w:val="24"/>
        </w:rPr>
      </w:pPr>
    </w:p>
    <w:p w14:paraId="39DAA8A3" w14:textId="2B05FDC9" w:rsidR="00E062B1" w:rsidRDefault="00E062B1" w:rsidP="007160E3">
      <w:pPr>
        <w:pStyle w:val="Estilo1"/>
        <w:spacing w:line="360" w:lineRule="auto"/>
        <w:rPr>
          <w:rFonts w:ascii="Century Gothic" w:hAnsi="Century Gothic" w:cs="Arial"/>
          <w:b/>
          <w:sz w:val="28"/>
          <w:szCs w:val="24"/>
        </w:rPr>
      </w:pPr>
    </w:p>
    <w:p w14:paraId="42987B82" w14:textId="467DEFFF" w:rsidR="00661A7E" w:rsidRPr="00A23DDA" w:rsidRDefault="007E72E3" w:rsidP="007E72E3">
      <w:pPr>
        <w:pStyle w:val="Estilo1"/>
        <w:spacing w:line="360" w:lineRule="auto"/>
        <w:jc w:val="center"/>
        <w:rPr>
          <w:rFonts w:ascii="Century Gothic" w:hAnsi="Century Gothic" w:cs="Arial"/>
          <w:b/>
          <w:sz w:val="28"/>
          <w:szCs w:val="24"/>
        </w:rPr>
      </w:pPr>
      <w:r w:rsidRPr="00A23DDA">
        <w:rPr>
          <w:rFonts w:ascii="Century Gothic" w:hAnsi="Century Gothic" w:cs="Arial"/>
          <w:b/>
          <w:sz w:val="28"/>
          <w:szCs w:val="24"/>
        </w:rPr>
        <w:t>PROPUESTA</w:t>
      </w:r>
      <w:r w:rsidR="006E7364">
        <w:rPr>
          <w:rFonts w:ascii="Century Gothic" w:hAnsi="Century Gothic" w:cs="Arial"/>
          <w:b/>
          <w:sz w:val="28"/>
          <w:szCs w:val="24"/>
        </w:rPr>
        <w:t>S</w:t>
      </w:r>
      <w:r w:rsidRPr="00A23DDA">
        <w:rPr>
          <w:rFonts w:ascii="Century Gothic" w:hAnsi="Century Gothic" w:cs="Arial"/>
          <w:b/>
          <w:sz w:val="28"/>
          <w:szCs w:val="24"/>
        </w:rPr>
        <w:t xml:space="preserve"> DE TRABAJO DE LA SUBCOMISIONES, DE LA COMISIÓN DE ASUNTOS FRONTERA NORTE 2019- 2020</w:t>
      </w:r>
    </w:p>
    <w:p w14:paraId="6EC70C28" w14:textId="77777777" w:rsidR="00A23DDA" w:rsidRDefault="00A23DDA" w:rsidP="007E72E3">
      <w:pPr>
        <w:rPr>
          <w:rFonts w:ascii="Arial" w:hAnsi="Arial" w:cs="Arial"/>
          <w:b/>
          <w:sz w:val="24"/>
          <w:szCs w:val="24"/>
        </w:rPr>
      </w:pPr>
    </w:p>
    <w:p w14:paraId="652A43E1" w14:textId="77777777" w:rsidR="007E72E3" w:rsidRDefault="00E9749A" w:rsidP="007E72E3">
      <w:pPr>
        <w:rPr>
          <w:rFonts w:ascii="Arial" w:hAnsi="Arial" w:cs="Arial"/>
          <w:b/>
          <w:sz w:val="24"/>
          <w:szCs w:val="24"/>
        </w:rPr>
      </w:pPr>
      <w:r w:rsidRPr="00D1196D">
        <w:rPr>
          <w:rFonts w:ascii="Arial" w:hAnsi="Arial" w:cs="Arial"/>
          <w:b/>
          <w:sz w:val="24"/>
          <w:szCs w:val="24"/>
        </w:rPr>
        <w:t>DIP. SOCORRO IRMA ANDAZOLA GÓMEZ</w:t>
      </w:r>
    </w:p>
    <w:p w14:paraId="217AF791" w14:textId="77777777" w:rsidR="007E72E3" w:rsidRDefault="007E72E3" w:rsidP="007E72E3">
      <w:pPr>
        <w:rPr>
          <w:rFonts w:ascii="Arial" w:hAnsi="Arial" w:cs="Arial"/>
          <w:b/>
          <w:sz w:val="24"/>
          <w:szCs w:val="24"/>
        </w:rPr>
      </w:pPr>
    </w:p>
    <w:p w14:paraId="05782D94" w14:textId="77777777" w:rsidR="007E72E3" w:rsidRPr="00E9749A" w:rsidRDefault="007E72E3" w:rsidP="007E72E3">
      <w:pPr>
        <w:jc w:val="center"/>
        <w:rPr>
          <w:rFonts w:ascii="Century Gothic" w:hAnsi="Century Gothic" w:cs="Arial"/>
          <w:b/>
          <w:sz w:val="24"/>
          <w:szCs w:val="24"/>
        </w:rPr>
      </w:pPr>
      <w:r w:rsidRPr="00E9749A">
        <w:rPr>
          <w:rFonts w:ascii="Century Gothic" w:hAnsi="Century Gothic" w:cs="Arial"/>
          <w:b/>
          <w:sz w:val="24"/>
          <w:szCs w:val="24"/>
        </w:rPr>
        <w:t>Propuesta de Plan de Trabajo de la Subcomisión de “</w:t>
      </w:r>
      <w:r w:rsidR="00E9749A" w:rsidRPr="00E9749A">
        <w:rPr>
          <w:rFonts w:ascii="Century Gothic" w:hAnsi="Century Gothic" w:cs="Arial"/>
          <w:b/>
          <w:sz w:val="24"/>
          <w:szCs w:val="24"/>
        </w:rPr>
        <w:t>ADUANAS</w:t>
      </w:r>
      <w:r w:rsidRPr="00E9749A">
        <w:rPr>
          <w:rFonts w:ascii="Century Gothic" w:hAnsi="Century Gothic" w:cs="Arial"/>
          <w:b/>
          <w:sz w:val="24"/>
          <w:szCs w:val="24"/>
        </w:rPr>
        <w:t>”, de la Comisión de Asuntos Frontera Norte</w:t>
      </w:r>
    </w:p>
    <w:p w14:paraId="6E792735" w14:textId="77777777" w:rsidR="007E72E3" w:rsidRDefault="007E72E3" w:rsidP="007E72E3">
      <w:pPr>
        <w:jc w:val="center"/>
        <w:rPr>
          <w:rFonts w:ascii="Arial" w:hAnsi="Arial" w:cs="Arial"/>
          <w:b/>
          <w:sz w:val="24"/>
          <w:szCs w:val="24"/>
        </w:rPr>
      </w:pPr>
    </w:p>
    <w:p w14:paraId="38E20F0B" w14:textId="77777777" w:rsidR="007E72E3" w:rsidRPr="00E9749A" w:rsidRDefault="00E9749A" w:rsidP="007E72E3">
      <w:pPr>
        <w:rPr>
          <w:rFonts w:ascii="Century Gothic" w:hAnsi="Century Gothic" w:cs="Arial"/>
          <w:b/>
          <w:sz w:val="24"/>
          <w:szCs w:val="24"/>
        </w:rPr>
      </w:pPr>
      <w:r w:rsidRPr="00E9749A">
        <w:rPr>
          <w:rFonts w:ascii="Century Gothic" w:hAnsi="Century Gothic" w:cs="Arial"/>
          <w:b/>
          <w:sz w:val="24"/>
          <w:szCs w:val="24"/>
        </w:rPr>
        <w:t>INTRODUCCIÓN</w:t>
      </w:r>
    </w:p>
    <w:p w14:paraId="5367FD53" w14:textId="77777777" w:rsidR="007E72E3" w:rsidRPr="00E9749A" w:rsidRDefault="007E72E3" w:rsidP="00E9749A">
      <w:pPr>
        <w:spacing w:line="276" w:lineRule="auto"/>
        <w:jc w:val="both"/>
        <w:rPr>
          <w:rFonts w:ascii="Century Gothic" w:hAnsi="Century Gothic" w:cs="Arial"/>
          <w:sz w:val="24"/>
          <w:szCs w:val="24"/>
        </w:rPr>
      </w:pPr>
      <w:r w:rsidRPr="00E9749A">
        <w:rPr>
          <w:rFonts w:ascii="Century Gothic" w:hAnsi="Century Gothic" w:cs="Arial"/>
          <w:sz w:val="24"/>
          <w:szCs w:val="24"/>
        </w:rPr>
        <w:t>En el marco de la construcción y seguimiento de una agenda de asuntos que se desarrollan en las diferentes entidades federativas que conforman la Frontera Norte de México, se integró desde el año 2018 un programa de trabajo aprobado por los integrantes y junta directiva de la Comisión de Asuntos Frontera Norte de la LXIV legislatura del Congreso de la Unión, mismo que prevé diversos aspectos en el que los integrantes de la Comisión deberán sumar esfuerzos para atender en tiempo y forma las demanda y necesidades de la población de la zona norte del País.</w:t>
      </w:r>
    </w:p>
    <w:p w14:paraId="576E3B4F" w14:textId="77777777" w:rsidR="007E72E3" w:rsidRPr="00E9749A" w:rsidRDefault="00E9749A" w:rsidP="007E72E3">
      <w:pPr>
        <w:jc w:val="both"/>
        <w:rPr>
          <w:rFonts w:ascii="Century Gothic" w:hAnsi="Century Gothic" w:cs="Arial"/>
          <w:b/>
          <w:sz w:val="24"/>
          <w:szCs w:val="24"/>
        </w:rPr>
      </w:pPr>
      <w:r w:rsidRPr="00E9749A">
        <w:rPr>
          <w:rFonts w:ascii="Century Gothic" w:hAnsi="Century Gothic" w:cs="Arial"/>
          <w:b/>
          <w:sz w:val="24"/>
          <w:szCs w:val="24"/>
        </w:rPr>
        <w:t>JUSTIFICACIÓN Y FUNDAMENTACIÓN</w:t>
      </w:r>
    </w:p>
    <w:p w14:paraId="3AE61D97" w14:textId="1BEE523D" w:rsidR="007E72E3" w:rsidRPr="00E9749A" w:rsidRDefault="007E72E3" w:rsidP="00E9749A">
      <w:pPr>
        <w:spacing w:line="276" w:lineRule="auto"/>
        <w:jc w:val="both"/>
        <w:rPr>
          <w:rFonts w:ascii="Century Gothic" w:hAnsi="Century Gothic" w:cs="Arial"/>
          <w:sz w:val="24"/>
          <w:szCs w:val="24"/>
        </w:rPr>
      </w:pPr>
      <w:r w:rsidRPr="00E9749A">
        <w:rPr>
          <w:rFonts w:ascii="Century Gothic" w:hAnsi="Century Gothic" w:cs="Arial"/>
          <w:sz w:val="24"/>
          <w:szCs w:val="24"/>
        </w:rPr>
        <w:t xml:space="preserve">Tomando en cuenta la diversidad de los asuntos que se generan en esta parte del territorio y las circunstancias de los mismos, que van desde asuntos de la movilidad de la población, los aspectos comerciales, los asuntos de seguridad, de la gestión del medio ambiente, el desarrollo económico y entre otros, el control de entradas y salidas de bienes de origen nacional y extranjero; los integrantes que conforman la Comisión de Asuntos Frontera Norte de la Cámara de Diputados, aprobaron por unanimidad en la </w:t>
      </w:r>
      <w:r w:rsidR="00A352A0" w:rsidRPr="00E9749A">
        <w:rPr>
          <w:rFonts w:ascii="Century Gothic" w:hAnsi="Century Gothic" w:cs="Arial"/>
          <w:sz w:val="24"/>
          <w:szCs w:val="24"/>
        </w:rPr>
        <w:t>Sexta Reunión Ordinaria</w:t>
      </w:r>
      <w:r w:rsidRPr="00E9749A">
        <w:rPr>
          <w:rFonts w:ascii="Century Gothic" w:hAnsi="Century Gothic" w:cs="Arial"/>
          <w:sz w:val="24"/>
          <w:szCs w:val="24"/>
        </w:rPr>
        <w:t>, llevada a cabo el 29 de abril de 2019, la integración de diversas Subcomi</w:t>
      </w:r>
      <w:r w:rsidR="009F1A75">
        <w:rPr>
          <w:rFonts w:ascii="Century Gothic" w:hAnsi="Century Gothic" w:cs="Arial"/>
          <w:sz w:val="24"/>
          <w:szCs w:val="24"/>
        </w:rPr>
        <w:t xml:space="preserve">siones, con la finalidad de atender </w:t>
      </w:r>
      <w:r w:rsidRPr="00E9749A">
        <w:rPr>
          <w:rFonts w:ascii="Century Gothic" w:hAnsi="Century Gothic" w:cs="Arial"/>
          <w:sz w:val="24"/>
          <w:szCs w:val="24"/>
        </w:rPr>
        <w:t xml:space="preserve">los diversos temas </w:t>
      </w:r>
      <w:r w:rsidR="009F1A75">
        <w:rPr>
          <w:rFonts w:ascii="Century Gothic" w:hAnsi="Century Gothic" w:cs="Arial"/>
          <w:sz w:val="24"/>
          <w:szCs w:val="24"/>
        </w:rPr>
        <w:t>anteriormente expuestos.</w:t>
      </w:r>
    </w:p>
    <w:p w14:paraId="290A062B" w14:textId="77777777" w:rsidR="007E72E3" w:rsidRPr="00E9749A" w:rsidRDefault="007E72E3" w:rsidP="00E9749A">
      <w:pPr>
        <w:spacing w:line="276" w:lineRule="auto"/>
        <w:jc w:val="both"/>
        <w:rPr>
          <w:rFonts w:ascii="Century Gothic" w:hAnsi="Century Gothic" w:cs="Arial"/>
          <w:sz w:val="24"/>
          <w:szCs w:val="24"/>
        </w:rPr>
      </w:pPr>
      <w:r w:rsidRPr="00E9749A">
        <w:rPr>
          <w:rFonts w:ascii="Century Gothic" w:hAnsi="Century Gothic" w:cs="Arial"/>
          <w:sz w:val="24"/>
          <w:szCs w:val="24"/>
        </w:rPr>
        <w:t>Las subcomisiones aprobadas fueron las siguientes:</w:t>
      </w:r>
    </w:p>
    <w:p w14:paraId="009B7113" w14:textId="77777777" w:rsidR="007E72E3" w:rsidRPr="00E9749A" w:rsidRDefault="007E72E3" w:rsidP="00E9749A">
      <w:pPr>
        <w:pStyle w:val="Prrafodelista"/>
        <w:numPr>
          <w:ilvl w:val="0"/>
          <w:numId w:val="7"/>
        </w:numPr>
        <w:spacing w:line="276" w:lineRule="auto"/>
        <w:jc w:val="both"/>
        <w:rPr>
          <w:rFonts w:ascii="Century Gothic" w:hAnsi="Century Gothic" w:cs="Arial"/>
          <w:sz w:val="24"/>
          <w:szCs w:val="24"/>
        </w:rPr>
      </w:pPr>
      <w:r w:rsidRPr="00E9749A">
        <w:rPr>
          <w:rFonts w:ascii="Century Gothic" w:hAnsi="Century Gothic" w:cs="Arial"/>
          <w:sz w:val="24"/>
          <w:szCs w:val="24"/>
        </w:rPr>
        <w:t>De Aduanas;</w:t>
      </w:r>
    </w:p>
    <w:p w14:paraId="664D8406" w14:textId="77777777" w:rsidR="007E72E3" w:rsidRPr="00E9749A" w:rsidRDefault="007E72E3" w:rsidP="00E9749A">
      <w:pPr>
        <w:pStyle w:val="Prrafodelista"/>
        <w:numPr>
          <w:ilvl w:val="0"/>
          <w:numId w:val="7"/>
        </w:numPr>
        <w:spacing w:line="276" w:lineRule="auto"/>
        <w:jc w:val="both"/>
        <w:rPr>
          <w:rFonts w:ascii="Century Gothic" w:hAnsi="Century Gothic" w:cs="Arial"/>
          <w:sz w:val="24"/>
          <w:szCs w:val="24"/>
        </w:rPr>
      </w:pPr>
      <w:r w:rsidRPr="00E9749A">
        <w:rPr>
          <w:rFonts w:ascii="Century Gothic" w:hAnsi="Century Gothic" w:cs="Arial"/>
          <w:sz w:val="24"/>
          <w:szCs w:val="24"/>
        </w:rPr>
        <w:t>De Seguridad;</w:t>
      </w:r>
    </w:p>
    <w:p w14:paraId="46CEB4C5" w14:textId="77777777" w:rsidR="007E72E3" w:rsidRPr="00E9749A" w:rsidRDefault="007E72E3" w:rsidP="00E9749A">
      <w:pPr>
        <w:pStyle w:val="Prrafodelista"/>
        <w:numPr>
          <w:ilvl w:val="0"/>
          <w:numId w:val="7"/>
        </w:numPr>
        <w:spacing w:line="276" w:lineRule="auto"/>
        <w:jc w:val="both"/>
        <w:rPr>
          <w:rFonts w:ascii="Century Gothic" w:hAnsi="Century Gothic" w:cs="Arial"/>
          <w:sz w:val="24"/>
          <w:szCs w:val="24"/>
        </w:rPr>
      </w:pPr>
      <w:r w:rsidRPr="00E9749A">
        <w:rPr>
          <w:rFonts w:ascii="Century Gothic" w:hAnsi="Century Gothic" w:cs="Arial"/>
          <w:sz w:val="24"/>
          <w:szCs w:val="24"/>
        </w:rPr>
        <w:t>De Desarrollo Económico;</w:t>
      </w:r>
    </w:p>
    <w:p w14:paraId="02F9BFAA" w14:textId="77777777" w:rsidR="007E72E3" w:rsidRPr="00E9749A" w:rsidRDefault="007E72E3" w:rsidP="00E9749A">
      <w:pPr>
        <w:pStyle w:val="Prrafodelista"/>
        <w:numPr>
          <w:ilvl w:val="0"/>
          <w:numId w:val="7"/>
        </w:numPr>
        <w:spacing w:line="276" w:lineRule="auto"/>
        <w:jc w:val="both"/>
        <w:rPr>
          <w:rFonts w:ascii="Century Gothic" w:hAnsi="Century Gothic" w:cs="Arial"/>
          <w:sz w:val="24"/>
          <w:szCs w:val="24"/>
        </w:rPr>
      </w:pPr>
      <w:r w:rsidRPr="00E9749A">
        <w:rPr>
          <w:rFonts w:ascii="Century Gothic" w:hAnsi="Century Gothic" w:cs="Arial"/>
          <w:sz w:val="24"/>
          <w:szCs w:val="24"/>
        </w:rPr>
        <w:t>Para la Regularización de Autos de Procedencia Extranjera</w:t>
      </w:r>
    </w:p>
    <w:p w14:paraId="423A84EB" w14:textId="77777777" w:rsidR="007E72E3" w:rsidRPr="00E9749A" w:rsidRDefault="007E72E3" w:rsidP="00E9749A">
      <w:pPr>
        <w:pStyle w:val="Prrafodelista"/>
        <w:numPr>
          <w:ilvl w:val="0"/>
          <w:numId w:val="7"/>
        </w:numPr>
        <w:spacing w:line="276" w:lineRule="auto"/>
        <w:jc w:val="both"/>
        <w:rPr>
          <w:rFonts w:ascii="Century Gothic" w:hAnsi="Century Gothic" w:cs="Arial"/>
          <w:sz w:val="24"/>
          <w:szCs w:val="24"/>
        </w:rPr>
      </w:pPr>
      <w:r w:rsidRPr="00E9749A">
        <w:rPr>
          <w:rFonts w:ascii="Century Gothic" w:hAnsi="Century Gothic" w:cs="Arial"/>
          <w:sz w:val="24"/>
          <w:szCs w:val="24"/>
        </w:rPr>
        <w:t>Medio Ambiente y;</w:t>
      </w:r>
    </w:p>
    <w:p w14:paraId="5A0A12FF" w14:textId="77777777" w:rsidR="007E72E3" w:rsidRPr="00E9749A" w:rsidRDefault="007E72E3" w:rsidP="00E9749A">
      <w:pPr>
        <w:pStyle w:val="Prrafodelista"/>
        <w:numPr>
          <w:ilvl w:val="0"/>
          <w:numId w:val="7"/>
        </w:numPr>
        <w:spacing w:line="276" w:lineRule="auto"/>
        <w:jc w:val="both"/>
        <w:rPr>
          <w:rFonts w:ascii="Century Gothic" w:hAnsi="Century Gothic" w:cs="Arial"/>
          <w:sz w:val="24"/>
          <w:szCs w:val="24"/>
        </w:rPr>
      </w:pPr>
      <w:r w:rsidRPr="00E9749A">
        <w:rPr>
          <w:rFonts w:ascii="Century Gothic" w:hAnsi="Century Gothic" w:cs="Arial"/>
          <w:sz w:val="24"/>
          <w:szCs w:val="24"/>
        </w:rPr>
        <w:t>De Migración</w:t>
      </w:r>
    </w:p>
    <w:p w14:paraId="4F87B97F" w14:textId="77777777" w:rsidR="007E72E3" w:rsidRPr="00E9749A" w:rsidRDefault="007E72E3" w:rsidP="00E9749A">
      <w:pPr>
        <w:spacing w:line="276" w:lineRule="auto"/>
        <w:jc w:val="both"/>
        <w:rPr>
          <w:rFonts w:ascii="Century Gothic" w:hAnsi="Century Gothic" w:cs="Arial"/>
          <w:sz w:val="24"/>
          <w:szCs w:val="24"/>
        </w:rPr>
      </w:pPr>
      <w:r w:rsidRPr="00E9749A">
        <w:rPr>
          <w:rFonts w:ascii="Century Gothic" w:hAnsi="Century Gothic" w:cs="Arial"/>
          <w:sz w:val="24"/>
          <w:szCs w:val="24"/>
        </w:rPr>
        <w:t>Misma que tendrán la tarea de apoyar a la Comisión en el desahogo de los tramites turnados y siempre en estricto apego al Reglamento de la Cámara de Diputados y el programa de trabajo de la propia Comisión.</w:t>
      </w:r>
    </w:p>
    <w:p w14:paraId="24E41674" w14:textId="77777777" w:rsidR="007E72E3" w:rsidRPr="00E9749A" w:rsidRDefault="007E72E3" w:rsidP="00E9749A">
      <w:pPr>
        <w:spacing w:line="276" w:lineRule="auto"/>
        <w:jc w:val="both"/>
        <w:rPr>
          <w:rFonts w:ascii="Century Gothic" w:hAnsi="Century Gothic" w:cs="Arial"/>
          <w:sz w:val="24"/>
          <w:szCs w:val="24"/>
        </w:rPr>
      </w:pPr>
      <w:r w:rsidRPr="00E9749A">
        <w:rPr>
          <w:rFonts w:ascii="Century Gothic" w:hAnsi="Century Gothic" w:cs="Arial"/>
          <w:sz w:val="24"/>
          <w:szCs w:val="24"/>
        </w:rPr>
        <w:t xml:space="preserve">Por lo anteriormente expuesto y fundamento en el artículo 152, numeral 1 y 2, del Reglamento de la Cámara de Diputados, se creó la </w:t>
      </w:r>
      <w:r w:rsidRPr="00E9749A">
        <w:rPr>
          <w:rFonts w:ascii="Century Gothic" w:hAnsi="Century Gothic" w:cs="Arial"/>
          <w:b/>
          <w:sz w:val="24"/>
          <w:szCs w:val="24"/>
        </w:rPr>
        <w:t>Subcomisión de Aduanas</w:t>
      </w:r>
      <w:r w:rsidRPr="00E9749A">
        <w:rPr>
          <w:rFonts w:ascii="Century Gothic" w:hAnsi="Century Gothic" w:cs="Arial"/>
          <w:sz w:val="24"/>
          <w:szCs w:val="24"/>
        </w:rPr>
        <w:t>, las Cual estará coordinada de la siguiente forma:</w:t>
      </w:r>
    </w:p>
    <w:tbl>
      <w:tblPr>
        <w:tblStyle w:val="Tablaconcuadrcula"/>
        <w:tblW w:w="0" w:type="auto"/>
        <w:tblLook w:val="04A0" w:firstRow="1" w:lastRow="0" w:firstColumn="1" w:lastColumn="0" w:noHBand="0" w:noVBand="1"/>
      </w:tblPr>
      <w:tblGrid>
        <w:gridCol w:w="4414"/>
        <w:gridCol w:w="4414"/>
      </w:tblGrid>
      <w:tr w:rsidR="007E72E3" w:rsidRPr="00E9749A" w14:paraId="518CCD10" w14:textId="77777777" w:rsidTr="00965284">
        <w:tc>
          <w:tcPr>
            <w:tcW w:w="4414" w:type="dxa"/>
          </w:tcPr>
          <w:p w14:paraId="5D3E2765" w14:textId="77777777" w:rsidR="007E72E3" w:rsidRPr="00E9749A" w:rsidRDefault="007E72E3" w:rsidP="00965284">
            <w:pPr>
              <w:jc w:val="both"/>
              <w:rPr>
                <w:rFonts w:ascii="Century Gothic" w:hAnsi="Century Gothic" w:cs="Arial"/>
                <w:b/>
                <w:sz w:val="24"/>
                <w:szCs w:val="24"/>
              </w:rPr>
            </w:pPr>
            <w:r w:rsidRPr="00E9749A">
              <w:rPr>
                <w:rFonts w:ascii="Century Gothic" w:hAnsi="Century Gothic" w:cs="Arial"/>
                <w:b/>
                <w:sz w:val="24"/>
                <w:szCs w:val="24"/>
              </w:rPr>
              <w:t>Dip.  Andazola Gómez Socorro Irma</w:t>
            </w:r>
          </w:p>
        </w:tc>
        <w:tc>
          <w:tcPr>
            <w:tcW w:w="4414" w:type="dxa"/>
          </w:tcPr>
          <w:p w14:paraId="347A43EE" w14:textId="77777777" w:rsidR="007E72E3" w:rsidRPr="00E9749A" w:rsidRDefault="007E72E3" w:rsidP="00965284">
            <w:pPr>
              <w:jc w:val="center"/>
              <w:rPr>
                <w:rFonts w:ascii="Century Gothic" w:hAnsi="Century Gothic" w:cs="Arial"/>
                <w:b/>
                <w:sz w:val="24"/>
                <w:szCs w:val="24"/>
              </w:rPr>
            </w:pPr>
            <w:r w:rsidRPr="00E9749A">
              <w:rPr>
                <w:rFonts w:ascii="Century Gothic" w:hAnsi="Century Gothic" w:cs="Arial"/>
                <w:b/>
                <w:sz w:val="24"/>
                <w:szCs w:val="24"/>
              </w:rPr>
              <w:t>Coordinadora</w:t>
            </w:r>
          </w:p>
        </w:tc>
      </w:tr>
      <w:tr w:rsidR="007E72E3" w:rsidRPr="00E9749A" w14:paraId="63152594" w14:textId="77777777" w:rsidTr="00965284">
        <w:tc>
          <w:tcPr>
            <w:tcW w:w="4414" w:type="dxa"/>
          </w:tcPr>
          <w:p w14:paraId="21A3C338" w14:textId="77777777" w:rsidR="007E72E3" w:rsidRPr="00E9749A" w:rsidRDefault="007E72E3" w:rsidP="00965284">
            <w:pPr>
              <w:jc w:val="both"/>
              <w:rPr>
                <w:rFonts w:ascii="Century Gothic" w:hAnsi="Century Gothic" w:cs="Arial"/>
                <w:b/>
                <w:sz w:val="24"/>
                <w:szCs w:val="24"/>
              </w:rPr>
            </w:pPr>
            <w:r w:rsidRPr="00E9749A">
              <w:rPr>
                <w:rFonts w:ascii="Century Gothic" w:hAnsi="Century Gothic" w:cs="Arial"/>
                <w:b/>
                <w:sz w:val="24"/>
                <w:szCs w:val="24"/>
              </w:rPr>
              <w:t xml:space="preserve">Ernesto Guillermo Ruffo Appel </w:t>
            </w:r>
          </w:p>
        </w:tc>
        <w:tc>
          <w:tcPr>
            <w:tcW w:w="4414" w:type="dxa"/>
          </w:tcPr>
          <w:p w14:paraId="2284FE1B" w14:textId="77777777" w:rsidR="007E72E3" w:rsidRPr="00E9749A" w:rsidRDefault="007E72E3" w:rsidP="00965284">
            <w:pPr>
              <w:jc w:val="center"/>
              <w:rPr>
                <w:rFonts w:ascii="Century Gothic" w:hAnsi="Century Gothic" w:cs="Arial"/>
                <w:b/>
                <w:sz w:val="24"/>
                <w:szCs w:val="24"/>
              </w:rPr>
            </w:pPr>
            <w:r w:rsidRPr="00E9749A">
              <w:rPr>
                <w:rFonts w:ascii="Century Gothic" w:hAnsi="Century Gothic" w:cs="Arial"/>
                <w:b/>
                <w:sz w:val="24"/>
                <w:szCs w:val="24"/>
              </w:rPr>
              <w:t>Integrante</w:t>
            </w:r>
          </w:p>
        </w:tc>
      </w:tr>
      <w:tr w:rsidR="007E72E3" w:rsidRPr="00E9749A" w14:paraId="065D656C" w14:textId="77777777" w:rsidTr="00965284">
        <w:tc>
          <w:tcPr>
            <w:tcW w:w="4414" w:type="dxa"/>
          </w:tcPr>
          <w:p w14:paraId="3D4F7B74" w14:textId="77777777" w:rsidR="007E72E3" w:rsidRPr="00E9749A" w:rsidRDefault="007E72E3" w:rsidP="00965284">
            <w:pPr>
              <w:jc w:val="both"/>
              <w:rPr>
                <w:rFonts w:ascii="Century Gothic" w:hAnsi="Century Gothic" w:cs="Arial"/>
                <w:b/>
                <w:sz w:val="24"/>
                <w:szCs w:val="24"/>
              </w:rPr>
            </w:pPr>
            <w:r w:rsidRPr="00E9749A">
              <w:rPr>
                <w:rFonts w:ascii="Century Gothic" w:hAnsi="Century Gothic" w:cs="Arial"/>
                <w:b/>
                <w:sz w:val="24"/>
                <w:szCs w:val="24"/>
              </w:rPr>
              <w:t xml:space="preserve">Manuel López Castillo </w:t>
            </w:r>
          </w:p>
        </w:tc>
        <w:tc>
          <w:tcPr>
            <w:tcW w:w="4414" w:type="dxa"/>
          </w:tcPr>
          <w:p w14:paraId="2D3FDF11" w14:textId="77777777" w:rsidR="007E72E3" w:rsidRPr="00E9749A" w:rsidRDefault="007E72E3" w:rsidP="00965284">
            <w:pPr>
              <w:jc w:val="center"/>
              <w:rPr>
                <w:rFonts w:ascii="Century Gothic" w:hAnsi="Century Gothic"/>
                <w:b/>
              </w:rPr>
            </w:pPr>
            <w:r w:rsidRPr="00E9749A">
              <w:rPr>
                <w:rFonts w:ascii="Century Gothic" w:hAnsi="Century Gothic" w:cs="Arial"/>
                <w:b/>
                <w:sz w:val="24"/>
                <w:szCs w:val="24"/>
              </w:rPr>
              <w:t>Integrante</w:t>
            </w:r>
          </w:p>
        </w:tc>
      </w:tr>
      <w:tr w:rsidR="007E72E3" w:rsidRPr="00E9749A" w14:paraId="10085EF3" w14:textId="77777777" w:rsidTr="00965284">
        <w:tc>
          <w:tcPr>
            <w:tcW w:w="4414" w:type="dxa"/>
          </w:tcPr>
          <w:p w14:paraId="48089655" w14:textId="77777777" w:rsidR="007E72E3" w:rsidRPr="00E9749A" w:rsidRDefault="007E72E3" w:rsidP="00965284">
            <w:pPr>
              <w:jc w:val="both"/>
              <w:rPr>
                <w:rFonts w:ascii="Century Gothic" w:hAnsi="Century Gothic" w:cs="Arial"/>
                <w:b/>
                <w:sz w:val="24"/>
                <w:szCs w:val="24"/>
              </w:rPr>
            </w:pPr>
            <w:r w:rsidRPr="00E9749A">
              <w:rPr>
                <w:rFonts w:ascii="Century Gothic" w:hAnsi="Century Gothic" w:cs="Arial"/>
                <w:b/>
                <w:sz w:val="24"/>
                <w:szCs w:val="24"/>
              </w:rPr>
              <w:t xml:space="preserve">Diego Eduardo Del Bosque Villarreal </w:t>
            </w:r>
          </w:p>
        </w:tc>
        <w:tc>
          <w:tcPr>
            <w:tcW w:w="4414" w:type="dxa"/>
          </w:tcPr>
          <w:p w14:paraId="0C7C1A44" w14:textId="77777777" w:rsidR="007E72E3" w:rsidRPr="00E9749A" w:rsidRDefault="007E72E3" w:rsidP="00965284">
            <w:pPr>
              <w:jc w:val="center"/>
              <w:rPr>
                <w:rFonts w:ascii="Century Gothic" w:hAnsi="Century Gothic"/>
                <w:b/>
              </w:rPr>
            </w:pPr>
            <w:r w:rsidRPr="00E9749A">
              <w:rPr>
                <w:rFonts w:ascii="Century Gothic" w:hAnsi="Century Gothic" w:cs="Arial"/>
                <w:b/>
                <w:sz w:val="24"/>
                <w:szCs w:val="24"/>
              </w:rPr>
              <w:t>Integrante</w:t>
            </w:r>
          </w:p>
        </w:tc>
      </w:tr>
      <w:tr w:rsidR="007E72E3" w:rsidRPr="00E9749A" w14:paraId="5B758239" w14:textId="77777777" w:rsidTr="00965284">
        <w:tc>
          <w:tcPr>
            <w:tcW w:w="4414" w:type="dxa"/>
          </w:tcPr>
          <w:p w14:paraId="2C2F4541" w14:textId="77777777" w:rsidR="007E72E3" w:rsidRPr="00E9749A" w:rsidRDefault="007E72E3" w:rsidP="00965284">
            <w:pPr>
              <w:jc w:val="both"/>
              <w:rPr>
                <w:rFonts w:ascii="Century Gothic" w:hAnsi="Century Gothic" w:cs="Arial"/>
                <w:b/>
                <w:sz w:val="24"/>
                <w:szCs w:val="24"/>
              </w:rPr>
            </w:pPr>
            <w:r w:rsidRPr="00E9749A">
              <w:rPr>
                <w:rFonts w:ascii="Century Gothic" w:hAnsi="Century Gothic" w:cs="Arial"/>
                <w:b/>
                <w:sz w:val="24"/>
                <w:szCs w:val="24"/>
              </w:rPr>
              <w:t xml:space="preserve">Héctor Joel Villegas González </w:t>
            </w:r>
          </w:p>
        </w:tc>
        <w:tc>
          <w:tcPr>
            <w:tcW w:w="4414" w:type="dxa"/>
          </w:tcPr>
          <w:p w14:paraId="2C809233" w14:textId="77777777" w:rsidR="007E72E3" w:rsidRPr="00E9749A" w:rsidRDefault="007E72E3" w:rsidP="00965284">
            <w:pPr>
              <w:jc w:val="center"/>
              <w:rPr>
                <w:rFonts w:ascii="Century Gothic" w:hAnsi="Century Gothic"/>
                <w:b/>
              </w:rPr>
            </w:pPr>
            <w:r w:rsidRPr="00E9749A">
              <w:rPr>
                <w:rFonts w:ascii="Century Gothic" w:hAnsi="Century Gothic" w:cs="Arial"/>
                <w:b/>
                <w:sz w:val="24"/>
                <w:szCs w:val="24"/>
              </w:rPr>
              <w:t>Integrante</w:t>
            </w:r>
          </w:p>
        </w:tc>
      </w:tr>
    </w:tbl>
    <w:p w14:paraId="46119A6D" w14:textId="77777777" w:rsidR="007E72E3" w:rsidRPr="00E9749A" w:rsidRDefault="007E72E3" w:rsidP="007E72E3">
      <w:pPr>
        <w:jc w:val="both"/>
        <w:rPr>
          <w:rFonts w:ascii="Century Gothic" w:hAnsi="Century Gothic" w:cs="Arial"/>
          <w:sz w:val="24"/>
          <w:szCs w:val="24"/>
        </w:rPr>
      </w:pPr>
    </w:p>
    <w:p w14:paraId="2C5E19A5" w14:textId="77777777" w:rsidR="007E72E3" w:rsidRPr="00E9749A" w:rsidRDefault="007E72E3" w:rsidP="00E9749A">
      <w:pPr>
        <w:spacing w:line="276" w:lineRule="auto"/>
        <w:jc w:val="both"/>
        <w:rPr>
          <w:rFonts w:ascii="Century Gothic" w:hAnsi="Century Gothic" w:cs="Arial"/>
          <w:sz w:val="24"/>
          <w:szCs w:val="24"/>
        </w:rPr>
      </w:pPr>
      <w:r w:rsidRPr="00E9749A">
        <w:rPr>
          <w:rFonts w:ascii="Century Gothic" w:hAnsi="Century Gothic" w:cs="Arial"/>
          <w:sz w:val="24"/>
          <w:szCs w:val="24"/>
        </w:rPr>
        <w:t xml:space="preserve">Propuesta de Plan de Trabajo de la </w:t>
      </w:r>
      <w:r w:rsidRPr="00E9749A">
        <w:rPr>
          <w:rFonts w:ascii="Century Gothic" w:hAnsi="Century Gothic" w:cs="Arial"/>
          <w:b/>
          <w:sz w:val="24"/>
          <w:szCs w:val="24"/>
        </w:rPr>
        <w:t>Subcomisión de Aduana</w:t>
      </w:r>
      <w:r w:rsidRPr="00E9749A">
        <w:rPr>
          <w:rFonts w:ascii="Century Gothic" w:hAnsi="Century Gothic" w:cs="Arial"/>
          <w:sz w:val="24"/>
          <w:szCs w:val="24"/>
        </w:rPr>
        <w:t>, 2019-2020</w:t>
      </w:r>
    </w:p>
    <w:p w14:paraId="310AA4CF" w14:textId="77777777" w:rsidR="007E72E3" w:rsidRPr="00E9749A" w:rsidRDefault="007E72E3" w:rsidP="00E9749A">
      <w:pPr>
        <w:spacing w:line="276" w:lineRule="auto"/>
        <w:jc w:val="both"/>
        <w:rPr>
          <w:rFonts w:ascii="Century Gothic" w:hAnsi="Century Gothic" w:cs="Arial"/>
          <w:b/>
          <w:sz w:val="24"/>
          <w:szCs w:val="24"/>
        </w:rPr>
      </w:pPr>
      <w:r w:rsidRPr="00E9749A">
        <w:rPr>
          <w:rFonts w:ascii="Century Gothic" w:hAnsi="Century Gothic" w:cs="Arial"/>
          <w:b/>
          <w:sz w:val="24"/>
          <w:szCs w:val="24"/>
        </w:rPr>
        <w:t xml:space="preserve">1.- </w:t>
      </w:r>
      <w:r w:rsidR="00C07322" w:rsidRPr="00E9749A">
        <w:rPr>
          <w:rFonts w:ascii="Century Gothic" w:hAnsi="Century Gothic" w:cs="Arial"/>
          <w:b/>
          <w:sz w:val="24"/>
          <w:szCs w:val="24"/>
        </w:rPr>
        <w:t>ORGANIZACIÓN Y SEGUIMIENTO DEL TRABAJO LEGISLATIVO</w:t>
      </w:r>
    </w:p>
    <w:p w14:paraId="00617930" w14:textId="77777777" w:rsidR="007E72E3" w:rsidRPr="00E9749A" w:rsidRDefault="007E72E3" w:rsidP="00E9749A">
      <w:pPr>
        <w:spacing w:line="276" w:lineRule="auto"/>
        <w:jc w:val="both"/>
        <w:rPr>
          <w:rFonts w:ascii="Century Gothic" w:hAnsi="Century Gothic" w:cs="Arial"/>
          <w:sz w:val="24"/>
          <w:szCs w:val="24"/>
        </w:rPr>
      </w:pPr>
      <w:r w:rsidRPr="00E9749A">
        <w:rPr>
          <w:rFonts w:ascii="Century Gothic" w:hAnsi="Century Gothic" w:cs="Arial"/>
          <w:sz w:val="24"/>
          <w:szCs w:val="24"/>
        </w:rPr>
        <w:t>En coordinación con los integrantes de la Subcomisión, y a través del equipo técnico, se llevará a cabo la integración de grupos de trabajo para la atención y análisis de iniciativas y proposiciones con punto de acuerdo que lleguen a la Comisión, delegando responsabilidades, dando seguimiento y atención en tiempo y forma de los trabajos legislativos.</w:t>
      </w:r>
    </w:p>
    <w:p w14:paraId="3672CDB3" w14:textId="77777777" w:rsidR="007E72E3" w:rsidRPr="00E9749A" w:rsidRDefault="007E72E3" w:rsidP="00E9749A">
      <w:pPr>
        <w:spacing w:line="276" w:lineRule="auto"/>
        <w:jc w:val="both"/>
        <w:rPr>
          <w:rFonts w:ascii="Century Gothic" w:hAnsi="Century Gothic" w:cs="Arial"/>
          <w:b/>
          <w:sz w:val="24"/>
          <w:szCs w:val="24"/>
        </w:rPr>
      </w:pPr>
      <w:r w:rsidRPr="00E9749A">
        <w:rPr>
          <w:rFonts w:ascii="Century Gothic" w:hAnsi="Century Gothic" w:cs="Arial"/>
          <w:b/>
          <w:sz w:val="24"/>
          <w:szCs w:val="24"/>
        </w:rPr>
        <w:t xml:space="preserve">2.- </w:t>
      </w:r>
      <w:r w:rsidR="00C07322" w:rsidRPr="00E9749A">
        <w:rPr>
          <w:rFonts w:ascii="Century Gothic" w:hAnsi="Century Gothic" w:cs="Arial"/>
          <w:b/>
          <w:sz w:val="24"/>
          <w:szCs w:val="24"/>
        </w:rPr>
        <w:t>TRABAJO DE PRE-DICTAMEN</w:t>
      </w:r>
    </w:p>
    <w:p w14:paraId="6D4A2CC2" w14:textId="2D59E3C9" w:rsidR="007E72E3" w:rsidRPr="00E9749A" w:rsidRDefault="007E72E3" w:rsidP="00E9749A">
      <w:pPr>
        <w:spacing w:line="276" w:lineRule="auto"/>
        <w:jc w:val="both"/>
        <w:rPr>
          <w:rFonts w:ascii="Century Gothic" w:hAnsi="Century Gothic" w:cs="Arial"/>
          <w:sz w:val="24"/>
          <w:szCs w:val="24"/>
        </w:rPr>
      </w:pPr>
      <w:r w:rsidRPr="00E9749A">
        <w:rPr>
          <w:rFonts w:ascii="Century Gothic" w:hAnsi="Century Gothic" w:cs="Arial"/>
          <w:sz w:val="24"/>
          <w:szCs w:val="24"/>
        </w:rPr>
        <w:t xml:space="preserve">Cuidando los conceptos de técnica legislativa, desarrollar y elaborar los </w:t>
      </w:r>
      <w:r w:rsidR="006E7364">
        <w:rPr>
          <w:rFonts w:ascii="Century Gothic" w:hAnsi="Century Gothic" w:cs="Arial"/>
          <w:sz w:val="24"/>
          <w:szCs w:val="24"/>
        </w:rPr>
        <w:t>p</w:t>
      </w:r>
      <w:r w:rsidRPr="00E9749A">
        <w:rPr>
          <w:rFonts w:ascii="Century Gothic" w:hAnsi="Century Gothic" w:cs="Arial"/>
          <w:sz w:val="24"/>
          <w:szCs w:val="24"/>
        </w:rPr>
        <w:t>redictámenes correspondientes, que sirvan de base para que los integrantes de la Comisión analicen el tema y, en su caso, aprobar los trabajos turnados a esta Comisión y, posteriormente, ser aprobados en el pleno de esta Honorable Cámara de Diputados.</w:t>
      </w:r>
    </w:p>
    <w:p w14:paraId="51A409CF" w14:textId="77777777" w:rsidR="007E72E3" w:rsidRPr="00E9749A" w:rsidRDefault="007E72E3" w:rsidP="00E9749A">
      <w:pPr>
        <w:spacing w:line="276" w:lineRule="auto"/>
        <w:jc w:val="both"/>
        <w:rPr>
          <w:rFonts w:ascii="Century Gothic" w:hAnsi="Century Gothic" w:cs="Arial"/>
          <w:b/>
          <w:sz w:val="24"/>
          <w:szCs w:val="24"/>
        </w:rPr>
      </w:pPr>
      <w:r w:rsidRPr="00E9749A">
        <w:rPr>
          <w:rFonts w:ascii="Century Gothic" w:hAnsi="Century Gothic" w:cs="Arial"/>
          <w:b/>
          <w:sz w:val="24"/>
          <w:szCs w:val="24"/>
        </w:rPr>
        <w:t xml:space="preserve">3.- </w:t>
      </w:r>
      <w:r w:rsidR="00C07322" w:rsidRPr="00E9749A">
        <w:rPr>
          <w:rFonts w:ascii="Century Gothic" w:hAnsi="Century Gothic" w:cs="Arial"/>
          <w:b/>
          <w:sz w:val="24"/>
          <w:szCs w:val="24"/>
        </w:rPr>
        <w:t>VINCULACIÓN Y REPRESENTATIVIDAD</w:t>
      </w:r>
    </w:p>
    <w:p w14:paraId="1D192371" w14:textId="77777777" w:rsidR="007E72E3" w:rsidRPr="00E9749A" w:rsidRDefault="007E72E3" w:rsidP="00E9749A">
      <w:pPr>
        <w:spacing w:line="276" w:lineRule="auto"/>
        <w:jc w:val="both"/>
        <w:rPr>
          <w:rFonts w:ascii="Century Gothic" w:hAnsi="Century Gothic" w:cs="Arial"/>
          <w:sz w:val="24"/>
          <w:szCs w:val="24"/>
        </w:rPr>
      </w:pPr>
      <w:r w:rsidRPr="00E9749A">
        <w:rPr>
          <w:rFonts w:ascii="Century Gothic" w:hAnsi="Century Gothic" w:cs="Arial"/>
          <w:sz w:val="24"/>
          <w:szCs w:val="24"/>
        </w:rPr>
        <w:t>De acuerdo a su competencia y por acuerdo de los integrantes de la Mesa Directiva, la Subcomisión de Aduanas, propondrá a la Junta Directiva de la Comisión de Asuntos Frontera Norte, las acciones de vinculación con los titulares y servidores públicos de las dependencias que en la materia, sean corresponsables de asuntos que el gobierno en sus diferentes niveles, deban exponer temas de coyuntura o de atención a asuntos relevantes para solicitarles información, opinión o aclaración de los mismos y que sean competencia de la Comisión.</w:t>
      </w:r>
    </w:p>
    <w:p w14:paraId="68716656" w14:textId="77777777" w:rsidR="007E72E3" w:rsidRPr="00E9749A" w:rsidRDefault="007E72E3" w:rsidP="00E9749A">
      <w:pPr>
        <w:spacing w:line="276" w:lineRule="auto"/>
        <w:jc w:val="both"/>
        <w:rPr>
          <w:rFonts w:ascii="Century Gothic" w:hAnsi="Century Gothic" w:cs="Arial"/>
          <w:sz w:val="24"/>
          <w:szCs w:val="24"/>
        </w:rPr>
      </w:pPr>
      <w:r w:rsidRPr="00E9749A">
        <w:rPr>
          <w:rFonts w:ascii="Century Gothic" w:hAnsi="Century Gothic" w:cs="Arial"/>
          <w:sz w:val="24"/>
          <w:szCs w:val="24"/>
        </w:rPr>
        <w:t>El funcionario que deberá de ser invariablemente ser convocado a una reunión de trabajo será:</w:t>
      </w:r>
    </w:p>
    <w:p w14:paraId="616FEB99" w14:textId="77777777" w:rsidR="007E72E3" w:rsidRPr="00E9749A" w:rsidRDefault="007E72E3" w:rsidP="00E9749A">
      <w:pPr>
        <w:pStyle w:val="Prrafodelista"/>
        <w:numPr>
          <w:ilvl w:val="0"/>
          <w:numId w:val="8"/>
        </w:numPr>
        <w:spacing w:line="276" w:lineRule="auto"/>
        <w:jc w:val="both"/>
        <w:rPr>
          <w:rFonts w:ascii="Century Gothic" w:hAnsi="Century Gothic" w:cs="Arial"/>
          <w:sz w:val="24"/>
          <w:szCs w:val="24"/>
        </w:rPr>
      </w:pPr>
      <w:r w:rsidRPr="00E9749A">
        <w:rPr>
          <w:rFonts w:ascii="Century Gothic" w:hAnsi="Century Gothic" w:cs="Arial"/>
          <w:sz w:val="24"/>
          <w:szCs w:val="24"/>
        </w:rPr>
        <w:t>El titular de la Administración General de Aduanas, perteneciente al Servicio de Administración Tributaria (</w:t>
      </w:r>
      <w:r w:rsidRPr="00E9749A">
        <w:rPr>
          <w:rFonts w:ascii="Century Gothic" w:hAnsi="Century Gothic" w:cs="Arial"/>
          <w:b/>
          <w:sz w:val="24"/>
          <w:szCs w:val="24"/>
        </w:rPr>
        <w:t>SAT</w:t>
      </w:r>
      <w:r w:rsidRPr="00E9749A">
        <w:rPr>
          <w:rFonts w:ascii="Century Gothic" w:hAnsi="Century Gothic" w:cs="Arial"/>
          <w:sz w:val="24"/>
          <w:szCs w:val="24"/>
        </w:rPr>
        <w:t>).</w:t>
      </w:r>
    </w:p>
    <w:p w14:paraId="1DAE3E2D" w14:textId="77777777" w:rsidR="007E72E3" w:rsidRDefault="007E72E3" w:rsidP="00E9749A">
      <w:pPr>
        <w:spacing w:line="276" w:lineRule="auto"/>
        <w:jc w:val="both"/>
        <w:rPr>
          <w:rFonts w:ascii="Century Gothic" w:hAnsi="Century Gothic" w:cs="Arial"/>
          <w:sz w:val="24"/>
          <w:szCs w:val="24"/>
        </w:rPr>
      </w:pPr>
      <w:r w:rsidRPr="00E9749A">
        <w:rPr>
          <w:rFonts w:ascii="Century Gothic" w:hAnsi="Century Gothic" w:cs="Arial"/>
          <w:sz w:val="24"/>
          <w:szCs w:val="24"/>
        </w:rPr>
        <w:t xml:space="preserve">Por otra parte, en coordinación con el equipo técnico de la Junta Directiva, se deberá de formular solicitudes de información a los titulares de las dependencias y entidades de la Administración Pública Federal, relativas a los asuntos turnados a esta Comisión, para ser considerados dentro de los dictámenes y opiniones. </w:t>
      </w:r>
    </w:p>
    <w:p w14:paraId="409405E9" w14:textId="77777777" w:rsidR="00E9749A" w:rsidRPr="00E9749A" w:rsidRDefault="00E9749A" w:rsidP="00E9749A">
      <w:pPr>
        <w:spacing w:line="276" w:lineRule="auto"/>
        <w:jc w:val="both"/>
        <w:rPr>
          <w:rFonts w:ascii="Century Gothic" w:hAnsi="Century Gothic" w:cs="Arial"/>
          <w:sz w:val="24"/>
          <w:szCs w:val="24"/>
        </w:rPr>
      </w:pPr>
    </w:p>
    <w:p w14:paraId="09B39304" w14:textId="77777777" w:rsidR="007E72E3" w:rsidRDefault="007E72E3" w:rsidP="007E72E3">
      <w:pPr>
        <w:jc w:val="both"/>
        <w:rPr>
          <w:rFonts w:ascii="Arial" w:hAnsi="Arial" w:cs="Arial"/>
          <w:sz w:val="24"/>
          <w:szCs w:val="24"/>
        </w:rPr>
      </w:pPr>
    </w:p>
    <w:p w14:paraId="491BABFC" w14:textId="77777777" w:rsidR="007E72E3" w:rsidRDefault="007E72E3" w:rsidP="007E72E3">
      <w:pPr>
        <w:jc w:val="both"/>
        <w:rPr>
          <w:rFonts w:ascii="Arial" w:hAnsi="Arial" w:cs="Arial"/>
          <w:sz w:val="24"/>
          <w:szCs w:val="24"/>
        </w:rPr>
      </w:pPr>
    </w:p>
    <w:p w14:paraId="45A1D0D7" w14:textId="77777777" w:rsidR="007E72E3" w:rsidRPr="00E9749A" w:rsidRDefault="00E9749A" w:rsidP="007E72E3">
      <w:pPr>
        <w:jc w:val="both"/>
        <w:rPr>
          <w:rFonts w:ascii="Century Gothic" w:hAnsi="Century Gothic" w:cs="Arial"/>
          <w:b/>
          <w:sz w:val="24"/>
          <w:szCs w:val="24"/>
        </w:rPr>
      </w:pPr>
      <w:r w:rsidRPr="00E9749A">
        <w:rPr>
          <w:rFonts w:ascii="Century Gothic" w:hAnsi="Century Gothic" w:cs="Arial"/>
          <w:b/>
          <w:sz w:val="24"/>
          <w:szCs w:val="24"/>
        </w:rPr>
        <w:t>DIP. CLAUDIA ELENA LASTRA MUÑOZ</w:t>
      </w:r>
    </w:p>
    <w:p w14:paraId="6BD5B054" w14:textId="77777777" w:rsidR="007E72E3" w:rsidRPr="00E9749A" w:rsidRDefault="007E72E3" w:rsidP="007E72E3">
      <w:pPr>
        <w:jc w:val="both"/>
        <w:rPr>
          <w:rFonts w:ascii="Century Gothic" w:hAnsi="Century Gothic" w:cs="Arial"/>
          <w:b/>
          <w:sz w:val="24"/>
          <w:szCs w:val="24"/>
        </w:rPr>
      </w:pPr>
    </w:p>
    <w:p w14:paraId="7FDA79C0" w14:textId="77777777" w:rsidR="007E72E3" w:rsidRPr="00E9749A" w:rsidRDefault="007E72E3" w:rsidP="007E72E3">
      <w:pPr>
        <w:jc w:val="center"/>
        <w:rPr>
          <w:rFonts w:ascii="Century Gothic" w:hAnsi="Century Gothic" w:cs="Arial"/>
          <w:b/>
          <w:sz w:val="24"/>
          <w:szCs w:val="24"/>
        </w:rPr>
      </w:pPr>
      <w:r w:rsidRPr="00E9749A">
        <w:rPr>
          <w:rFonts w:ascii="Century Gothic" w:hAnsi="Century Gothic" w:cs="Arial"/>
          <w:b/>
          <w:sz w:val="24"/>
          <w:szCs w:val="24"/>
        </w:rPr>
        <w:t>Propuesta de Plan Anual de Trabajo de la Subcomisión de “</w:t>
      </w:r>
      <w:r w:rsidR="00E9749A" w:rsidRPr="00E9749A">
        <w:rPr>
          <w:rFonts w:ascii="Century Gothic" w:hAnsi="Century Gothic" w:cs="Arial"/>
          <w:b/>
          <w:sz w:val="24"/>
          <w:szCs w:val="24"/>
        </w:rPr>
        <w:t>DESARROLLO ECONÓMICO</w:t>
      </w:r>
      <w:r w:rsidRPr="00E9749A">
        <w:rPr>
          <w:rFonts w:ascii="Century Gothic" w:hAnsi="Century Gothic" w:cs="Arial"/>
          <w:b/>
          <w:sz w:val="24"/>
          <w:szCs w:val="24"/>
        </w:rPr>
        <w:t>”, de la Comisión de Asuntos Frontera Norte</w:t>
      </w:r>
    </w:p>
    <w:p w14:paraId="7B7DC909" w14:textId="77777777" w:rsidR="007E72E3" w:rsidRPr="00E9749A" w:rsidRDefault="007E72E3" w:rsidP="007E72E3">
      <w:pPr>
        <w:jc w:val="both"/>
        <w:rPr>
          <w:rFonts w:ascii="Century Gothic" w:hAnsi="Century Gothic" w:cs="Arial"/>
          <w:sz w:val="24"/>
          <w:szCs w:val="24"/>
        </w:rPr>
      </w:pPr>
    </w:p>
    <w:p w14:paraId="23965C14" w14:textId="77777777" w:rsidR="007E72E3" w:rsidRPr="00E9749A" w:rsidRDefault="00E9749A" w:rsidP="007E72E3">
      <w:pPr>
        <w:jc w:val="both"/>
        <w:rPr>
          <w:rFonts w:ascii="Century Gothic" w:hAnsi="Century Gothic" w:cs="Arial"/>
          <w:b/>
          <w:sz w:val="24"/>
          <w:szCs w:val="24"/>
        </w:rPr>
      </w:pPr>
      <w:r w:rsidRPr="00E9749A">
        <w:rPr>
          <w:rFonts w:ascii="Century Gothic" w:hAnsi="Century Gothic" w:cs="Arial"/>
          <w:b/>
          <w:sz w:val="24"/>
          <w:szCs w:val="24"/>
        </w:rPr>
        <w:t>INTRODUCCIÓN</w:t>
      </w:r>
    </w:p>
    <w:p w14:paraId="5A571DD7" w14:textId="77777777" w:rsidR="007E72E3" w:rsidRPr="00E9749A" w:rsidRDefault="007E72E3" w:rsidP="007E72E3">
      <w:pPr>
        <w:jc w:val="both"/>
        <w:rPr>
          <w:rFonts w:ascii="Century Gothic" w:hAnsi="Century Gothic" w:cs="Arial"/>
          <w:sz w:val="24"/>
          <w:szCs w:val="24"/>
        </w:rPr>
      </w:pPr>
      <w:r w:rsidRPr="00E9749A">
        <w:rPr>
          <w:rFonts w:ascii="Century Gothic" w:hAnsi="Century Gothic" w:cs="Arial"/>
          <w:sz w:val="24"/>
          <w:szCs w:val="24"/>
        </w:rPr>
        <w:t xml:space="preserve">La frontera norte de México se ha caracterizado en los últimos años por ser una de las zonas con mayor actividad económica del país. </w:t>
      </w:r>
    </w:p>
    <w:p w14:paraId="5B20B23F" w14:textId="77777777" w:rsidR="007E72E3" w:rsidRPr="00E9749A" w:rsidRDefault="007E72E3" w:rsidP="007E72E3">
      <w:pPr>
        <w:jc w:val="both"/>
        <w:rPr>
          <w:rFonts w:ascii="Century Gothic" w:hAnsi="Century Gothic" w:cs="Arial"/>
          <w:sz w:val="24"/>
          <w:szCs w:val="24"/>
        </w:rPr>
      </w:pPr>
      <w:r w:rsidRPr="00E9749A">
        <w:rPr>
          <w:rFonts w:ascii="Century Gothic" w:hAnsi="Century Gothic" w:cs="Arial"/>
          <w:sz w:val="24"/>
          <w:szCs w:val="24"/>
        </w:rPr>
        <w:t>Representa la frontera más importante a nivel mundial tanto por el flujo de mercancías, así como por el tránsito de personas.</w:t>
      </w:r>
    </w:p>
    <w:p w14:paraId="1062FF5E" w14:textId="77777777" w:rsidR="007E72E3" w:rsidRPr="00E9749A" w:rsidRDefault="007E72E3" w:rsidP="007E72E3">
      <w:pPr>
        <w:jc w:val="both"/>
        <w:rPr>
          <w:rFonts w:ascii="Century Gothic" w:hAnsi="Century Gothic" w:cs="Arial"/>
          <w:sz w:val="24"/>
          <w:szCs w:val="24"/>
        </w:rPr>
      </w:pPr>
      <w:r w:rsidRPr="00E9749A">
        <w:rPr>
          <w:rFonts w:ascii="Century Gothic" w:hAnsi="Century Gothic" w:cs="Arial"/>
          <w:sz w:val="24"/>
          <w:szCs w:val="24"/>
        </w:rPr>
        <w:t>Es ahí donde deriva la importancia de implementar un nuevo el diseño de para el modelo económico que aumente la apertura comercial.</w:t>
      </w:r>
    </w:p>
    <w:p w14:paraId="40EB82E1" w14:textId="77777777" w:rsidR="007E72E3" w:rsidRPr="00E9749A" w:rsidRDefault="007E72E3" w:rsidP="007E72E3">
      <w:pPr>
        <w:jc w:val="both"/>
        <w:rPr>
          <w:rFonts w:ascii="Century Gothic" w:hAnsi="Century Gothic" w:cs="Arial"/>
          <w:sz w:val="24"/>
          <w:szCs w:val="24"/>
        </w:rPr>
      </w:pPr>
      <w:r w:rsidRPr="00E9749A">
        <w:rPr>
          <w:rFonts w:ascii="Century Gothic" w:hAnsi="Century Gothic" w:cs="Arial"/>
          <w:sz w:val="24"/>
          <w:szCs w:val="24"/>
        </w:rPr>
        <w:t xml:space="preserve">Esta Subcomisión tiene entre sus objetivos contribuir a la construcción de una agenda económica, dando las bases para el diseño de políticas públicas que impulsen el desarrollo para la región fronteriza y consolide una nueva forma de participación de nuestro país en la economía internacional. </w:t>
      </w:r>
    </w:p>
    <w:p w14:paraId="2608C164" w14:textId="77777777" w:rsidR="007E72E3" w:rsidRPr="00E9749A" w:rsidRDefault="007E72E3" w:rsidP="007E72E3">
      <w:pPr>
        <w:jc w:val="both"/>
        <w:rPr>
          <w:rFonts w:ascii="Century Gothic" w:hAnsi="Century Gothic" w:cs="Arial"/>
          <w:sz w:val="24"/>
          <w:szCs w:val="24"/>
        </w:rPr>
      </w:pPr>
      <w:r w:rsidRPr="00E9749A">
        <w:rPr>
          <w:rFonts w:ascii="Century Gothic" w:hAnsi="Century Gothic" w:cs="Arial"/>
          <w:sz w:val="24"/>
          <w:szCs w:val="24"/>
        </w:rPr>
        <w:t>Por lo anterior, se pone a consideración de los integrantes la propuesta del “Plan Anual de Trabajo” de la Subcomisión de Desarrollo Económico.</w:t>
      </w:r>
    </w:p>
    <w:p w14:paraId="38EFD007" w14:textId="77777777" w:rsidR="007E72E3" w:rsidRPr="00E9749A" w:rsidRDefault="00E9749A" w:rsidP="007E72E3">
      <w:pPr>
        <w:jc w:val="both"/>
        <w:rPr>
          <w:rFonts w:ascii="Century Gothic" w:hAnsi="Century Gothic" w:cs="Arial"/>
          <w:b/>
          <w:sz w:val="24"/>
          <w:szCs w:val="24"/>
        </w:rPr>
      </w:pPr>
      <w:r w:rsidRPr="00E9749A">
        <w:rPr>
          <w:rFonts w:ascii="Century Gothic" w:hAnsi="Century Gothic" w:cs="Arial"/>
          <w:b/>
          <w:sz w:val="24"/>
          <w:szCs w:val="24"/>
        </w:rPr>
        <w:t>FUNDAMENTO LEGAL</w:t>
      </w:r>
    </w:p>
    <w:p w14:paraId="630C66F2" w14:textId="77777777" w:rsidR="007E72E3" w:rsidRDefault="007E72E3" w:rsidP="007E72E3">
      <w:pPr>
        <w:jc w:val="both"/>
        <w:rPr>
          <w:rFonts w:ascii="Century Gothic" w:hAnsi="Century Gothic" w:cs="Arial"/>
          <w:sz w:val="24"/>
          <w:szCs w:val="24"/>
        </w:rPr>
      </w:pPr>
      <w:r w:rsidRPr="00E9749A">
        <w:rPr>
          <w:rFonts w:ascii="Century Gothic" w:hAnsi="Century Gothic" w:cs="Arial"/>
          <w:sz w:val="24"/>
          <w:szCs w:val="24"/>
        </w:rPr>
        <w:t>Con fundamento en el artículo 152, numeral 1 y 2, del Reglamento de la Cámara de Diputados, la Subcomisión de Desarrollo Económico, somete a consideración del pleno de la Comisión de Asuntos Frontera Norte el presente Plan de Trabajo:</w:t>
      </w:r>
    </w:p>
    <w:p w14:paraId="6DD639E9" w14:textId="77777777" w:rsidR="00E9749A" w:rsidRDefault="00E9749A" w:rsidP="007E72E3">
      <w:pPr>
        <w:jc w:val="both"/>
        <w:rPr>
          <w:rFonts w:ascii="Century Gothic" w:hAnsi="Century Gothic" w:cs="Arial"/>
          <w:sz w:val="24"/>
          <w:szCs w:val="24"/>
        </w:rPr>
      </w:pPr>
    </w:p>
    <w:p w14:paraId="4E78A458" w14:textId="77777777" w:rsidR="00E9749A" w:rsidRPr="00E9749A" w:rsidRDefault="00E9749A" w:rsidP="007E72E3">
      <w:pPr>
        <w:jc w:val="both"/>
        <w:rPr>
          <w:rFonts w:ascii="Century Gothic" w:hAnsi="Century Gothic" w:cs="Arial"/>
          <w:sz w:val="24"/>
          <w:szCs w:val="24"/>
        </w:rPr>
      </w:pPr>
    </w:p>
    <w:p w14:paraId="054591D3" w14:textId="77777777" w:rsidR="00E9749A" w:rsidRDefault="00E9749A" w:rsidP="007E72E3">
      <w:pPr>
        <w:jc w:val="both"/>
        <w:rPr>
          <w:rFonts w:ascii="Century Gothic" w:hAnsi="Century Gothic" w:cs="Arial"/>
          <w:sz w:val="24"/>
          <w:szCs w:val="24"/>
        </w:rPr>
      </w:pPr>
    </w:p>
    <w:p w14:paraId="58F7F490" w14:textId="77777777" w:rsidR="00E9749A" w:rsidRDefault="00E9749A" w:rsidP="007E72E3">
      <w:pPr>
        <w:jc w:val="both"/>
        <w:rPr>
          <w:rFonts w:ascii="Century Gothic" w:hAnsi="Century Gothic" w:cs="Arial"/>
          <w:sz w:val="24"/>
          <w:szCs w:val="24"/>
        </w:rPr>
      </w:pPr>
    </w:p>
    <w:p w14:paraId="3B6E18E5" w14:textId="77777777" w:rsidR="007E72E3" w:rsidRPr="00E9749A" w:rsidRDefault="007E72E3" w:rsidP="007E72E3">
      <w:pPr>
        <w:jc w:val="both"/>
        <w:rPr>
          <w:rFonts w:ascii="Century Gothic" w:hAnsi="Century Gothic" w:cs="Arial"/>
          <w:sz w:val="24"/>
          <w:szCs w:val="24"/>
        </w:rPr>
      </w:pPr>
      <w:r w:rsidRPr="00E9749A">
        <w:rPr>
          <w:rFonts w:ascii="Century Gothic" w:hAnsi="Century Gothic" w:cs="Arial"/>
          <w:sz w:val="24"/>
          <w:szCs w:val="24"/>
        </w:rPr>
        <w:t>La Subcomisión de Desarrollo Económico, está integrada de la siguiente manera.</w:t>
      </w:r>
    </w:p>
    <w:tbl>
      <w:tblPr>
        <w:tblStyle w:val="Tablaconcuadrcula"/>
        <w:tblW w:w="0" w:type="auto"/>
        <w:tblLook w:val="04A0" w:firstRow="1" w:lastRow="0" w:firstColumn="1" w:lastColumn="0" w:noHBand="0" w:noVBand="1"/>
      </w:tblPr>
      <w:tblGrid>
        <w:gridCol w:w="4414"/>
        <w:gridCol w:w="4414"/>
      </w:tblGrid>
      <w:tr w:rsidR="007E72E3" w:rsidRPr="00E9749A" w14:paraId="707B409C" w14:textId="77777777" w:rsidTr="00965284">
        <w:tc>
          <w:tcPr>
            <w:tcW w:w="4414" w:type="dxa"/>
          </w:tcPr>
          <w:p w14:paraId="09BDE834" w14:textId="77777777" w:rsidR="007E72E3" w:rsidRPr="00E9749A" w:rsidRDefault="007E72E3" w:rsidP="00965284">
            <w:pPr>
              <w:jc w:val="both"/>
              <w:rPr>
                <w:rFonts w:ascii="Century Gothic" w:hAnsi="Century Gothic" w:cs="Arial"/>
                <w:b/>
                <w:sz w:val="24"/>
                <w:szCs w:val="24"/>
              </w:rPr>
            </w:pPr>
            <w:r w:rsidRPr="00E9749A">
              <w:rPr>
                <w:rFonts w:ascii="Century Gothic" w:hAnsi="Century Gothic" w:cs="Arial"/>
                <w:b/>
                <w:sz w:val="24"/>
                <w:szCs w:val="24"/>
              </w:rPr>
              <w:t>Dip.  Claudia Elena Lastra Muñoz</w:t>
            </w:r>
          </w:p>
        </w:tc>
        <w:tc>
          <w:tcPr>
            <w:tcW w:w="4414" w:type="dxa"/>
          </w:tcPr>
          <w:p w14:paraId="5581D2A7" w14:textId="77777777" w:rsidR="007E72E3" w:rsidRPr="00E9749A" w:rsidRDefault="007E72E3" w:rsidP="00965284">
            <w:pPr>
              <w:jc w:val="center"/>
              <w:rPr>
                <w:rFonts w:ascii="Century Gothic" w:hAnsi="Century Gothic" w:cs="Arial"/>
                <w:b/>
                <w:sz w:val="24"/>
                <w:szCs w:val="24"/>
              </w:rPr>
            </w:pPr>
            <w:r w:rsidRPr="00E9749A">
              <w:rPr>
                <w:rFonts w:ascii="Century Gothic" w:hAnsi="Century Gothic" w:cs="Arial"/>
                <w:b/>
                <w:sz w:val="24"/>
                <w:szCs w:val="24"/>
              </w:rPr>
              <w:t>Coordinadora</w:t>
            </w:r>
          </w:p>
        </w:tc>
      </w:tr>
      <w:tr w:rsidR="007E72E3" w:rsidRPr="00E9749A" w14:paraId="2FE3EBD4" w14:textId="77777777" w:rsidTr="00965284">
        <w:tc>
          <w:tcPr>
            <w:tcW w:w="4414" w:type="dxa"/>
          </w:tcPr>
          <w:p w14:paraId="436A88BF" w14:textId="77777777" w:rsidR="007E72E3" w:rsidRPr="00E9749A" w:rsidRDefault="007E72E3" w:rsidP="00965284">
            <w:pPr>
              <w:jc w:val="both"/>
              <w:rPr>
                <w:rFonts w:ascii="Century Gothic" w:hAnsi="Century Gothic" w:cs="Arial"/>
                <w:b/>
                <w:sz w:val="24"/>
                <w:szCs w:val="24"/>
              </w:rPr>
            </w:pPr>
            <w:r w:rsidRPr="00E9749A">
              <w:rPr>
                <w:rFonts w:ascii="Century Gothic" w:hAnsi="Century Gothic" w:cs="Arial"/>
                <w:b/>
                <w:sz w:val="24"/>
                <w:szCs w:val="24"/>
              </w:rPr>
              <w:t>Dip. Martha Lizeth Noriega Galaz</w:t>
            </w:r>
          </w:p>
        </w:tc>
        <w:tc>
          <w:tcPr>
            <w:tcW w:w="4414" w:type="dxa"/>
          </w:tcPr>
          <w:p w14:paraId="690CECC3" w14:textId="77777777" w:rsidR="007E72E3" w:rsidRPr="00E9749A" w:rsidRDefault="007E72E3" w:rsidP="00965284">
            <w:pPr>
              <w:jc w:val="center"/>
              <w:rPr>
                <w:rFonts w:ascii="Century Gothic" w:hAnsi="Century Gothic" w:cs="Arial"/>
                <w:b/>
                <w:sz w:val="24"/>
                <w:szCs w:val="24"/>
              </w:rPr>
            </w:pPr>
            <w:r w:rsidRPr="00E9749A">
              <w:rPr>
                <w:rFonts w:ascii="Century Gothic" w:hAnsi="Century Gothic" w:cs="Arial"/>
                <w:b/>
                <w:sz w:val="24"/>
                <w:szCs w:val="24"/>
              </w:rPr>
              <w:t>Integrante</w:t>
            </w:r>
          </w:p>
        </w:tc>
      </w:tr>
      <w:tr w:rsidR="007E72E3" w:rsidRPr="00E9749A" w14:paraId="437813E0" w14:textId="77777777" w:rsidTr="00965284">
        <w:tc>
          <w:tcPr>
            <w:tcW w:w="4414" w:type="dxa"/>
          </w:tcPr>
          <w:p w14:paraId="55DAE893" w14:textId="77777777" w:rsidR="007E72E3" w:rsidRPr="00E9749A" w:rsidRDefault="007E72E3" w:rsidP="00965284">
            <w:pPr>
              <w:jc w:val="both"/>
              <w:rPr>
                <w:rFonts w:ascii="Century Gothic" w:hAnsi="Century Gothic" w:cs="Arial"/>
                <w:b/>
                <w:sz w:val="24"/>
                <w:szCs w:val="24"/>
              </w:rPr>
            </w:pPr>
            <w:r w:rsidRPr="00E9749A">
              <w:rPr>
                <w:rFonts w:ascii="Century Gothic" w:hAnsi="Century Gothic" w:cs="Arial"/>
                <w:b/>
                <w:sz w:val="24"/>
                <w:szCs w:val="24"/>
              </w:rPr>
              <w:t>Dip. Madeleine Bonnafoux Alcaraz</w:t>
            </w:r>
          </w:p>
        </w:tc>
        <w:tc>
          <w:tcPr>
            <w:tcW w:w="4414" w:type="dxa"/>
          </w:tcPr>
          <w:p w14:paraId="4A1930F5" w14:textId="77777777" w:rsidR="007E72E3" w:rsidRPr="00E9749A" w:rsidRDefault="007E72E3" w:rsidP="00965284">
            <w:pPr>
              <w:jc w:val="center"/>
              <w:rPr>
                <w:rFonts w:ascii="Century Gothic" w:hAnsi="Century Gothic"/>
                <w:b/>
              </w:rPr>
            </w:pPr>
            <w:r w:rsidRPr="00E9749A">
              <w:rPr>
                <w:rFonts w:ascii="Century Gothic" w:hAnsi="Century Gothic" w:cs="Arial"/>
                <w:b/>
                <w:sz w:val="24"/>
                <w:szCs w:val="24"/>
              </w:rPr>
              <w:t>Integrante</w:t>
            </w:r>
          </w:p>
        </w:tc>
      </w:tr>
      <w:tr w:rsidR="007E72E3" w:rsidRPr="00E9749A" w14:paraId="7FED9365" w14:textId="77777777" w:rsidTr="00965284">
        <w:tc>
          <w:tcPr>
            <w:tcW w:w="4414" w:type="dxa"/>
          </w:tcPr>
          <w:p w14:paraId="709F4F4A" w14:textId="77777777" w:rsidR="007E72E3" w:rsidRPr="00E9749A" w:rsidRDefault="007E72E3" w:rsidP="00965284">
            <w:pPr>
              <w:jc w:val="both"/>
              <w:rPr>
                <w:rFonts w:ascii="Century Gothic" w:hAnsi="Century Gothic" w:cs="Arial"/>
                <w:b/>
                <w:sz w:val="24"/>
                <w:szCs w:val="24"/>
              </w:rPr>
            </w:pPr>
            <w:r w:rsidRPr="00E9749A">
              <w:rPr>
                <w:rFonts w:ascii="Century Gothic" w:hAnsi="Century Gothic" w:cs="Arial"/>
                <w:b/>
                <w:sz w:val="24"/>
                <w:szCs w:val="24"/>
              </w:rPr>
              <w:t>Dip. Miguel Alonso Riggs Baeza</w:t>
            </w:r>
          </w:p>
        </w:tc>
        <w:tc>
          <w:tcPr>
            <w:tcW w:w="4414" w:type="dxa"/>
          </w:tcPr>
          <w:p w14:paraId="2AB1BEB3" w14:textId="77777777" w:rsidR="007E72E3" w:rsidRPr="00E9749A" w:rsidRDefault="007E72E3" w:rsidP="00965284">
            <w:pPr>
              <w:jc w:val="center"/>
              <w:rPr>
                <w:rFonts w:ascii="Century Gothic" w:hAnsi="Century Gothic"/>
                <w:b/>
              </w:rPr>
            </w:pPr>
            <w:r w:rsidRPr="00E9749A">
              <w:rPr>
                <w:rFonts w:ascii="Century Gothic" w:hAnsi="Century Gothic" w:cs="Arial"/>
                <w:b/>
                <w:sz w:val="24"/>
                <w:szCs w:val="24"/>
              </w:rPr>
              <w:t>Integrante</w:t>
            </w:r>
          </w:p>
        </w:tc>
      </w:tr>
    </w:tbl>
    <w:p w14:paraId="583C76A3" w14:textId="77777777" w:rsidR="007E72E3" w:rsidRPr="00E9749A" w:rsidRDefault="007E72E3" w:rsidP="007E72E3">
      <w:pPr>
        <w:jc w:val="both"/>
        <w:rPr>
          <w:rFonts w:ascii="Century Gothic" w:hAnsi="Century Gothic" w:cs="Arial"/>
          <w:sz w:val="24"/>
          <w:szCs w:val="24"/>
        </w:rPr>
      </w:pPr>
    </w:p>
    <w:p w14:paraId="22A02941" w14:textId="77777777" w:rsidR="007E72E3" w:rsidRPr="00E9749A" w:rsidRDefault="00C07322" w:rsidP="007E72E3">
      <w:pPr>
        <w:jc w:val="both"/>
        <w:rPr>
          <w:rFonts w:ascii="Century Gothic" w:hAnsi="Century Gothic" w:cs="Arial"/>
          <w:b/>
          <w:sz w:val="24"/>
          <w:szCs w:val="24"/>
        </w:rPr>
      </w:pPr>
      <w:r w:rsidRPr="00E9749A">
        <w:rPr>
          <w:rFonts w:ascii="Century Gothic" w:hAnsi="Century Gothic" w:cs="Arial"/>
          <w:b/>
          <w:sz w:val="24"/>
          <w:szCs w:val="24"/>
        </w:rPr>
        <w:t>OBJETIVO GENERAL</w:t>
      </w:r>
    </w:p>
    <w:p w14:paraId="755B5483" w14:textId="77777777" w:rsidR="007E72E3" w:rsidRPr="00E9749A" w:rsidRDefault="007E72E3" w:rsidP="007E72E3">
      <w:pPr>
        <w:pStyle w:val="Prrafodelista"/>
        <w:numPr>
          <w:ilvl w:val="0"/>
          <w:numId w:val="10"/>
        </w:numPr>
        <w:jc w:val="both"/>
        <w:rPr>
          <w:rFonts w:ascii="Century Gothic" w:hAnsi="Century Gothic" w:cs="Arial"/>
          <w:sz w:val="24"/>
          <w:szCs w:val="24"/>
        </w:rPr>
      </w:pPr>
      <w:r w:rsidRPr="00E9749A">
        <w:rPr>
          <w:rFonts w:ascii="Century Gothic" w:hAnsi="Century Gothic" w:cs="Arial"/>
          <w:sz w:val="24"/>
          <w:szCs w:val="24"/>
        </w:rPr>
        <w:t>Auxiliar a la Comisión para garantizar el cumplimiento de los objetivos en los asuntos que le conciernen al desarrollo económico de la frontera norte.</w:t>
      </w:r>
    </w:p>
    <w:p w14:paraId="4BC624BE" w14:textId="77777777" w:rsidR="007E72E3" w:rsidRPr="00E9749A" w:rsidRDefault="007E72E3" w:rsidP="007E72E3">
      <w:pPr>
        <w:jc w:val="both"/>
        <w:rPr>
          <w:rFonts w:ascii="Century Gothic" w:hAnsi="Century Gothic" w:cs="Arial"/>
          <w:b/>
          <w:sz w:val="24"/>
          <w:szCs w:val="24"/>
        </w:rPr>
      </w:pPr>
    </w:p>
    <w:p w14:paraId="0B7C704F" w14:textId="77777777" w:rsidR="007E72E3" w:rsidRPr="00E9749A" w:rsidRDefault="00C07322" w:rsidP="007E72E3">
      <w:pPr>
        <w:jc w:val="both"/>
        <w:rPr>
          <w:rFonts w:ascii="Century Gothic" w:hAnsi="Century Gothic" w:cs="Arial"/>
          <w:b/>
          <w:sz w:val="24"/>
          <w:szCs w:val="24"/>
        </w:rPr>
      </w:pPr>
      <w:r w:rsidRPr="00E9749A">
        <w:rPr>
          <w:rFonts w:ascii="Century Gothic" w:hAnsi="Century Gothic" w:cs="Arial"/>
          <w:b/>
          <w:sz w:val="24"/>
          <w:szCs w:val="24"/>
        </w:rPr>
        <w:t>OBJETIVOS PARTICULARES</w:t>
      </w:r>
    </w:p>
    <w:p w14:paraId="3FED2DAA" w14:textId="77777777" w:rsidR="007E72E3" w:rsidRPr="00E9749A" w:rsidRDefault="007E72E3" w:rsidP="007E72E3">
      <w:pPr>
        <w:pStyle w:val="Prrafodelista"/>
        <w:numPr>
          <w:ilvl w:val="0"/>
          <w:numId w:val="9"/>
        </w:numPr>
        <w:jc w:val="both"/>
        <w:rPr>
          <w:rFonts w:ascii="Century Gothic" w:hAnsi="Century Gothic" w:cs="Arial"/>
          <w:sz w:val="24"/>
          <w:szCs w:val="24"/>
        </w:rPr>
      </w:pPr>
      <w:r w:rsidRPr="00E9749A">
        <w:rPr>
          <w:rFonts w:ascii="Century Gothic" w:hAnsi="Century Gothic" w:cs="Arial"/>
          <w:sz w:val="24"/>
          <w:szCs w:val="24"/>
        </w:rPr>
        <w:t>Apoyar y Coordinar las actividades y reuniones de trabajo para el análisis y elaboración de predictámenes, relativos al desarrollo económico de la Frontera Norte.</w:t>
      </w:r>
    </w:p>
    <w:p w14:paraId="08FD979F" w14:textId="77777777" w:rsidR="007E72E3" w:rsidRPr="00E9749A" w:rsidRDefault="007E72E3" w:rsidP="007E72E3">
      <w:pPr>
        <w:pStyle w:val="Prrafodelista"/>
        <w:numPr>
          <w:ilvl w:val="0"/>
          <w:numId w:val="9"/>
        </w:numPr>
        <w:jc w:val="both"/>
        <w:rPr>
          <w:rFonts w:ascii="Century Gothic" w:hAnsi="Century Gothic" w:cs="Arial"/>
          <w:sz w:val="24"/>
          <w:szCs w:val="24"/>
        </w:rPr>
      </w:pPr>
      <w:r w:rsidRPr="00E9749A">
        <w:rPr>
          <w:rFonts w:ascii="Century Gothic" w:hAnsi="Century Gothic" w:cs="Arial"/>
          <w:sz w:val="24"/>
          <w:szCs w:val="24"/>
        </w:rPr>
        <w:t>Presentar proyectos para proteger la industria y elaborar propuestas para fortalecer los vínculos y la colaboración institucional y binacional.</w:t>
      </w:r>
    </w:p>
    <w:p w14:paraId="03AE5F78" w14:textId="77777777" w:rsidR="007E72E3" w:rsidRPr="00E9749A" w:rsidRDefault="007E72E3" w:rsidP="007E72E3">
      <w:pPr>
        <w:pStyle w:val="Prrafodelista"/>
        <w:numPr>
          <w:ilvl w:val="0"/>
          <w:numId w:val="9"/>
        </w:numPr>
        <w:jc w:val="both"/>
        <w:rPr>
          <w:rFonts w:ascii="Century Gothic" w:hAnsi="Century Gothic" w:cs="Arial"/>
          <w:sz w:val="24"/>
          <w:szCs w:val="24"/>
        </w:rPr>
      </w:pPr>
      <w:r w:rsidRPr="00E9749A">
        <w:rPr>
          <w:rFonts w:ascii="Century Gothic" w:hAnsi="Century Gothic" w:cs="Arial"/>
          <w:sz w:val="24"/>
          <w:szCs w:val="24"/>
        </w:rPr>
        <w:t>Impulsar programas federales, internacionales y binacionales para estimular la economía en la frontera norte y mejorar la infraestructura que incentive y fomente la inversión del mercado internacional.</w:t>
      </w:r>
    </w:p>
    <w:p w14:paraId="5391349E" w14:textId="77777777" w:rsidR="007E72E3" w:rsidRPr="00E9749A" w:rsidRDefault="007E72E3" w:rsidP="007E72E3">
      <w:pPr>
        <w:pStyle w:val="Prrafodelista"/>
        <w:numPr>
          <w:ilvl w:val="0"/>
          <w:numId w:val="9"/>
        </w:numPr>
        <w:jc w:val="both"/>
        <w:rPr>
          <w:rFonts w:ascii="Century Gothic" w:hAnsi="Century Gothic" w:cs="Arial"/>
          <w:sz w:val="24"/>
          <w:szCs w:val="24"/>
        </w:rPr>
      </w:pPr>
      <w:r w:rsidRPr="00E9749A">
        <w:rPr>
          <w:rFonts w:ascii="Century Gothic" w:hAnsi="Century Gothic" w:cs="Arial"/>
          <w:sz w:val="24"/>
          <w:szCs w:val="24"/>
        </w:rPr>
        <w:t>Realización de foros, estudios, investigaciones, visitas, audiencias y consulta de académicos.</w:t>
      </w:r>
    </w:p>
    <w:p w14:paraId="049C69D1" w14:textId="77777777" w:rsidR="004C3945" w:rsidRDefault="004C3945" w:rsidP="004C3945">
      <w:pPr>
        <w:pStyle w:val="Prrafodelista"/>
        <w:numPr>
          <w:ilvl w:val="0"/>
          <w:numId w:val="9"/>
        </w:numPr>
        <w:jc w:val="both"/>
        <w:rPr>
          <w:rFonts w:ascii="Century Gothic" w:hAnsi="Century Gothic" w:cs="Arial"/>
          <w:sz w:val="24"/>
          <w:szCs w:val="24"/>
        </w:rPr>
      </w:pPr>
      <w:r>
        <w:rPr>
          <w:rFonts w:ascii="Century Gothic" w:hAnsi="Century Gothic" w:cs="Arial"/>
          <w:sz w:val="24"/>
          <w:szCs w:val="24"/>
        </w:rPr>
        <w:t>P</w:t>
      </w:r>
      <w:r w:rsidRPr="004C3945">
        <w:rPr>
          <w:rFonts w:ascii="Century Gothic" w:hAnsi="Century Gothic" w:cs="Arial"/>
          <w:sz w:val="24"/>
          <w:szCs w:val="24"/>
        </w:rPr>
        <w:t>ublicación de convocatorias que generen la participación de los ciudadanos</w:t>
      </w:r>
      <w:r>
        <w:rPr>
          <w:rFonts w:ascii="Century Gothic" w:hAnsi="Century Gothic" w:cs="Arial"/>
          <w:sz w:val="24"/>
          <w:szCs w:val="24"/>
        </w:rPr>
        <w:t>.</w:t>
      </w:r>
    </w:p>
    <w:p w14:paraId="7F943749" w14:textId="77777777" w:rsidR="007E72E3" w:rsidRPr="00E9749A" w:rsidRDefault="007E72E3" w:rsidP="004C3945">
      <w:pPr>
        <w:pStyle w:val="Prrafodelista"/>
        <w:numPr>
          <w:ilvl w:val="0"/>
          <w:numId w:val="9"/>
        </w:numPr>
        <w:jc w:val="both"/>
        <w:rPr>
          <w:rFonts w:ascii="Century Gothic" w:hAnsi="Century Gothic" w:cs="Arial"/>
          <w:sz w:val="24"/>
          <w:szCs w:val="24"/>
        </w:rPr>
      </w:pPr>
      <w:r w:rsidRPr="00E9749A">
        <w:rPr>
          <w:rFonts w:ascii="Century Gothic" w:hAnsi="Century Gothic" w:cs="Arial"/>
          <w:sz w:val="24"/>
          <w:szCs w:val="24"/>
        </w:rPr>
        <w:t>Propiciar reuniones con empresarios, productores y servidores públicos.</w:t>
      </w:r>
    </w:p>
    <w:p w14:paraId="7419ECD8" w14:textId="77777777" w:rsidR="007E72E3" w:rsidRPr="00E9749A" w:rsidRDefault="007E72E3" w:rsidP="007E72E3">
      <w:pPr>
        <w:pStyle w:val="Prrafodelista"/>
        <w:numPr>
          <w:ilvl w:val="0"/>
          <w:numId w:val="9"/>
        </w:numPr>
        <w:jc w:val="both"/>
        <w:rPr>
          <w:rFonts w:ascii="Century Gothic" w:hAnsi="Century Gothic" w:cs="Arial"/>
          <w:sz w:val="24"/>
          <w:szCs w:val="24"/>
        </w:rPr>
      </w:pPr>
      <w:r w:rsidRPr="00E9749A">
        <w:rPr>
          <w:rFonts w:ascii="Century Gothic" w:hAnsi="Century Gothic" w:cs="Arial"/>
          <w:sz w:val="24"/>
          <w:szCs w:val="24"/>
        </w:rPr>
        <w:t>Análisis del Proyecto de Presupuesto de Egresos de la Federación para potenciar el desarrollo económico de los estados fronterizos.</w:t>
      </w:r>
    </w:p>
    <w:p w14:paraId="21A00817" w14:textId="77777777" w:rsidR="007E72E3" w:rsidRPr="00E9749A" w:rsidRDefault="007E72E3" w:rsidP="007E72E3">
      <w:pPr>
        <w:jc w:val="both"/>
        <w:rPr>
          <w:rFonts w:ascii="Century Gothic" w:hAnsi="Century Gothic" w:cs="Arial"/>
          <w:sz w:val="24"/>
          <w:szCs w:val="24"/>
        </w:rPr>
      </w:pPr>
    </w:p>
    <w:p w14:paraId="13632A4F" w14:textId="77777777" w:rsidR="007E72E3" w:rsidRPr="00C07322" w:rsidRDefault="00C07322" w:rsidP="007E72E3">
      <w:pPr>
        <w:jc w:val="both"/>
        <w:rPr>
          <w:rFonts w:ascii="Century Gothic" w:hAnsi="Century Gothic" w:cs="Arial"/>
          <w:b/>
          <w:sz w:val="24"/>
          <w:szCs w:val="24"/>
        </w:rPr>
      </w:pPr>
      <w:r w:rsidRPr="00C07322">
        <w:rPr>
          <w:rFonts w:ascii="Century Gothic" w:hAnsi="Century Gothic" w:cs="Arial"/>
          <w:b/>
          <w:sz w:val="24"/>
          <w:szCs w:val="24"/>
        </w:rPr>
        <w:t>REUNIONES DE TRABAJO DE LA SUBCOMISIÓN</w:t>
      </w:r>
    </w:p>
    <w:p w14:paraId="5E5AC4E8" w14:textId="77777777" w:rsidR="007E72E3" w:rsidRPr="00C07322" w:rsidRDefault="007E72E3" w:rsidP="007E72E3">
      <w:pPr>
        <w:jc w:val="both"/>
        <w:rPr>
          <w:rFonts w:ascii="Century Gothic" w:hAnsi="Century Gothic" w:cs="Arial"/>
          <w:sz w:val="24"/>
          <w:szCs w:val="24"/>
        </w:rPr>
      </w:pPr>
      <w:r w:rsidRPr="00C07322">
        <w:rPr>
          <w:rFonts w:ascii="Century Gothic" w:hAnsi="Century Gothic" w:cs="Arial"/>
          <w:sz w:val="24"/>
          <w:szCs w:val="24"/>
        </w:rPr>
        <w:t>Las reuniones de la Subcomisión se llevarán a cabo de acuerdo a lo establecido en el Reglamento de la Cámara de Diputados, y cuantas veces se considere necesario para el desahogo de los asuntos turnados por la Comisión.</w:t>
      </w:r>
    </w:p>
    <w:p w14:paraId="5B40D890" w14:textId="77777777" w:rsidR="007E72E3" w:rsidRDefault="007E72E3" w:rsidP="007E72E3">
      <w:pPr>
        <w:jc w:val="both"/>
        <w:rPr>
          <w:rFonts w:ascii="Arial" w:hAnsi="Arial" w:cs="Arial"/>
          <w:sz w:val="24"/>
          <w:szCs w:val="24"/>
        </w:rPr>
      </w:pPr>
    </w:p>
    <w:p w14:paraId="61C0F5CF" w14:textId="77777777" w:rsidR="007E72E3" w:rsidRDefault="007E72E3" w:rsidP="007E72E3">
      <w:pPr>
        <w:jc w:val="both"/>
        <w:rPr>
          <w:rFonts w:ascii="Arial" w:hAnsi="Arial" w:cs="Arial"/>
          <w:sz w:val="24"/>
          <w:szCs w:val="24"/>
        </w:rPr>
      </w:pPr>
    </w:p>
    <w:p w14:paraId="42A2FCD0" w14:textId="77777777" w:rsidR="007E72E3" w:rsidRDefault="007E72E3" w:rsidP="007E72E3">
      <w:pPr>
        <w:jc w:val="both"/>
        <w:rPr>
          <w:rFonts w:ascii="Arial" w:hAnsi="Arial" w:cs="Arial"/>
          <w:sz w:val="24"/>
          <w:szCs w:val="24"/>
        </w:rPr>
      </w:pPr>
    </w:p>
    <w:p w14:paraId="01C97FA6" w14:textId="77777777" w:rsidR="007E72E3" w:rsidRDefault="007E72E3" w:rsidP="007E72E3">
      <w:pPr>
        <w:jc w:val="both"/>
        <w:rPr>
          <w:rFonts w:ascii="Arial" w:hAnsi="Arial" w:cs="Arial"/>
          <w:sz w:val="24"/>
          <w:szCs w:val="24"/>
        </w:rPr>
      </w:pPr>
    </w:p>
    <w:p w14:paraId="2A32ACBE" w14:textId="77777777" w:rsidR="007E72E3" w:rsidRDefault="007E72E3" w:rsidP="007E72E3">
      <w:pPr>
        <w:jc w:val="both"/>
        <w:rPr>
          <w:rFonts w:ascii="Arial" w:hAnsi="Arial" w:cs="Arial"/>
          <w:sz w:val="24"/>
          <w:szCs w:val="24"/>
        </w:rPr>
      </w:pPr>
    </w:p>
    <w:p w14:paraId="7519B9A8" w14:textId="77777777" w:rsidR="007E72E3" w:rsidRDefault="007E72E3" w:rsidP="007E72E3">
      <w:pPr>
        <w:jc w:val="both"/>
        <w:rPr>
          <w:rFonts w:ascii="Arial" w:hAnsi="Arial" w:cs="Arial"/>
          <w:sz w:val="24"/>
          <w:szCs w:val="24"/>
        </w:rPr>
      </w:pPr>
    </w:p>
    <w:p w14:paraId="76F4618E" w14:textId="77777777" w:rsidR="007E72E3" w:rsidRDefault="007E72E3" w:rsidP="007E72E3">
      <w:pPr>
        <w:jc w:val="both"/>
        <w:rPr>
          <w:rFonts w:ascii="Arial" w:hAnsi="Arial" w:cs="Arial"/>
          <w:sz w:val="24"/>
          <w:szCs w:val="24"/>
        </w:rPr>
      </w:pPr>
    </w:p>
    <w:p w14:paraId="184F8AC9" w14:textId="77777777" w:rsidR="007E72E3" w:rsidRDefault="007E72E3" w:rsidP="007E72E3">
      <w:pPr>
        <w:jc w:val="both"/>
        <w:rPr>
          <w:rFonts w:ascii="Arial" w:hAnsi="Arial" w:cs="Arial"/>
          <w:sz w:val="24"/>
          <w:szCs w:val="24"/>
        </w:rPr>
      </w:pPr>
    </w:p>
    <w:p w14:paraId="3E8C00C9" w14:textId="77777777" w:rsidR="007E72E3" w:rsidRDefault="007E72E3" w:rsidP="007E72E3">
      <w:pPr>
        <w:jc w:val="both"/>
        <w:rPr>
          <w:rFonts w:ascii="Arial" w:hAnsi="Arial" w:cs="Arial"/>
          <w:sz w:val="24"/>
          <w:szCs w:val="24"/>
        </w:rPr>
      </w:pPr>
    </w:p>
    <w:p w14:paraId="1C06E89A" w14:textId="77777777" w:rsidR="007E72E3" w:rsidRDefault="007E72E3" w:rsidP="007E72E3">
      <w:pPr>
        <w:jc w:val="both"/>
        <w:rPr>
          <w:rFonts w:ascii="Arial" w:hAnsi="Arial" w:cs="Arial"/>
          <w:sz w:val="24"/>
          <w:szCs w:val="24"/>
        </w:rPr>
      </w:pPr>
    </w:p>
    <w:p w14:paraId="50161DA8" w14:textId="77777777" w:rsidR="007E72E3" w:rsidRDefault="007E72E3" w:rsidP="007E72E3">
      <w:pPr>
        <w:jc w:val="both"/>
        <w:rPr>
          <w:rFonts w:ascii="Arial" w:hAnsi="Arial" w:cs="Arial"/>
          <w:sz w:val="24"/>
          <w:szCs w:val="24"/>
        </w:rPr>
      </w:pPr>
    </w:p>
    <w:p w14:paraId="7B7C9B55" w14:textId="77777777" w:rsidR="007E72E3" w:rsidRDefault="007E72E3" w:rsidP="007E72E3">
      <w:pPr>
        <w:jc w:val="both"/>
        <w:rPr>
          <w:rFonts w:ascii="Arial" w:hAnsi="Arial" w:cs="Arial"/>
          <w:sz w:val="24"/>
          <w:szCs w:val="24"/>
        </w:rPr>
      </w:pPr>
    </w:p>
    <w:p w14:paraId="765FFBE5" w14:textId="77777777" w:rsidR="007E72E3" w:rsidRDefault="007E72E3" w:rsidP="007E72E3">
      <w:pPr>
        <w:jc w:val="both"/>
        <w:rPr>
          <w:rFonts w:ascii="Arial" w:hAnsi="Arial" w:cs="Arial"/>
          <w:sz w:val="24"/>
          <w:szCs w:val="24"/>
        </w:rPr>
      </w:pPr>
    </w:p>
    <w:p w14:paraId="5B4F6F4F" w14:textId="77777777" w:rsidR="00C07322" w:rsidRDefault="00C07322" w:rsidP="007E72E3">
      <w:pPr>
        <w:jc w:val="both"/>
        <w:rPr>
          <w:rFonts w:ascii="Arial" w:hAnsi="Arial" w:cs="Arial"/>
          <w:b/>
          <w:sz w:val="24"/>
          <w:szCs w:val="24"/>
        </w:rPr>
      </w:pPr>
    </w:p>
    <w:p w14:paraId="116E11ED" w14:textId="77777777" w:rsidR="00C07322" w:rsidRDefault="00C07322" w:rsidP="007E72E3">
      <w:pPr>
        <w:jc w:val="both"/>
        <w:rPr>
          <w:rFonts w:ascii="Arial" w:hAnsi="Arial" w:cs="Arial"/>
          <w:b/>
          <w:sz w:val="24"/>
          <w:szCs w:val="24"/>
        </w:rPr>
      </w:pPr>
    </w:p>
    <w:p w14:paraId="46B27DF9" w14:textId="77777777" w:rsidR="00C07322" w:rsidRDefault="00C07322" w:rsidP="007E72E3">
      <w:pPr>
        <w:jc w:val="both"/>
        <w:rPr>
          <w:rFonts w:ascii="Arial" w:hAnsi="Arial" w:cs="Arial"/>
          <w:b/>
          <w:sz w:val="24"/>
          <w:szCs w:val="24"/>
        </w:rPr>
      </w:pPr>
    </w:p>
    <w:p w14:paraId="4897A13C" w14:textId="77777777" w:rsidR="00C07322" w:rsidRDefault="00C07322" w:rsidP="007E72E3">
      <w:pPr>
        <w:jc w:val="both"/>
        <w:rPr>
          <w:rFonts w:ascii="Arial" w:hAnsi="Arial" w:cs="Arial"/>
          <w:b/>
          <w:sz w:val="24"/>
          <w:szCs w:val="24"/>
        </w:rPr>
      </w:pPr>
    </w:p>
    <w:p w14:paraId="7C114439" w14:textId="77777777" w:rsidR="00C07322" w:rsidRDefault="00C07322" w:rsidP="007E72E3">
      <w:pPr>
        <w:jc w:val="both"/>
        <w:rPr>
          <w:rFonts w:ascii="Arial" w:hAnsi="Arial" w:cs="Arial"/>
          <w:b/>
          <w:sz w:val="24"/>
          <w:szCs w:val="24"/>
        </w:rPr>
      </w:pPr>
    </w:p>
    <w:p w14:paraId="3D733F36" w14:textId="77777777" w:rsidR="007E72E3" w:rsidRPr="00C07322" w:rsidRDefault="00C07322" w:rsidP="007E72E3">
      <w:pPr>
        <w:jc w:val="both"/>
        <w:rPr>
          <w:rFonts w:ascii="Century Gothic" w:hAnsi="Century Gothic" w:cs="Arial"/>
          <w:b/>
          <w:sz w:val="24"/>
          <w:szCs w:val="24"/>
        </w:rPr>
      </w:pPr>
      <w:r w:rsidRPr="00C07322">
        <w:rPr>
          <w:rFonts w:ascii="Century Gothic" w:hAnsi="Century Gothic" w:cs="Arial"/>
          <w:b/>
          <w:sz w:val="24"/>
          <w:szCs w:val="24"/>
        </w:rPr>
        <w:t>DIP. MANUEL LÓPEZ CASTILLO</w:t>
      </w:r>
    </w:p>
    <w:p w14:paraId="094CC1E1" w14:textId="77777777" w:rsidR="007E72E3" w:rsidRPr="00C07322" w:rsidRDefault="007E72E3" w:rsidP="007E72E3">
      <w:pPr>
        <w:jc w:val="both"/>
        <w:rPr>
          <w:rFonts w:ascii="Century Gothic" w:hAnsi="Century Gothic" w:cs="Arial"/>
          <w:b/>
          <w:sz w:val="24"/>
          <w:szCs w:val="24"/>
        </w:rPr>
      </w:pPr>
    </w:p>
    <w:p w14:paraId="541628DA" w14:textId="022BDD4F" w:rsidR="007E72E3" w:rsidRPr="007160E3" w:rsidRDefault="007E72E3" w:rsidP="007160E3">
      <w:pPr>
        <w:jc w:val="center"/>
        <w:rPr>
          <w:rFonts w:ascii="Century Gothic" w:hAnsi="Century Gothic" w:cs="Arial"/>
          <w:b/>
          <w:sz w:val="24"/>
          <w:szCs w:val="24"/>
        </w:rPr>
      </w:pPr>
      <w:r w:rsidRPr="00C07322">
        <w:rPr>
          <w:rFonts w:ascii="Century Gothic" w:hAnsi="Century Gothic" w:cs="Arial"/>
          <w:b/>
          <w:sz w:val="24"/>
          <w:szCs w:val="24"/>
        </w:rPr>
        <w:t>Propuesta de Plan de Trabajo de la Subcomisión de “</w:t>
      </w:r>
      <w:r w:rsidR="00C07322" w:rsidRPr="00C07322">
        <w:rPr>
          <w:rFonts w:ascii="Century Gothic" w:hAnsi="Century Gothic" w:cs="Arial"/>
          <w:b/>
          <w:sz w:val="24"/>
          <w:szCs w:val="24"/>
        </w:rPr>
        <w:t>SEGURIDAD</w:t>
      </w:r>
      <w:r w:rsidRPr="00C07322">
        <w:rPr>
          <w:rFonts w:ascii="Century Gothic" w:hAnsi="Century Gothic" w:cs="Arial"/>
          <w:b/>
          <w:sz w:val="24"/>
          <w:szCs w:val="24"/>
        </w:rPr>
        <w:t>”, de la Com</w:t>
      </w:r>
      <w:r w:rsidR="007160E3">
        <w:rPr>
          <w:rFonts w:ascii="Century Gothic" w:hAnsi="Century Gothic" w:cs="Arial"/>
          <w:b/>
          <w:sz w:val="24"/>
          <w:szCs w:val="24"/>
        </w:rPr>
        <w:t>isión de Asuntos Frontera Norte</w:t>
      </w:r>
    </w:p>
    <w:p w14:paraId="71471F22" w14:textId="77777777" w:rsidR="007160E3" w:rsidRDefault="007160E3" w:rsidP="007E72E3">
      <w:pPr>
        <w:jc w:val="both"/>
        <w:rPr>
          <w:rFonts w:ascii="Century Gothic" w:hAnsi="Century Gothic" w:cs="Arial"/>
          <w:b/>
          <w:sz w:val="24"/>
          <w:szCs w:val="24"/>
        </w:rPr>
      </w:pPr>
    </w:p>
    <w:p w14:paraId="712A1799" w14:textId="432EB0F2" w:rsidR="007E72E3" w:rsidRPr="00C07322" w:rsidRDefault="00C07322" w:rsidP="007E72E3">
      <w:pPr>
        <w:jc w:val="both"/>
        <w:rPr>
          <w:rFonts w:ascii="Century Gothic" w:hAnsi="Century Gothic" w:cs="Arial"/>
          <w:b/>
          <w:sz w:val="24"/>
          <w:szCs w:val="24"/>
        </w:rPr>
      </w:pPr>
      <w:r w:rsidRPr="00C07322">
        <w:rPr>
          <w:rFonts w:ascii="Century Gothic" w:hAnsi="Century Gothic" w:cs="Arial"/>
          <w:b/>
          <w:sz w:val="24"/>
          <w:szCs w:val="24"/>
        </w:rPr>
        <w:t>INTRODUCCIÓN</w:t>
      </w:r>
    </w:p>
    <w:p w14:paraId="76D831B4" w14:textId="77777777" w:rsidR="007E72E3" w:rsidRPr="00C07322" w:rsidRDefault="007E72E3" w:rsidP="007E72E3">
      <w:pPr>
        <w:jc w:val="both"/>
        <w:rPr>
          <w:rFonts w:ascii="Century Gothic" w:hAnsi="Century Gothic" w:cs="Arial"/>
          <w:b/>
          <w:sz w:val="24"/>
          <w:szCs w:val="24"/>
        </w:rPr>
      </w:pPr>
      <w:r w:rsidRPr="00C07322">
        <w:rPr>
          <w:rFonts w:ascii="Century Gothic" w:hAnsi="Century Gothic" w:cs="Arial"/>
          <w:b/>
          <w:sz w:val="24"/>
          <w:szCs w:val="24"/>
        </w:rPr>
        <w:t>Panorama de Inseguridad en la Frontera Norte de México</w:t>
      </w:r>
    </w:p>
    <w:p w14:paraId="5EF7C099" w14:textId="77777777" w:rsidR="007E72E3" w:rsidRPr="00C07322" w:rsidRDefault="007E72E3" w:rsidP="00C07322">
      <w:pPr>
        <w:spacing w:line="276" w:lineRule="auto"/>
        <w:jc w:val="both"/>
        <w:rPr>
          <w:rFonts w:ascii="Century Gothic" w:hAnsi="Century Gothic" w:cs="Arial"/>
          <w:sz w:val="24"/>
          <w:szCs w:val="24"/>
        </w:rPr>
      </w:pPr>
      <w:r w:rsidRPr="00C07322">
        <w:rPr>
          <w:rFonts w:ascii="Century Gothic" w:hAnsi="Century Gothic" w:cs="Arial"/>
          <w:sz w:val="24"/>
          <w:szCs w:val="24"/>
        </w:rPr>
        <w:t>México desde hace ya casi 20 años se encuentra padeciendo una de las crisis más significativas en materia de seguridad y violencia a nivel Latinoamérica, para ello, se han creado diversos mecanismos legislativos y administrativos que coadyuven en la lucha de la delincuencia en su modus cotidiano como en su versión de crimen organizado.</w:t>
      </w:r>
    </w:p>
    <w:p w14:paraId="61A4914F" w14:textId="77777777" w:rsidR="007E72E3" w:rsidRPr="00C07322" w:rsidRDefault="007E72E3" w:rsidP="00C07322">
      <w:pPr>
        <w:spacing w:line="276" w:lineRule="auto"/>
        <w:jc w:val="both"/>
        <w:rPr>
          <w:rFonts w:ascii="Century Gothic" w:hAnsi="Century Gothic" w:cs="Arial"/>
          <w:sz w:val="24"/>
          <w:szCs w:val="24"/>
        </w:rPr>
      </w:pPr>
      <w:r w:rsidRPr="00C07322">
        <w:rPr>
          <w:rFonts w:ascii="Century Gothic" w:hAnsi="Century Gothic" w:cs="Arial"/>
          <w:sz w:val="24"/>
          <w:szCs w:val="24"/>
        </w:rPr>
        <w:t>En este contexto, los estados fronterizos del norte no quedan excluidos de esta situación, ya que desde principios de los años 2000’s los índices de violencia se acrecentaron delitos como el robo a casa habitación y el homicidio.</w:t>
      </w:r>
    </w:p>
    <w:p w14:paraId="01677AD7" w14:textId="77777777" w:rsidR="007E72E3" w:rsidRPr="00C07322" w:rsidRDefault="007E72E3" w:rsidP="00C07322">
      <w:pPr>
        <w:spacing w:line="276" w:lineRule="auto"/>
        <w:jc w:val="both"/>
        <w:rPr>
          <w:rFonts w:ascii="Century Gothic" w:hAnsi="Century Gothic" w:cs="Arial"/>
          <w:sz w:val="24"/>
          <w:szCs w:val="24"/>
        </w:rPr>
      </w:pPr>
      <w:r w:rsidRPr="00C07322">
        <w:rPr>
          <w:rFonts w:ascii="Century Gothic" w:hAnsi="Century Gothic" w:cs="Arial"/>
          <w:sz w:val="24"/>
          <w:szCs w:val="24"/>
        </w:rPr>
        <w:t>En los tiempos actuales</w:t>
      </w:r>
      <w:r w:rsidRPr="00C07322">
        <w:rPr>
          <w:rFonts w:ascii="Century Gothic" w:hAnsi="Century Gothic"/>
          <w:sz w:val="24"/>
          <w:szCs w:val="24"/>
        </w:rPr>
        <w:t xml:space="preserve"> </w:t>
      </w:r>
      <w:r w:rsidRPr="00C07322">
        <w:rPr>
          <w:rFonts w:ascii="Century Gothic" w:hAnsi="Century Gothic" w:cs="Arial"/>
          <w:sz w:val="24"/>
          <w:szCs w:val="24"/>
        </w:rPr>
        <w:t>los estados del norte como Baja California, Sonora, Chihuahua, Coahuila y Nuevo León crece la delincuencia, en el último trimestre de 2018 y lo que va de 2019 existe incremento desmesurado de homicidios dolosos, feminicidios, extorciones, robos con violencia, robo a casa habitación y narcomenudeo, de acuerdo con estadísticas denunciadas por el Observatorio Nacional Ciudadano.</w:t>
      </w:r>
    </w:p>
    <w:p w14:paraId="79E0363C" w14:textId="77777777" w:rsidR="007E72E3" w:rsidRPr="00C07322" w:rsidRDefault="007E72E3" w:rsidP="00C07322">
      <w:pPr>
        <w:spacing w:line="276" w:lineRule="auto"/>
        <w:jc w:val="both"/>
        <w:rPr>
          <w:rFonts w:ascii="Century Gothic" w:hAnsi="Century Gothic" w:cs="Arial"/>
          <w:sz w:val="24"/>
          <w:szCs w:val="24"/>
        </w:rPr>
      </w:pPr>
      <w:r w:rsidRPr="00C07322">
        <w:rPr>
          <w:rFonts w:ascii="Century Gothic" w:hAnsi="Century Gothic" w:cs="Arial"/>
          <w:sz w:val="24"/>
          <w:szCs w:val="24"/>
        </w:rPr>
        <w:t>Dado lo expuesto en los anteriores párrafos, se puede apreciar que la situación del país en términos delictivos no ha tenido mejora suficiente para garantizar la protección debida de la ciudadanía, se necesitan de esfuerzos compartidos entre los niveles de gobierno, los poderes de la unión y la sociedad civil para encaminarnos a un plano de paz estable.</w:t>
      </w:r>
    </w:p>
    <w:p w14:paraId="298D9B7A" w14:textId="77777777" w:rsidR="007E72E3" w:rsidRPr="00C07322" w:rsidRDefault="007E72E3" w:rsidP="00C07322">
      <w:pPr>
        <w:spacing w:line="276" w:lineRule="auto"/>
        <w:jc w:val="both"/>
        <w:rPr>
          <w:rFonts w:ascii="Century Gothic" w:hAnsi="Century Gothic" w:cs="Arial"/>
          <w:sz w:val="24"/>
          <w:szCs w:val="24"/>
        </w:rPr>
      </w:pPr>
      <w:r w:rsidRPr="00C07322">
        <w:rPr>
          <w:rFonts w:ascii="Century Gothic" w:hAnsi="Century Gothic" w:cs="Arial"/>
          <w:sz w:val="24"/>
          <w:szCs w:val="24"/>
        </w:rPr>
        <w:t>En este sentido, los estados de la frontera norte son los que más padecen los estragos de la delincuencia y debemos abonar para disminuir los niveles de inseguridad. Desde el poder legislativo contamos con gran responsabilidad en términos de brindarle a la ciudadanía y a las autoridades un marco jurídico que combata de manera medular el problema de la inseguridad.</w:t>
      </w:r>
    </w:p>
    <w:p w14:paraId="38926A1E" w14:textId="77777777" w:rsidR="007E72E3" w:rsidRPr="00C07322" w:rsidRDefault="007E72E3" w:rsidP="00C07322">
      <w:pPr>
        <w:spacing w:line="276" w:lineRule="auto"/>
        <w:jc w:val="both"/>
        <w:rPr>
          <w:rFonts w:ascii="Century Gothic" w:hAnsi="Century Gothic" w:cs="Arial"/>
          <w:b/>
          <w:sz w:val="24"/>
          <w:szCs w:val="24"/>
        </w:rPr>
      </w:pPr>
      <w:r w:rsidRPr="00C07322">
        <w:rPr>
          <w:rFonts w:ascii="Century Gothic" w:hAnsi="Century Gothic" w:cs="Arial"/>
          <w:b/>
          <w:sz w:val="24"/>
          <w:szCs w:val="24"/>
        </w:rPr>
        <w:t>ANTECEDENTES Y FUNDAMENTO JURÍDICO</w:t>
      </w:r>
    </w:p>
    <w:p w14:paraId="63FDCFB9" w14:textId="77777777" w:rsidR="007E72E3" w:rsidRPr="00C07322" w:rsidRDefault="007E72E3" w:rsidP="00C07322">
      <w:pPr>
        <w:spacing w:line="276" w:lineRule="auto"/>
        <w:jc w:val="both"/>
        <w:rPr>
          <w:rFonts w:ascii="Century Gothic" w:hAnsi="Century Gothic" w:cs="Arial"/>
          <w:sz w:val="24"/>
          <w:szCs w:val="24"/>
        </w:rPr>
      </w:pPr>
      <w:r w:rsidRPr="00C07322">
        <w:rPr>
          <w:rFonts w:ascii="Century Gothic" w:hAnsi="Century Gothic" w:cs="Arial"/>
          <w:sz w:val="24"/>
          <w:szCs w:val="24"/>
        </w:rPr>
        <w:t>Con fecha 29 de abril de 2019, en el auge de la Sexta Reunión Ordinaria de la Comisión Asuntos Frontera Norte, se aprobó la integración de 6 Subcomisiones que ayudaran a gestionar los trabajos turnados a la Comisión de manera eficiente, entre ellas se encuentra la “Subcomisión de Seguridad” para la atención de asuntos en la materia de la frontera norte.</w:t>
      </w:r>
    </w:p>
    <w:p w14:paraId="1B16C958" w14:textId="20FC303E" w:rsidR="007E72E3" w:rsidRPr="00C07322" w:rsidRDefault="007E72E3" w:rsidP="00C07322">
      <w:pPr>
        <w:spacing w:line="276" w:lineRule="auto"/>
        <w:jc w:val="both"/>
        <w:rPr>
          <w:rFonts w:ascii="Century Gothic" w:hAnsi="Century Gothic" w:cs="Arial"/>
          <w:sz w:val="24"/>
          <w:szCs w:val="24"/>
        </w:rPr>
      </w:pPr>
      <w:r w:rsidRPr="00C07322">
        <w:rPr>
          <w:rFonts w:ascii="Century Gothic" w:hAnsi="Century Gothic" w:cs="Arial"/>
          <w:sz w:val="24"/>
          <w:szCs w:val="24"/>
        </w:rPr>
        <w:t xml:space="preserve">De esta manera y con fundamento en el artículo 152, numeral 1 y 2, del Reglamento de la Cámara de Diputados, esta </w:t>
      </w:r>
      <w:r w:rsidR="00A352A0" w:rsidRPr="00C07322">
        <w:rPr>
          <w:rFonts w:ascii="Century Gothic" w:hAnsi="Century Gothic" w:cs="Arial"/>
          <w:b/>
          <w:sz w:val="24"/>
          <w:szCs w:val="24"/>
        </w:rPr>
        <w:t xml:space="preserve">Subcomisión </w:t>
      </w:r>
      <w:r w:rsidRPr="00C07322">
        <w:rPr>
          <w:rFonts w:ascii="Century Gothic" w:hAnsi="Century Gothic" w:cs="Arial"/>
          <w:b/>
          <w:sz w:val="24"/>
          <w:szCs w:val="24"/>
        </w:rPr>
        <w:t>de “Seguridad</w:t>
      </w:r>
      <w:r w:rsidRPr="00C07322">
        <w:rPr>
          <w:rFonts w:ascii="Century Gothic" w:hAnsi="Century Gothic" w:cs="Arial"/>
          <w:sz w:val="24"/>
          <w:szCs w:val="24"/>
        </w:rPr>
        <w:t xml:space="preserve">”, manifiesta el presente Plan Anual de Trabajo 2019-2020. </w:t>
      </w:r>
    </w:p>
    <w:p w14:paraId="54370657" w14:textId="77777777" w:rsidR="007E72E3" w:rsidRPr="00C07322" w:rsidRDefault="007E72E3" w:rsidP="00C07322">
      <w:pPr>
        <w:spacing w:line="276" w:lineRule="auto"/>
        <w:jc w:val="both"/>
        <w:rPr>
          <w:rFonts w:ascii="Century Gothic" w:hAnsi="Century Gothic" w:cs="Arial"/>
          <w:sz w:val="24"/>
          <w:szCs w:val="24"/>
        </w:rPr>
      </w:pPr>
      <w:r w:rsidRPr="00C07322">
        <w:rPr>
          <w:rFonts w:ascii="Century Gothic" w:hAnsi="Century Gothic" w:cs="Arial"/>
          <w:sz w:val="24"/>
          <w:szCs w:val="24"/>
        </w:rPr>
        <w:t>Integración de la Subcomisión de “Seguridad”</w:t>
      </w:r>
    </w:p>
    <w:tbl>
      <w:tblPr>
        <w:tblStyle w:val="Tablaconcuadrcula"/>
        <w:tblW w:w="0" w:type="auto"/>
        <w:tblLook w:val="04A0" w:firstRow="1" w:lastRow="0" w:firstColumn="1" w:lastColumn="0" w:noHBand="0" w:noVBand="1"/>
      </w:tblPr>
      <w:tblGrid>
        <w:gridCol w:w="4414"/>
        <w:gridCol w:w="4414"/>
      </w:tblGrid>
      <w:tr w:rsidR="007E72E3" w:rsidRPr="00C07322" w14:paraId="72BFD6BA" w14:textId="77777777" w:rsidTr="00965284">
        <w:tc>
          <w:tcPr>
            <w:tcW w:w="4414" w:type="dxa"/>
          </w:tcPr>
          <w:p w14:paraId="5DFB1B7C" w14:textId="77777777" w:rsidR="007E72E3" w:rsidRPr="00C07322" w:rsidRDefault="007E72E3" w:rsidP="00965284">
            <w:pPr>
              <w:jc w:val="both"/>
              <w:rPr>
                <w:rFonts w:ascii="Century Gothic" w:hAnsi="Century Gothic" w:cs="Arial"/>
                <w:b/>
                <w:sz w:val="24"/>
                <w:szCs w:val="24"/>
              </w:rPr>
            </w:pPr>
            <w:r w:rsidRPr="00C07322">
              <w:rPr>
                <w:rFonts w:ascii="Century Gothic" w:hAnsi="Century Gothic" w:cs="Arial"/>
                <w:b/>
                <w:sz w:val="24"/>
                <w:szCs w:val="24"/>
              </w:rPr>
              <w:t>Dip.  Manuel López Castillo</w:t>
            </w:r>
          </w:p>
        </w:tc>
        <w:tc>
          <w:tcPr>
            <w:tcW w:w="4414" w:type="dxa"/>
          </w:tcPr>
          <w:p w14:paraId="055A42C3" w14:textId="77777777" w:rsidR="007E72E3" w:rsidRPr="00C07322" w:rsidRDefault="00447C0D" w:rsidP="00965284">
            <w:pPr>
              <w:jc w:val="center"/>
              <w:rPr>
                <w:rFonts w:ascii="Century Gothic" w:hAnsi="Century Gothic" w:cs="Arial"/>
                <w:b/>
                <w:sz w:val="24"/>
                <w:szCs w:val="24"/>
              </w:rPr>
            </w:pPr>
            <w:r>
              <w:rPr>
                <w:rFonts w:ascii="Century Gothic" w:hAnsi="Century Gothic" w:cs="Arial"/>
                <w:b/>
                <w:sz w:val="24"/>
                <w:szCs w:val="24"/>
              </w:rPr>
              <w:t>Coordinador</w:t>
            </w:r>
          </w:p>
        </w:tc>
      </w:tr>
      <w:tr w:rsidR="007E72E3" w:rsidRPr="00C07322" w14:paraId="72A398BF" w14:textId="77777777" w:rsidTr="00965284">
        <w:tc>
          <w:tcPr>
            <w:tcW w:w="4414" w:type="dxa"/>
          </w:tcPr>
          <w:p w14:paraId="449D9DFF" w14:textId="77777777" w:rsidR="007E72E3" w:rsidRPr="00C07322" w:rsidRDefault="007E72E3" w:rsidP="00965284">
            <w:pPr>
              <w:jc w:val="both"/>
              <w:rPr>
                <w:rFonts w:ascii="Century Gothic" w:hAnsi="Century Gothic" w:cs="Arial"/>
                <w:b/>
                <w:sz w:val="24"/>
                <w:szCs w:val="24"/>
              </w:rPr>
            </w:pPr>
            <w:r w:rsidRPr="00C07322">
              <w:rPr>
                <w:rFonts w:ascii="Century Gothic" w:hAnsi="Century Gothic" w:cs="Arial"/>
                <w:b/>
                <w:sz w:val="24"/>
                <w:szCs w:val="24"/>
              </w:rPr>
              <w:t>Dip. Eraclio Rodríguez Gómez</w:t>
            </w:r>
          </w:p>
        </w:tc>
        <w:tc>
          <w:tcPr>
            <w:tcW w:w="4414" w:type="dxa"/>
          </w:tcPr>
          <w:p w14:paraId="6DC3265C" w14:textId="77777777" w:rsidR="007E72E3" w:rsidRPr="00C07322" w:rsidRDefault="007E72E3" w:rsidP="00965284">
            <w:pPr>
              <w:jc w:val="center"/>
              <w:rPr>
                <w:rFonts w:ascii="Century Gothic" w:hAnsi="Century Gothic" w:cs="Arial"/>
                <w:b/>
                <w:sz w:val="24"/>
                <w:szCs w:val="24"/>
              </w:rPr>
            </w:pPr>
            <w:r w:rsidRPr="00C07322">
              <w:rPr>
                <w:rFonts w:ascii="Century Gothic" w:hAnsi="Century Gothic" w:cs="Arial"/>
                <w:b/>
                <w:sz w:val="24"/>
                <w:szCs w:val="24"/>
              </w:rPr>
              <w:t>Integrante</w:t>
            </w:r>
          </w:p>
        </w:tc>
      </w:tr>
      <w:tr w:rsidR="007E72E3" w:rsidRPr="00C07322" w14:paraId="68BC986B" w14:textId="77777777" w:rsidTr="00965284">
        <w:tc>
          <w:tcPr>
            <w:tcW w:w="4414" w:type="dxa"/>
          </w:tcPr>
          <w:p w14:paraId="0927C503" w14:textId="77777777" w:rsidR="007E72E3" w:rsidRPr="00C07322" w:rsidRDefault="007E72E3" w:rsidP="00965284">
            <w:pPr>
              <w:jc w:val="both"/>
              <w:rPr>
                <w:rFonts w:ascii="Century Gothic" w:hAnsi="Century Gothic" w:cs="Arial"/>
                <w:b/>
                <w:sz w:val="24"/>
                <w:szCs w:val="24"/>
              </w:rPr>
            </w:pPr>
            <w:r w:rsidRPr="00C07322">
              <w:rPr>
                <w:rFonts w:ascii="Century Gothic" w:hAnsi="Century Gothic" w:cs="Arial"/>
                <w:b/>
                <w:sz w:val="24"/>
                <w:szCs w:val="24"/>
              </w:rPr>
              <w:t>Dip. Héctor Joel Villegas González</w:t>
            </w:r>
          </w:p>
        </w:tc>
        <w:tc>
          <w:tcPr>
            <w:tcW w:w="4414" w:type="dxa"/>
          </w:tcPr>
          <w:p w14:paraId="55BDADAD" w14:textId="77777777" w:rsidR="007E72E3" w:rsidRPr="00C07322" w:rsidRDefault="007E72E3" w:rsidP="00965284">
            <w:pPr>
              <w:jc w:val="center"/>
              <w:rPr>
                <w:rFonts w:ascii="Century Gothic" w:hAnsi="Century Gothic"/>
                <w:b/>
                <w:sz w:val="24"/>
                <w:szCs w:val="24"/>
              </w:rPr>
            </w:pPr>
            <w:r w:rsidRPr="00C07322">
              <w:rPr>
                <w:rFonts w:ascii="Century Gothic" w:hAnsi="Century Gothic" w:cs="Arial"/>
                <w:b/>
                <w:sz w:val="24"/>
                <w:szCs w:val="24"/>
              </w:rPr>
              <w:t>Integrante</w:t>
            </w:r>
          </w:p>
        </w:tc>
      </w:tr>
      <w:tr w:rsidR="007E72E3" w:rsidRPr="00C07322" w14:paraId="5CC3765E" w14:textId="77777777" w:rsidTr="00965284">
        <w:tc>
          <w:tcPr>
            <w:tcW w:w="4414" w:type="dxa"/>
          </w:tcPr>
          <w:p w14:paraId="26302128" w14:textId="77777777" w:rsidR="007E72E3" w:rsidRPr="00C07322" w:rsidRDefault="007E72E3" w:rsidP="00965284">
            <w:pPr>
              <w:jc w:val="both"/>
              <w:rPr>
                <w:rFonts w:ascii="Century Gothic" w:hAnsi="Century Gothic" w:cs="Arial"/>
                <w:b/>
                <w:sz w:val="24"/>
                <w:szCs w:val="24"/>
              </w:rPr>
            </w:pPr>
            <w:r w:rsidRPr="00C07322">
              <w:rPr>
                <w:rFonts w:ascii="Century Gothic" w:hAnsi="Century Gothic" w:cs="Arial"/>
                <w:b/>
                <w:sz w:val="24"/>
                <w:szCs w:val="24"/>
              </w:rPr>
              <w:t>Dip. Mauricio Alonso Toledo Gutiérrez</w:t>
            </w:r>
          </w:p>
        </w:tc>
        <w:tc>
          <w:tcPr>
            <w:tcW w:w="4414" w:type="dxa"/>
          </w:tcPr>
          <w:p w14:paraId="1F74BEAB" w14:textId="77777777" w:rsidR="007E72E3" w:rsidRPr="00C07322" w:rsidRDefault="007E72E3" w:rsidP="00965284">
            <w:pPr>
              <w:jc w:val="center"/>
              <w:rPr>
                <w:rFonts w:ascii="Century Gothic" w:hAnsi="Century Gothic"/>
                <w:b/>
                <w:sz w:val="24"/>
                <w:szCs w:val="24"/>
              </w:rPr>
            </w:pPr>
            <w:r w:rsidRPr="00C07322">
              <w:rPr>
                <w:rFonts w:ascii="Century Gothic" w:hAnsi="Century Gothic" w:cs="Arial"/>
                <w:b/>
                <w:sz w:val="24"/>
                <w:szCs w:val="24"/>
              </w:rPr>
              <w:t>Integrante</w:t>
            </w:r>
          </w:p>
        </w:tc>
      </w:tr>
    </w:tbl>
    <w:p w14:paraId="51A0E298" w14:textId="77777777" w:rsidR="007E72E3" w:rsidRPr="00C07322" w:rsidRDefault="007E72E3" w:rsidP="007E72E3">
      <w:pPr>
        <w:jc w:val="both"/>
        <w:rPr>
          <w:rFonts w:ascii="Century Gothic" w:hAnsi="Century Gothic" w:cs="Arial"/>
          <w:sz w:val="24"/>
          <w:szCs w:val="24"/>
        </w:rPr>
      </w:pPr>
    </w:p>
    <w:p w14:paraId="2421B105" w14:textId="77777777" w:rsidR="007E72E3" w:rsidRPr="00C07322" w:rsidRDefault="007E72E3" w:rsidP="007E72E3">
      <w:pPr>
        <w:jc w:val="both"/>
        <w:rPr>
          <w:rFonts w:ascii="Century Gothic" w:hAnsi="Century Gothic" w:cs="Arial"/>
          <w:b/>
          <w:sz w:val="24"/>
          <w:szCs w:val="24"/>
        </w:rPr>
      </w:pPr>
      <w:r w:rsidRPr="00C07322">
        <w:rPr>
          <w:rFonts w:ascii="Century Gothic" w:hAnsi="Century Gothic" w:cs="Arial"/>
          <w:b/>
          <w:sz w:val="24"/>
          <w:szCs w:val="24"/>
        </w:rPr>
        <w:t>OBJETIVO GENERAL</w:t>
      </w:r>
    </w:p>
    <w:p w14:paraId="3B90D174" w14:textId="77777777" w:rsidR="007E72E3" w:rsidRPr="00C07322" w:rsidRDefault="007E72E3" w:rsidP="00C07322">
      <w:pPr>
        <w:spacing w:line="276" w:lineRule="auto"/>
        <w:jc w:val="both"/>
        <w:rPr>
          <w:rFonts w:ascii="Century Gothic" w:hAnsi="Century Gothic" w:cs="Arial"/>
          <w:sz w:val="24"/>
          <w:szCs w:val="24"/>
        </w:rPr>
      </w:pPr>
      <w:r w:rsidRPr="00C07322">
        <w:rPr>
          <w:rFonts w:ascii="Century Gothic" w:hAnsi="Century Gothic" w:cs="Arial"/>
          <w:sz w:val="24"/>
          <w:szCs w:val="24"/>
        </w:rPr>
        <w:t>Impulsar a la Subcomisión de Seguridad como un órgano colegiado que brinde apoyo de manera eficiente en la gestión y desahogo de los trabajos legislativos que por norma están encomendadas a la Comisión Asuntos Frontera Norte, ello a través de la emisión de predictámenes, opiniones, iniciativas y proposiciones con puntos de acuerdo, lo anterior, para generar resultados que se sean versados a contribuir en la solución que sufre el Estado Mexicano y las entidades federativas del norte en materia de seguridad.</w:t>
      </w:r>
    </w:p>
    <w:p w14:paraId="3DC0114E" w14:textId="77777777" w:rsidR="007E72E3" w:rsidRPr="00C07322" w:rsidRDefault="007E72E3" w:rsidP="007E72E3">
      <w:pPr>
        <w:jc w:val="both"/>
        <w:rPr>
          <w:rFonts w:ascii="Century Gothic" w:hAnsi="Century Gothic" w:cs="Arial"/>
          <w:b/>
          <w:sz w:val="24"/>
          <w:szCs w:val="24"/>
        </w:rPr>
      </w:pPr>
      <w:r w:rsidRPr="00C07322">
        <w:rPr>
          <w:rFonts w:ascii="Century Gothic" w:hAnsi="Century Gothic" w:cs="Arial"/>
          <w:b/>
          <w:sz w:val="24"/>
          <w:szCs w:val="24"/>
        </w:rPr>
        <w:t>EJES TEMÁTICOS</w:t>
      </w:r>
    </w:p>
    <w:p w14:paraId="0C649FBA" w14:textId="13190384" w:rsidR="007E72E3" w:rsidRPr="00C07322" w:rsidRDefault="007E72E3" w:rsidP="00C07322">
      <w:pPr>
        <w:spacing w:line="276" w:lineRule="auto"/>
        <w:jc w:val="both"/>
        <w:rPr>
          <w:rFonts w:ascii="Century Gothic" w:hAnsi="Century Gothic" w:cs="Arial"/>
          <w:sz w:val="24"/>
          <w:szCs w:val="24"/>
        </w:rPr>
      </w:pPr>
      <w:r w:rsidRPr="00C07322">
        <w:rPr>
          <w:rFonts w:ascii="Century Gothic" w:hAnsi="Century Gothic" w:cs="Arial"/>
          <w:sz w:val="24"/>
          <w:szCs w:val="24"/>
        </w:rPr>
        <w:t>El tema de la seguridad no solo abarca el combate a la delincuencia y la eficiencia del sistema penal acusatorio, sino también hay que incluir dentro de la visión analítica otros temas de suma relevancia para atender esta problemática, por ende, esta Subcomisión de Seguridad, atenderá los trabajos turnados a través de los siguientes ejes temáticos:</w:t>
      </w:r>
    </w:p>
    <w:p w14:paraId="0B505381" w14:textId="77777777" w:rsidR="007E72E3" w:rsidRPr="00C07322" w:rsidRDefault="007E72E3" w:rsidP="00C07322">
      <w:pPr>
        <w:pStyle w:val="Prrafodelista"/>
        <w:numPr>
          <w:ilvl w:val="0"/>
          <w:numId w:val="11"/>
        </w:numPr>
        <w:spacing w:line="276" w:lineRule="auto"/>
        <w:jc w:val="both"/>
        <w:rPr>
          <w:rFonts w:ascii="Century Gothic" w:hAnsi="Century Gothic" w:cs="Arial"/>
          <w:sz w:val="24"/>
          <w:szCs w:val="24"/>
        </w:rPr>
      </w:pPr>
      <w:r w:rsidRPr="00C07322">
        <w:rPr>
          <w:rFonts w:ascii="Century Gothic" w:hAnsi="Century Gothic" w:cs="Arial"/>
          <w:sz w:val="24"/>
          <w:szCs w:val="24"/>
        </w:rPr>
        <w:t xml:space="preserve">Derechos Humanos </w:t>
      </w:r>
    </w:p>
    <w:p w14:paraId="23A0206E" w14:textId="77777777" w:rsidR="007E72E3" w:rsidRPr="00C07322" w:rsidRDefault="007E72E3" w:rsidP="00C07322">
      <w:pPr>
        <w:spacing w:line="276" w:lineRule="auto"/>
        <w:jc w:val="both"/>
        <w:rPr>
          <w:rFonts w:ascii="Century Gothic" w:hAnsi="Century Gothic" w:cs="Arial"/>
          <w:sz w:val="24"/>
          <w:szCs w:val="24"/>
        </w:rPr>
      </w:pPr>
      <w:r w:rsidRPr="00C07322">
        <w:rPr>
          <w:rFonts w:ascii="Century Gothic" w:hAnsi="Century Gothic" w:cs="Arial"/>
          <w:b/>
          <w:sz w:val="24"/>
          <w:szCs w:val="24"/>
        </w:rPr>
        <w:t>Objetivo</w:t>
      </w:r>
      <w:r w:rsidRPr="00C07322">
        <w:rPr>
          <w:rFonts w:ascii="Century Gothic" w:hAnsi="Century Gothic" w:cs="Arial"/>
          <w:sz w:val="24"/>
          <w:szCs w:val="24"/>
        </w:rPr>
        <w:t>: Colaborar con la Comisión Nacional de Derechos Humanos (CNDH) a fin de establecer los mecanismos legislativos y de pronunciamiento que ayuden a la creación de las acciones idóneas que garanticen en todo momento el respeto irrestricto de los derechos humanos de los ciudadanos que habitan en los estados de la frontera norte en correlativo a los actos de autoridad que se realicen en aras del combate a la delincuencia.</w:t>
      </w:r>
    </w:p>
    <w:p w14:paraId="5108E803" w14:textId="77777777" w:rsidR="007E72E3" w:rsidRPr="00C07322" w:rsidRDefault="007E72E3" w:rsidP="00C07322">
      <w:pPr>
        <w:pStyle w:val="Prrafodelista"/>
        <w:numPr>
          <w:ilvl w:val="0"/>
          <w:numId w:val="11"/>
        </w:numPr>
        <w:spacing w:line="276" w:lineRule="auto"/>
        <w:rPr>
          <w:rFonts w:ascii="Century Gothic" w:hAnsi="Century Gothic" w:cs="Arial"/>
          <w:sz w:val="24"/>
          <w:szCs w:val="24"/>
        </w:rPr>
      </w:pPr>
      <w:r w:rsidRPr="00C07322">
        <w:rPr>
          <w:rFonts w:ascii="Century Gothic" w:hAnsi="Century Gothic" w:cs="Arial"/>
          <w:sz w:val="24"/>
          <w:szCs w:val="24"/>
        </w:rPr>
        <w:t>Seguridad en materia de genero</w:t>
      </w:r>
    </w:p>
    <w:p w14:paraId="5DB9A2F0" w14:textId="77777777" w:rsidR="007E72E3" w:rsidRDefault="007E72E3" w:rsidP="00C07322">
      <w:pPr>
        <w:spacing w:line="276" w:lineRule="auto"/>
        <w:jc w:val="both"/>
        <w:rPr>
          <w:rFonts w:ascii="Century Gothic" w:hAnsi="Century Gothic" w:cs="Arial"/>
          <w:sz w:val="24"/>
          <w:szCs w:val="24"/>
        </w:rPr>
      </w:pPr>
      <w:r w:rsidRPr="00C07322">
        <w:rPr>
          <w:rFonts w:ascii="Century Gothic" w:hAnsi="Century Gothic" w:cs="Arial"/>
          <w:b/>
          <w:sz w:val="24"/>
          <w:szCs w:val="24"/>
        </w:rPr>
        <w:t>Objetivo</w:t>
      </w:r>
      <w:r w:rsidRPr="00C07322">
        <w:rPr>
          <w:rFonts w:ascii="Century Gothic" w:hAnsi="Century Gothic" w:cs="Arial"/>
          <w:sz w:val="24"/>
          <w:szCs w:val="24"/>
        </w:rPr>
        <w:t>: Colaborar con la Secretaria de Gobernación (SEGOB), la Secretaria de Seguridad Pública y Protección Ciudadana (SEGURIDAD), la Fiscalía General de la República (FGR), el Centro de Estudios para el Logro de la Igualdad de Género de la Cámara de Diputados (CELIG), las y los legisladores que integran la Comisión de Igualdad de Género de la Cámara de Diputados, el Instituto Nacional de las Mujeres (INMUJERES), los gobiernos de los estados de la frontera norte y la propia sociedad civil para proponer los mecanismos legislativos y de pronunciamiento que ayuden a crear las acciones idóneas que diriman la violencia de género que padecen los grupos vulnerables en los estados fronterizos del norte.</w:t>
      </w:r>
    </w:p>
    <w:p w14:paraId="35ACC7F3" w14:textId="77777777" w:rsidR="00C07322" w:rsidRPr="00C07322" w:rsidRDefault="00C07322" w:rsidP="00C07322">
      <w:pPr>
        <w:spacing w:line="276" w:lineRule="auto"/>
        <w:jc w:val="both"/>
        <w:rPr>
          <w:rFonts w:ascii="Century Gothic" w:hAnsi="Century Gothic" w:cs="Arial"/>
          <w:sz w:val="24"/>
          <w:szCs w:val="24"/>
        </w:rPr>
      </w:pPr>
    </w:p>
    <w:p w14:paraId="407F8B4C" w14:textId="77777777" w:rsidR="007E72E3" w:rsidRPr="00C07322" w:rsidRDefault="007E72E3" w:rsidP="00C07322">
      <w:pPr>
        <w:pStyle w:val="Prrafodelista"/>
        <w:numPr>
          <w:ilvl w:val="0"/>
          <w:numId w:val="11"/>
        </w:numPr>
        <w:spacing w:line="276" w:lineRule="auto"/>
        <w:rPr>
          <w:rFonts w:ascii="Century Gothic" w:hAnsi="Century Gothic" w:cs="Arial"/>
          <w:sz w:val="24"/>
          <w:szCs w:val="24"/>
        </w:rPr>
      </w:pPr>
      <w:r w:rsidRPr="00C07322">
        <w:rPr>
          <w:rFonts w:ascii="Century Gothic" w:hAnsi="Century Gothic" w:cs="Arial"/>
          <w:sz w:val="24"/>
          <w:szCs w:val="24"/>
        </w:rPr>
        <w:t>Capacitación gubernamental</w:t>
      </w:r>
    </w:p>
    <w:p w14:paraId="780FAA2A" w14:textId="77777777" w:rsidR="007E72E3" w:rsidRPr="00C07322" w:rsidRDefault="007E72E3" w:rsidP="00C07322">
      <w:pPr>
        <w:spacing w:line="276" w:lineRule="auto"/>
        <w:jc w:val="both"/>
        <w:rPr>
          <w:rFonts w:ascii="Century Gothic" w:hAnsi="Century Gothic" w:cs="Arial"/>
          <w:sz w:val="24"/>
          <w:szCs w:val="24"/>
        </w:rPr>
      </w:pPr>
      <w:r w:rsidRPr="00C07322">
        <w:rPr>
          <w:rFonts w:ascii="Century Gothic" w:hAnsi="Century Gothic" w:cs="Arial"/>
          <w:b/>
          <w:sz w:val="24"/>
          <w:szCs w:val="24"/>
        </w:rPr>
        <w:t>Objetivo</w:t>
      </w:r>
      <w:r w:rsidRPr="00C07322">
        <w:rPr>
          <w:rFonts w:ascii="Century Gothic" w:hAnsi="Century Gothic" w:cs="Arial"/>
          <w:sz w:val="24"/>
          <w:szCs w:val="24"/>
        </w:rPr>
        <w:t>: Colaborar con las instituciones del gobierno federal, los gobiernos de las entidades federativas, organismos autónomos y las instituciones educativas, para brindar capacitación a las Fiscalías Regionales y los cuerpos policiacos de su mando, respecto a su actuación contra la delincuencia, protocolos de primer respondiente y derechos humanos.</w:t>
      </w:r>
    </w:p>
    <w:p w14:paraId="0BFFF902" w14:textId="77777777" w:rsidR="007E72E3" w:rsidRPr="00C07322" w:rsidRDefault="007E72E3" w:rsidP="00C07322">
      <w:pPr>
        <w:spacing w:line="276" w:lineRule="auto"/>
        <w:jc w:val="both"/>
        <w:rPr>
          <w:rFonts w:ascii="Century Gothic" w:hAnsi="Century Gothic" w:cs="Arial"/>
          <w:sz w:val="24"/>
          <w:szCs w:val="24"/>
        </w:rPr>
      </w:pPr>
      <w:r w:rsidRPr="00C07322">
        <w:rPr>
          <w:rFonts w:ascii="Century Gothic" w:hAnsi="Century Gothic" w:cs="Arial"/>
          <w:sz w:val="24"/>
          <w:szCs w:val="24"/>
        </w:rPr>
        <w:t>De igual forma se busca colaborar con los poderes judiciales de las entidades federativas a fin de que se firmen convenios de colaboración y de capacitación con escuelas, barras de abogados, los congresos locales y la propia Cámara de Diputados a fin de que se capacite a los servidores públicos de procuración de justicia en el Sistema Penal Acusatorio, Oral y Adversarial.</w:t>
      </w:r>
    </w:p>
    <w:p w14:paraId="76007CFE" w14:textId="77777777" w:rsidR="007E72E3" w:rsidRPr="00C07322" w:rsidRDefault="007E72E3" w:rsidP="00C07322">
      <w:pPr>
        <w:pStyle w:val="Prrafodelista"/>
        <w:numPr>
          <w:ilvl w:val="0"/>
          <w:numId w:val="11"/>
        </w:numPr>
        <w:spacing w:line="276" w:lineRule="auto"/>
        <w:rPr>
          <w:rFonts w:ascii="Century Gothic" w:hAnsi="Century Gothic" w:cs="Arial"/>
          <w:sz w:val="24"/>
          <w:szCs w:val="24"/>
        </w:rPr>
      </w:pPr>
      <w:r w:rsidRPr="00C07322">
        <w:rPr>
          <w:rFonts w:ascii="Century Gothic" w:hAnsi="Century Gothic" w:cs="Arial"/>
          <w:sz w:val="24"/>
          <w:szCs w:val="24"/>
        </w:rPr>
        <w:t>Combate a la corrupción</w:t>
      </w:r>
    </w:p>
    <w:p w14:paraId="0BC8101E" w14:textId="77777777" w:rsidR="007E72E3" w:rsidRPr="00C07322" w:rsidRDefault="007E72E3" w:rsidP="00C07322">
      <w:pPr>
        <w:spacing w:line="276" w:lineRule="auto"/>
        <w:jc w:val="both"/>
        <w:rPr>
          <w:rFonts w:ascii="Century Gothic" w:hAnsi="Century Gothic" w:cs="Arial"/>
          <w:sz w:val="24"/>
          <w:szCs w:val="24"/>
        </w:rPr>
      </w:pPr>
      <w:r w:rsidRPr="00C07322">
        <w:rPr>
          <w:rFonts w:ascii="Century Gothic" w:hAnsi="Century Gothic" w:cs="Arial"/>
          <w:b/>
          <w:sz w:val="24"/>
          <w:szCs w:val="24"/>
        </w:rPr>
        <w:t>Objetivo</w:t>
      </w:r>
      <w:r w:rsidRPr="00C07322">
        <w:rPr>
          <w:rFonts w:ascii="Century Gothic" w:hAnsi="Century Gothic" w:cs="Arial"/>
          <w:sz w:val="24"/>
          <w:szCs w:val="24"/>
        </w:rPr>
        <w:t>: Colaborar en conjunto con la Secretaria de la Función Pública (SFP), el Consejo de la Judicatura Federal (CJF), la Fiscalía General de la Republica (FGR), la Auditoria Superior de la Federación (ASF) y los gobiernos locales de la frontera norte, a fin de vigilar en todo momento el actuar de los servidores públicos de procuración y administración de justicia, para que no existan actos de corrupción en las esferas de gobierno que impidan o solapen hechos constitutivos de delito.</w:t>
      </w:r>
    </w:p>
    <w:p w14:paraId="151EFB7C" w14:textId="77777777" w:rsidR="007E72E3" w:rsidRPr="00C07322" w:rsidRDefault="007E72E3" w:rsidP="00C07322">
      <w:pPr>
        <w:pStyle w:val="Prrafodelista"/>
        <w:numPr>
          <w:ilvl w:val="0"/>
          <w:numId w:val="11"/>
        </w:numPr>
        <w:spacing w:line="276" w:lineRule="auto"/>
        <w:rPr>
          <w:rFonts w:ascii="Century Gothic" w:hAnsi="Century Gothic" w:cs="Arial"/>
          <w:sz w:val="24"/>
          <w:szCs w:val="24"/>
        </w:rPr>
      </w:pPr>
      <w:r w:rsidRPr="00C07322">
        <w:rPr>
          <w:rFonts w:ascii="Century Gothic" w:hAnsi="Century Gothic" w:cs="Arial"/>
          <w:sz w:val="24"/>
          <w:szCs w:val="24"/>
        </w:rPr>
        <w:t>Combate a la delincuencia organizada</w:t>
      </w:r>
    </w:p>
    <w:p w14:paraId="60A27A71" w14:textId="77777777" w:rsidR="007E72E3" w:rsidRPr="00C07322" w:rsidRDefault="007E72E3" w:rsidP="00C07322">
      <w:pPr>
        <w:spacing w:line="276" w:lineRule="auto"/>
        <w:jc w:val="both"/>
        <w:rPr>
          <w:rFonts w:ascii="Century Gothic" w:hAnsi="Century Gothic" w:cs="Arial"/>
          <w:sz w:val="24"/>
          <w:szCs w:val="24"/>
        </w:rPr>
      </w:pPr>
      <w:r w:rsidRPr="00C07322">
        <w:rPr>
          <w:rFonts w:ascii="Century Gothic" w:hAnsi="Century Gothic" w:cs="Arial"/>
          <w:b/>
          <w:sz w:val="24"/>
          <w:szCs w:val="24"/>
        </w:rPr>
        <w:t>Objetivo</w:t>
      </w:r>
      <w:r w:rsidRPr="00C07322">
        <w:rPr>
          <w:rFonts w:ascii="Century Gothic" w:hAnsi="Century Gothic" w:cs="Arial"/>
          <w:sz w:val="24"/>
          <w:szCs w:val="24"/>
        </w:rPr>
        <w:t>: Coadyuvar con las autoridades fiscales a nivel federal, estatal y municipal para crear mecanismos e iniciativas de reforma a la Ley Federal contra la Delincuencia Organizada para que este ordenamiento dé mayor certeza a la lucha contra la delincuencia organizada, asimismo, tener plena comunicación con dichas dependencias gubernamentales a fin de mantenernos informados de los índices, estadísticas y situación de los delitos cometidos por miembros de la delincuencia organizada, así como de los grupos de mayor fuerza en dichas territorialidades.</w:t>
      </w:r>
    </w:p>
    <w:p w14:paraId="54403C4F" w14:textId="77777777" w:rsidR="007E72E3" w:rsidRPr="00C07322" w:rsidRDefault="007E72E3" w:rsidP="00C07322">
      <w:pPr>
        <w:pStyle w:val="Prrafodelista"/>
        <w:numPr>
          <w:ilvl w:val="0"/>
          <w:numId w:val="11"/>
        </w:numPr>
        <w:spacing w:line="276" w:lineRule="auto"/>
        <w:rPr>
          <w:rFonts w:ascii="Century Gothic" w:hAnsi="Century Gothic" w:cs="Arial"/>
          <w:sz w:val="24"/>
          <w:szCs w:val="24"/>
        </w:rPr>
      </w:pPr>
      <w:r w:rsidRPr="00C07322">
        <w:rPr>
          <w:rFonts w:ascii="Century Gothic" w:hAnsi="Century Gothic" w:cs="Arial"/>
          <w:sz w:val="24"/>
          <w:szCs w:val="24"/>
        </w:rPr>
        <w:t>Sistema penal acusatorio oral y adversarial – (Certeza jurídica e impartición de justicia)</w:t>
      </w:r>
    </w:p>
    <w:p w14:paraId="3F5674D2" w14:textId="77777777" w:rsidR="007E72E3" w:rsidRPr="00C07322" w:rsidRDefault="007E72E3" w:rsidP="00C07322">
      <w:pPr>
        <w:spacing w:line="276" w:lineRule="auto"/>
        <w:jc w:val="both"/>
        <w:rPr>
          <w:rFonts w:ascii="Century Gothic" w:hAnsi="Century Gothic" w:cs="Arial"/>
          <w:sz w:val="24"/>
          <w:szCs w:val="24"/>
        </w:rPr>
      </w:pPr>
      <w:r w:rsidRPr="00C07322">
        <w:rPr>
          <w:rFonts w:ascii="Century Gothic" w:hAnsi="Century Gothic" w:cs="Arial"/>
          <w:b/>
          <w:sz w:val="24"/>
          <w:szCs w:val="24"/>
        </w:rPr>
        <w:t>Objetivo</w:t>
      </w:r>
      <w:r w:rsidRPr="00C07322">
        <w:rPr>
          <w:rFonts w:ascii="Century Gothic" w:hAnsi="Century Gothic" w:cs="Arial"/>
          <w:sz w:val="24"/>
          <w:szCs w:val="24"/>
        </w:rPr>
        <w:t>: Colaborar con las fiscalías a nivel federal, estatal y municipal, así como de los institutos de investigaciones en materia penal más reconocidos del país, para realizar las adecuaciones a las leyes penales, haciendo énfasis al Código Nacional de Procedimientos Penales, con el objetivo de encuadrar una ley adjetiva penal integral.</w:t>
      </w:r>
    </w:p>
    <w:p w14:paraId="72CC791F" w14:textId="77777777" w:rsidR="007E72E3" w:rsidRPr="00C07322" w:rsidRDefault="007E72E3" w:rsidP="00C07322">
      <w:pPr>
        <w:pStyle w:val="Prrafodelista"/>
        <w:numPr>
          <w:ilvl w:val="0"/>
          <w:numId w:val="11"/>
        </w:numPr>
        <w:spacing w:line="276" w:lineRule="auto"/>
        <w:rPr>
          <w:rFonts w:ascii="Century Gothic" w:hAnsi="Century Gothic" w:cs="Arial"/>
          <w:sz w:val="24"/>
          <w:szCs w:val="24"/>
        </w:rPr>
      </w:pPr>
      <w:r w:rsidRPr="00C07322">
        <w:rPr>
          <w:rFonts w:ascii="Century Gothic" w:hAnsi="Century Gothic" w:cs="Arial"/>
          <w:sz w:val="24"/>
          <w:szCs w:val="24"/>
        </w:rPr>
        <w:t xml:space="preserve">Educación </w:t>
      </w:r>
    </w:p>
    <w:p w14:paraId="294F9C7D" w14:textId="77777777" w:rsidR="007E72E3" w:rsidRPr="00C07322" w:rsidRDefault="007E72E3" w:rsidP="00C07322">
      <w:pPr>
        <w:spacing w:line="276" w:lineRule="auto"/>
        <w:jc w:val="both"/>
        <w:rPr>
          <w:rFonts w:ascii="Century Gothic" w:hAnsi="Century Gothic" w:cs="Arial"/>
          <w:sz w:val="24"/>
          <w:szCs w:val="24"/>
        </w:rPr>
      </w:pPr>
      <w:r w:rsidRPr="00C07322">
        <w:rPr>
          <w:rFonts w:ascii="Century Gothic" w:hAnsi="Century Gothic" w:cs="Arial"/>
          <w:b/>
          <w:sz w:val="24"/>
          <w:szCs w:val="24"/>
        </w:rPr>
        <w:t>Objetivo</w:t>
      </w:r>
      <w:r w:rsidRPr="00C07322">
        <w:rPr>
          <w:rFonts w:ascii="Century Gothic" w:hAnsi="Century Gothic" w:cs="Arial"/>
          <w:sz w:val="24"/>
          <w:szCs w:val="24"/>
        </w:rPr>
        <w:t>: Colaborar con la Secretaria de Educación Pública (SEP) y sus homologas en las entidades federativas del norte a fin de impulsar en todos los sitios el acceso a la educación pública y gratuita, así como fomentar la cultura en la juventud y el deporte como actividades recreativas que hagan que niños y adolescentes no sean susceptibles al consumo de sustancia psicoactivas y alejarlos de los grupos reclutadores de la delincuencia.</w:t>
      </w:r>
    </w:p>
    <w:p w14:paraId="6E33358F" w14:textId="77777777" w:rsidR="007E72E3" w:rsidRPr="00C07322" w:rsidRDefault="007E72E3" w:rsidP="00C07322">
      <w:pPr>
        <w:pStyle w:val="Prrafodelista"/>
        <w:numPr>
          <w:ilvl w:val="0"/>
          <w:numId w:val="11"/>
        </w:numPr>
        <w:spacing w:line="276" w:lineRule="auto"/>
        <w:rPr>
          <w:rFonts w:ascii="Century Gothic" w:hAnsi="Century Gothic" w:cs="Arial"/>
          <w:sz w:val="24"/>
          <w:szCs w:val="24"/>
        </w:rPr>
      </w:pPr>
      <w:r w:rsidRPr="00C07322">
        <w:rPr>
          <w:rFonts w:ascii="Century Gothic" w:hAnsi="Century Gothic" w:cs="Arial"/>
          <w:sz w:val="24"/>
          <w:szCs w:val="24"/>
        </w:rPr>
        <w:t>Tecnología e inteligencia para el combate a la delincuencia</w:t>
      </w:r>
    </w:p>
    <w:p w14:paraId="7D018D79" w14:textId="3B619841" w:rsidR="007160E3" w:rsidRPr="00C07322" w:rsidRDefault="007E72E3" w:rsidP="00C07322">
      <w:pPr>
        <w:spacing w:line="276" w:lineRule="auto"/>
        <w:jc w:val="both"/>
        <w:rPr>
          <w:rFonts w:ascii="Century Gothic" w:hAnsi="Century Gothic" w:cs="Arial"/>
          <w:sz w:val="24"/>
          <w:szCs w:val="24"/>
        </w:rPr>
      </w:pPr>
      <w:r w:rsidRPr="00C07322">
        <w:rPr>
          <w:rFonts w:ascii="Century Gothic" w:hAnsi="Century Gothic" w:cs="Arial"/>
          <w:b/>
          <w:sz w:val="24"/>
          <w:szCs w:val="24"/>
        </w:rPr>
        <w:t>Objetivo</w:t>
      </w:r>
      <w:r w:rsidRPr="00C07322">
        <w:rPr>
          <w:rFonts w:ascii="Century Gothic" w:hAnsi="Century Gothic" w:cs="Arial"/>
          <w:sz w:val="24"/>
          <w:szCs w:val="24"/>
        </w:rPr>
        <w:t>: Colaborar con la Secretaria de Gobernación (SEGOB), la Secretaria de Seguridad y Protección Ciudadana (SEGURIDAD), la Fiscalía General de la República (FGR), el Consejo Nacional de Ciencia y Tecnología (CONACYT), el Colegio de la Frontera Norte (COLEF) y los gobiernos de las entidades federativas de la frontera norte, con el fin de impulsar los instrumentos legislativos y de pronunciamiento que generen mayores recursos y herramientas para el fortalecimiento tecnológico de los cuerpos de investigación delictiva.</w:t>
      </w:r>
    </w:p>
    <w:p w14:paraId="2F70F85B" w14:textId="77777777" w:rsidR="007160E3" w:rsidRDefault="007E72E3" w:rsidP="007160E3">
      <w:pPr>
        <w:pStyle w:val="Prrafodelista"/>
        <w:numPr>
          <w:ilvl w:val="0"/>
          <w:numId w:val="11"/>
        </w:numPr>
        <w:spacing w:line="276" w:lineRule="auto"/>
        <w:rPr>
          <w:rFonts w:ascii="Century Gothic" w:hAnsi="Century Gothic" w:cs="Arial"/>
          <w:sz w:val="24"/>
          <w:szCs w:val="24"/>
        </w:rPr>
      </w:pPr>
      <w:r w:rsidRPr="00C07322">
        <w:rPr>
          <w:rFonts w:ascii="Century Gothic" w:hAnsi="Century Gothic" w:cs="Arial"/>
          <w:sz w:val="24"/>
          <w:szCs w:val="24"/>
        </w:rPr>
        <w:t>Cuerpos policiacos</w:t>
      </w:r>
    </w:p>
    <w:p w14:paraId="0887F800" w14:textId="0A63BDB1" w:rsidR="007E72E3" w:rsidRPr="007160E3" w:rsidRDefault="007E72E3" w:rsidP="00A352A0">
      <w:pPr>
        <w:spacing w:line="276" w:lineRule="auto"/>
        <w:jc w:val="both"/>
        <w:rPr>
          <w:rFonts w:ascii="Century Gothic" w:hAnsi="Century Gothic" w:cs="Arial"/>
          <w:sz w:val="24"/>
          <w:szCs w:val="24"/>
        </w:rPr>
      </w:pPr>
      <w:r w:rsidRPr="007160E3">
        <w:rPr>
          <w:rFonts w:ascii="Century Gothic" w:hAnsi="Century Gothic" w:cs="Arial"/>
          <w:b/>
          <w:sz w:val="24"/>
          <w:szCs w:val="24"/>
        </w:rPr>
        <w:t>Objetivo</w:t>
      </w:r>
      <w:r w:rsidRPr="007160E3">
        <w:rPr>
          <w:rFonts w:ascii="Century Gothic" w:hAnsi="Century Gothic" w:cs="Arial"/>
          <w:sz w:val="24"/>
          <w:szCs w:val="24"/>
        </w:rPr>
        <w:t>: Colaborar con la Administración Pública Federal y los gobiernos de los estados fronterizos del norte, a fin de generar encuentros de dialogo para construir un marco jurídico y protocolar de mayor eficiencia en los bandos policiacos del país, así como brindarles los instrumentos necesarios para el buen ejercicio de sus labores.</w:t>
      </w:r>
    </w:p>
    <w:p w14:paraId="6341D1EB" w14:textId="77777777" w:rsidR="007E72E3" w:rsidRPr="00C07322" w:rsidRDefault="007E72E3" w:rsidP="00C07322">
      <w:pPr>
        <w:pStyle w:val="Prrafodelista"/>
        <w:numPr>
          <w:ilvl w:val="0"/>
          <w:numId w:val="11"/>
        </w:numPr>
        <w:spacing w:line="276" w:lineRule="auto"/>
        <w:rPr>
          <w:rFonts w:ascii="Century Gothic" w:hAnsi="Century Gothic" w:cs="Arial"/>
          <w:sz w:val="24"/>
          <w:szCs w:val="24"/>
        </w:rPr>
      </w:pPr>
      <w:r w:rsidRPr="00C07322">
        <w:rPr>
          <w:rFonts w:ascii="Century Gothic" w:hAnsi="Century Gothic" w:cs="Arial"/>
          <w:sz w:val="24"/>
          <w:szCs w:val="24"/>
        </w:rPr>
        <w:t>Prevención del delito</w:t>
      </w:r>
    </w:p>
    <w:p w14:paraId="6F1F0DDE" w14:textId="77777777" w:rsidR="007E72E3" w:rsidRPr="00C07322" w:rsidRDefault="007E72E3" w:rsidP="00C07322">
      <w:pPr>
        <w:spacing w:line="276" w:lineRule="auto"/>
        <w:jc w:val="both"/>
        <w:rPr>
          <w:rFonts w:ascii="Century Gothic" w:hAnsi="Century Gothic" w:cs="Arial"/>
          <w:sz w:val="24"/>
          <w:szCs w:val="24"/>
        </w:rPr>
      </w:pPr>
      <w:r w:rsidRPr="00C07322">
        <w:rPr>
          <w:rFonts w:ascii="Century Gothic" w:hAnsi="Century Gothic" w:cs="Arial"/>
          <w:b/>
          <w:sz w:val="24"/>
          <w:szCs w:val="24"/>
        </w:rPr>
        <w:t>Objetivo</w:t>
      </w:r>
      <w:r w:rsidRPr="00C07322">
        <w:rPr>
          <w:rFonts w:ascii="Century Gothic" w:hAnsi="Century Gothic" w:cs="Arial"/>
          <w:sz w:val="24"/>
          <w:szCs w:val="24"/>
        </w:rPr>
        <w:t>:  Colaborar con la Administración Pública Federal y los gobiernos de las entidades federativas del norte, con el fin de analizar periódicamente la situación de seguridad que guardan los estados de la frontera norte, a fin de crear instrumentos de pronunciamiento que atiendan dichas situaciones, asimismo, se velará por la obtención de mayores recursos enfocados a la seguridad.</w:t>
      </w:r>
    </w:p>
    <w:p w14:paraId="1563F443" w14:textId="77777777" w:rsidR="007E72E3" w:rsidRPr="00C07322" w:rsidRDefault="007E72E3" w:rsidP="00C07322">
      <w:pPr>
        <w:spacing w:line="276" w:lineRule="auto"/>
        <w:jc w:val="both"/>
        <w:rPr>
          <w:rFonts w:ascii="Century Gothic" w:hAnsi="Century Gothic" w:cs="Arial"/>
          <w:b/>
          <w:sz w:val="24"/>
          <w:szCs w:val="24"/>
        </w:rPr>
      </w:pPr>
      <w:r w:rsidRPr="00C07322">
        <w:rPr>
          <w:rFonts w:ascii="Century Gothic" w:hAnsi="Century Gothic" w:cs="Arial"/>
          <w:b/>
          <w:sz w:val="24"/>
          <w:szCs w:val="24"/>
        </w:rPr>
        <w:t>PRINCIPALES ACTIVIDADES DE LA SUBCOMISIÓN</w:t>
      </w:r>
    </w:p>
    <w:p w14:paraId="369E767F" w14:textId="77777777" w:rsidR="007E72E3" w:rsidRDefault="007E72E3" w:rsidP="00C07322">
      <w:pPr>
        <w:pStyle w:val="Prrafodelista"/>
        <w:numPr>
          <w:ilvl w:val="0"/>
          <w:numId w:val="12"/>
        </w:numPr>
        <w:spacing w:after="0" w:line="240" w:lineRule="auto"/>
        <w:jc w:val="both"/>
        <w:rPr>
          <w:rFonts w:ascii="Century Gothic" w:hAnsi="Century Gothic" w:cs="Arial"/>
          <w:sz w:val="24"/>
          <w:szCs w:val="24"/>
        </w:rPr>
      </w:pPr>
      <w:r w:rsidRPr="00C07322">
        <w:rPr>
          <w:rFonts w:ascii="Century Gothic" w:hAnsi="Century Gothic" w:cs="Arial"/>
          <w:sz w:val="24"/>
          <w:szCs w:val="24"/>
        </w:rPr>
        <w:t>Elaboración de predictamenes respecto a los asuntos que se turnen a la Comisión Asuntos Frontera y que, conforme al contenido de los mismos, resulte necesario la posición de subcomisión de seguridad.</w:t>
      </w:r>
    </w:p>
    <w:p w14:paraId="7834BCE7" w14:textId="77777777" w:rsidR="00C07322" w:rsidRPr="00C07322" w:rsidRDefault="00C07322" w:rsidP="00C07322">
      <w:pPr>
        <w:pStyle w:val="Prrafodelista"/>
        <w:spacing w:after="0" w:line="240" w:lineRule="auto"/>
        <w:jc w:val="both"/>
        <w:rPr>
          <w:rFonts w:ascii="Century Gothic" w:hAnsi="Century Gothic" w:cs="Arial"/>
          <w:sz w:val="24"/>
          <w:szCs w:val="24"/>
        </w:rPr>
      </w:pPr>
    </w:p>
    <w:p w14:paraId="1A3FD0CC" w14:textId="77777777" w:rsidR="007E72E3" w:rsidRDefault="007E72E3" w:rsidP="00C07322">
      <w:pPr>
        <w:pStyle w:val="Prrafodelista"/>
        <w:numPr>
          <w:ilvl w:val="0"/>
          <w:numId w:val="12"/>
        </w:numPr>
        <w:spacing w:after="0" w:line="240" w:lineRule="auto"/>
        <w:jc w:val="both"/>
        <w:rPr>
          <w:rFonts w:ascii="Century Gothic" w:hAnsi="Century Gothic" w:cs="Arial"/>
          <w:sz w:val="24"/>
          <w:szCs w:val="24"/>
        </w:rPr>
      </w:pPr>
      <w:r w:rsidRPr="00C07322">
        <w:rPr>
          <w:rFonts w:ascii="Century Gothic" w:hAnsi="Century Gothic" w:cs="Arial"/>
          <w:sz w:val="24"/>
          <w:szCs w:val="24"/>
        </w:rPr>
        <w:t>Reuniones cuando menos una vez al mes, con el objetivo de desahogar los asuntos turnados a esta Subcomisión, de igual manera, se analizará el desempeño de la política pública en materia de seguridad a nivel federal y de los estados fronterizos.</w:t>
      </w:r>
    </w:p>
    <w:p w14:paraId="1D39E4B9" w14:textId="77777777" w:rsidR="00C07322" w:rsidRPr="00C07322" w:rsidRDefault="00C07322" w:rsidP="00C07322">
      <w:pPr>
        <w:spacing w:after="0" w:line="240" w:lineRule="auto"/>
        <w:jc w:val="both"/>
        <w:rPr>
          <w:rFonts w:ascii="Century Gothic" w:hAnsi="Century Gothic" w:cs="Arial"/>
          <w:sz w:val="24"/>
          <w:szCs w:val="24"/>
        </w:rPr>
      </w:pPr>
    </w:p>
    <w:p w14:paraId="5108530A" w14:textId="77777777" w:rsidR="00C07322" w:rsidRDefault="007E72E3" w:rsidP="00C07322">
      <w:pPr>
        <w:pStyle w:val="Prrafodelista"/>
        <w:numPr>
          <w:ilvl w:val="0"/>
          <w:numId w:val="12"/>
        </w:numPr>
        <w:spacing w:after="0" w:line="240" w:lineRule="auto"/>
        <w:jc w:val="both"/>
        <w:rPr>
          <w:rFonts w:ascii="Century Gothic" w:hAnsi="Century Gothic" w:cs="Arial"/>
          <w:sz w:val="24"/>
          <w:szCs w:val="24"/>
        </w:rPr>
      </w:pPr>
      <w:r w:rsidRPr="00C07322">
        <w:rPr>
          <w:rFonts w:ascii="Century Gothic" w:hAnsi="Century Gothic" w:cs="Arial"/>
          <w:sz w:val="24"/>
          <w:szCs w:val="24"/>
        </w:rPr>
        <w:t>Realización de foros, talleres, seminarios, mesas de trabajo, estudios y proyectos con funcionarios de la Administración Pública Federal, de las entidades federativas del norte, organismos autónomos, así como, de todos aquellos estudiosos, investigadores y peritos del ámbito privado que complementen los trabajos de la subcomisión.</w:t>
      </w:r>
    </w:p>
    <w:p w14:paraId="47668B90" w14:textId="77777777" w:rsidR="00C07322" w:rsidRPr="00C07322" w:rsidRDefault="00C07322" w:rsidP="00C07322">
      <w:pPr>
        <w:pStyle w:val="Prrafodelista"/>
        <w:rPr>
          <w:rFonts w:ascii="Century Gothic" w:hAnsi="Century Gothic" w:cs="Arial"/>
          <w:sz w:val="24"/>
          <w:szCs w:val="24"/>
        </w:rPr>
      </w:pPr>
    </w:p>
    <w:p w14:paraId="4404E07D" w14:textId="77777777" w:rsidR="00C07322" w:rsidRPr="00C07322" w:rsidRDefault="00C07322" w:rsidP="00C07322">
      <w:pPr>
        <w:pStyle w:val="Prrafodelista"/>
        <w:numPr>
          <w:ilvl w:val="0"/>
          <w:numId w:val="12"/>
        </w:numPr>
        <w:spacing w:after="0" w:line="240" w:lineRule="auto"/>
        <w:jc w:val="both"/>
        <w:rPr>
          <w:rFonts w:ascii="Century Gothic" w:hAnsi="Century Gothic" w:cs="Arial"/>
          <w:sz w:val="24"/>
          <w:szCs w:val="24"/>
        </w:rPr>
      </w:pPr>
    </w:p>
    <w:p w14:paraId="4013FAEC" w14:textId="2003CCA9" w:rsidR="00835152" w:rsidRPr="00E062B1" w:rsidRDefault="007E72E3" w:rsidP="007E72E3">
      <w:pPr>
        <w:jc w:val="both"/>
        <w:rPr>
          <w:rFonts w:ascii="Century Gothic" w:hAnsi="Century Gothic" w:cs="Arial"/>
          <w:sz w:val="24"/>
          <w:szCs w:val="24"/>
        </w:rPr>
      </w:pPr>
      <w:r w:rsidRPr="00C07322">
        <w:rPr>
          <w:rFonts w:ascii="Century Gothic" w:hAnsi="Century Gothic" w:cs="Arial"/>
          <w:sz w:val="24"/>
          <w:szCs w:val="24"/>
        </w:rPr>
        <w:t xml:space="preserve">Por las razones anteriormente expuestas, esta Subcomisión de “Seguridad”, da a conocer la presente propuesta de Plan de Trabajo Anual 2019-2020. </w:t>
      </w:r>
    </w:p>
    <w:p w14:paraId="2FC88018" w14:textId="77777777" w:rsidR="007E72E3" w:rsidRDefault="00C07322" w:rsidP="007E72E3">
      <w:pPr>
        <w:jc w:val="both"/>
        <w:rPr>
          <w:rFonts w:ascii="Arial" w:hAnsi="Arial" w:cs="Arial"/>
          <w:b/>
          <w:sz w:val="24"/>
          <w:szCs w:val="24"/>
        </w:rPr>
      </w:pPr>
      <w:r>
        <w:rPr>
          <w:rFonts w:ascii="Arial" w:hAnsi="Arial" w:cs="Arial"/>
          <w:b/>
          <w:sz w:val="24"/>
          <w:szCs w:val="24"/>
        </w:rPr>
        <w:t xml:space="preserve">DIP. IRMA MARÍA TERÁN VILLALOBOS </w:t>
      </w:r>
    </w:p>
    <w:p w14:paraId="39E6E4C6" w14:textId="77777777" w:rsidR="007E72E3" w:rsidRPr="00916490" w:rsidRDefault="007E72E3" w:rsidP="007E72E3">
      <w:pPr>
        <w:jc w:val="both"/>
        <w:rPr>
          <w:rFonts w:ascii="Arial" w:hAnsi="Arial" w:cs="Arial"/>
          <w:b/>
          <w:sz w:val="24"/>
          <w:szCs w:val="24"/>
        </w:rPr>
      </w:pPr>
    </w:p>
    <w:p w14:paraId="69E3416A" w14:textId="77777777" w:rsidR="007E72E3" w:rsidRPr="00916490" w:rsidRDefault="007E72E3" w:rsidP="007E72E3">
      <w:pPr>
        <w:jc w:val="center"/>
        <w:rPr>
          <w:rFonts w:ascii="Arial" w:hAnsi="Arial" w:cs="Arial"/>
          <w:b/>
          <w:sz w:val="24"/>
          <w:szCs w:val="24"/>
        </w:rPr>
      </w:pPr>
      <w:r w:rsidRPr="00916490">
        <w:rPr>
          <w:rFonts w:ascii="Arial" w:hAnsi="Arial" w:cs="Arial"/>
          <w:b/>
          <w:sz w:val="24"/>
          <w:szCs w:val="24"/>
        </w:rPr>
        <w:t xml:space="preserve">Propuesta de Plan de Trabajo </w:t>
      </w:r>
      <w:r>
        <w:rPr>
          <w:rFonts w:ascii="Arial" w:hAnsi="Arial" w:cs="Arial"/>
          <w:b/>
          <w:sz w:val="24"/>
          <w:szCs w:val="24"/>
        </w:rPr>
        <w:t xml:space="preserve">de </w:t>
      </w:r>
      <w:r w:rsidRPr="00916490">
        <w:rPr>
          <w:rFonts w:ascii="Arial" w:hAnsi="Arial" w:cs="Arial"/>
          <w:b/>
          <w:sz w:val="24"/>
          <w:szCs w:val="24"/>
        </w:rPr>
        <w:t>la Subcomisión de “</w:t>
      </w:r>
      <w:r w:rsidR="00C07322">
        <w:rPr>
          <w:rFonts w:ascii="Arial" w:hAnsi="Arial" w:cs="Arial"/>
          <w:b/>
          <w:sz w:val="24"/>
          <w:szCs w:val="24"/>
        </w:rPr>
        <w:t>MIGRACIÓN</w:t>
      </w:r>
      <w:r w:rsidRPr="00916490">
        <w:rPr>
          <w:rFonts w:ascii="Arial" w:hAnsi="Arial" w:cs="Arial"/>
          <w:b/>
          <w:sz w:val="24"/>
          <w:szCs w:val="24"/>
        </w:rPr>
        <w:t>”</w:t>
      </w:r>
      <w:r>
        <w:rPr>
          <w:rFonts w:ascii="Arial" w:hAnsi="Arial" w:cs="Arial"/>
          <w:b/>
          <w:sz w:val="24"/>
          <w:szCs w:val="24"/>
        </w:rPr>
        <w:t>,</w:t>
      </w:r>
      <w:r w:rsidRPr="00916490">
        <w:rPr>
          <w:rFonts w:ascii="Arial" w:hAnsi="Arial" w:cs="Arial"/>
          <w:b/>
          <w:sz w:val="24"/>
          <w:szCs w:val="24"/>
        </w:rPr>
        <w:t xml:space="preserve"> de la Comisión de Asuntos Frontera Norte</w:t>
      </w:r>
    </w:p>
    <w:p w14:paraId="4E517645" w14:textId="77777777" w:rsidR="007E72E3" w:rsidRDefault="007E72E3" w:rsidP="007E72E3">
      <w:pPr>
        <w:jc w:val="both"/>
        <w:rPr>
          <w:rFonts w:ascii="Arial" w:hAnsi="Arial" w:cs="Arial"/>
          <w:sz w:val="24"/>
          <w:szCs w:val="24"/>
        </w:rPr>
      </w:pPr>
    </w:p>
    <w:p w14:paraId="26330B16" w14:textId="77777777" w:rsidR="007E72E3" w:rsidRPr="00C07322" w:rsidRDefault="00C07322" w:rsidP="007E72E3">
      <w:pPr>
        <w:jc w:val="both"/>
        <w:rPr>
          <w:rFonts w:ascii="Century Gothic" w:hAnsi="Century Gothic" w:cs="Arial"/>
          <w:b/>
          <w:sz w:val="24"/>
          <w:szCs w:val="24"/>
        </w:rPr>
      </w:pPr>
      <w:r w:rsidRPr="00C07322">
        <w:rPr>
          <w:rFonts w:ascii="Century Gothic" w:hAnsi="Century Gothic" w:cs="Arial"/>
          <w:b/>
          <w:sz w:val="24"/>
          <w:szCs w:val="24"/>
        </w:rPr>
        <w:t>OBJETIVO</w:t>
      </w:r>
    </w:p>
    <w:p w14:paraId="0F3D128D" w14:textId="77777777" w:rsidR="007E72E3" w:rsidRPr="00C07322" w:rsidRDefault="007E72E3" w:rsidP="00C07322">
      <w:pPr>
        <w:spacing w:line="276" w:lineRule="auto"/>
        <w:jc w:val="both"/>
        <w:rPr>
          <w:rFonts w:ascii="Century Gothic" w:hAnsi="Century Gothic" w:cs="Arial"/>
          <w:sz w:val="24"/>
          <w:szCs w:val="24"/>
        </w:rPr>
      </w:pPr>
      <w:r w:rsidRPr="00C07322">
        <w:rPr>
          <w:rFonts w:ascii="Century Gothic" w:hAnsi="Century Gothic" w:cs="Arial"/>
          <w:sz w:val="24"/>
          <w:szCs w:val="24"/>
        </w:rPr>
        <w:t xml:space="preserve">Con fundamento en el Artículo 152, numeral 1 y 2, del Reglamento de la Cámara de Diputados, la Subcomisión de Migración tiene como objetivo la formulación de predictámenes que le sean turnados y que ayuden a la Comisión de Asuntos Frontera Norte a dar trámite con mayor eficiencia y eficacia de los temas de relevancia referentes al fenómeno migratorio y a las necesidades de la ciudadanía de los distritos que represento y las demás zonas de las fronteras norte. </w:t>
      </w:r>
    </w:p>
    <w:p w14:paraId="34FD709B" w14:textId="0DF6E24C" w:rsidR="007E72E3" w:rsidRDefault="007E72E3" w:rsidP="00C07322">
      <w:pPr>
        <w:spacing w:line="276" w:lineRule="auto"/>
        <w:jc w:val="both"/>
        <w:rPr>
          <w:rFonts w:ascii="Century Gothic" w:hAnsi="Century Gothic" w:cs="Arial"/>
          <w:sz w:val="24"/>
          <w:szCs w:val="24"/>
        </w:rPr>
      </w:pPr>
      <w:r w:rsidRPr="00C07322">
        <w:rPr>
          <w:rFonts w:ascii="Century Gothic" w:hAnsi="Century Gothic" w:cs="Arial"/>
          <w:sz w:val="24"/>
          <w:szCs w:val="24"/>
        </w:rPr>
        <w:t>Otro de los objetivos fundamentales para el Plan Anual de Trabajo 2019-2020, es conseguir el mayor número de recursos posibles para la Frontera Norte en el Presupuesto de Egresos de la Federación 2020, teniendo como meta la creación de nuevos Programas Presupuestarios dirigidos a la zona norte de nuestro país, así como la reincorporación del Fondo para Fronteras, el Fondo de apoyo para Migrantes y la inserción de más fondos para el Programa 3x1 para Migrantes, en el Presupuesto de Egresos de la Federación.</w:t>
      </w:r>
    </w:p>
    <w:p w14:paraId="403D3FD2" w14:textId="77777777" w:rsidR="00CC13D6" w:rsidRDefault="00CC13D6" w:rsidP="00EE15E5">
      <w:pPr>
        <w:spacing w:line="276" w:lineRule="auto"/>
        <w:jc w:val="center"/>
        <w:rPr>
          <w:rFonts w:ascii="Century Gothic" w:hAnsi="Century Gothic" w:cs="Arial"/>
          <w:sz w:val="24"/>
          <w:szCs w:val="24"/>
        </w:rPr>
      </w:pPr>
    </w:p>
    <w:p w14:paraId="47E194AB" w14:textId="77777777" w:rsidR="00CC13D6" w:rsidRDefault="00CC13D6" w:rsidP="00EE15E5">
      <w:pPr>
        <w:spacing w:line="276" w:lineRule="auto"/>
        <w:jc w:val="center"/>
        <w:rPr>
          <w:rFonts w:ascii="Century Gothic" w:hAnsi="Century Gothic" w:cs="Arial"/>
          <w:sz w:val="24"/>
          <w:szCs w:val="24"/>
        </w:rPr>
      </w:pPr>
    </w:p>
    <w:p w14:paraId="3B96F9BE" w14:textId="77777777" w:rsidR="00CC13D6" w:rsidRDefault="00CC13D6" w:rsidP="00EE15E5">
      <w:pPr>
        <w:spacing w:line="276" w:lineRule="auto"/>
        <w:jc w:val="center"/>
        <w:rPr>
          <w:rFonts w:ascii="Century Gothic" w:hAnsi="Century Gothic" w:cs="Arial"/>
          <w:sz w:val="24"/>
          <w:szCs w:val="24"/>
        </w:rPr>
      </w:pPr>
    </w:p>
    <w:p w14:paraId="1D37C97E" w14:textId="77777777" w:rsidR="00CC13D6" w:rsidRDefault="00CC13D6" w:rsidP="00EE15E5">
      <w:pPr>
        <w:spacing w:line="276" w:lineRule="auto"/>
        <w:jc w:val="center"/>
        <w:rPr>
          <w:rFonts w:ascii="Century Gothic" w:hAnsi="Century Gothic" w:cs="Arial"/>
          <w:sz w:val="24"/>
          <w:szCs w:val="24"/>
        </w:rPr>
      </w:pPr>
    </w:p>
    <w:p w14:paraId="199B4900" w14:textId="77777777" w:rsidR="00CC13D6" w:rsidRDefault="00CC13D6" w:rsidP="00EE15E5">
      <w:pPr>
        <w:spacing w:line="276" w:lineRule="auto"/>
        <w:jc w:val="center"/>
        <w:rPr>
          <w:rFonts w:ascii="Century Gothic" w:hAnsi="Century Gothic" w:cs="Arial"/>
          <w:sz w:val="24"/>
          <w:szCs w:val="24"/>
        </w:rPr>
      </w:pPr>
    </w:p>
    <w:p w14:paraId="36DC6569" w14:textId="55D64ED6" w:rsidR="00EE15E5" w:rsidRDefault="00EE15E5" w:rsidP="00EE15E5">
      <w:pPr>
        <w:spacing w:line="276" w:lineRule="auto"/>
        <w:jc w:val="center"/>
        <w:rPr>
          <w:rFonts w:ascii="Century Gothic" w:hAnsi="Century Gothic" w:cs="Arial"/>
          <w:sz w:val="24"/>
          <w:szCs w:val="24"/>
        </w:rPr>
      </w:pPr>
      <w:r>
        <w:rPr>
          <w:rFonts w:ascii="Century Gothic" w:hAnsi="Century Gothic" w:cs="Arial"/>
          <w:sz w:val="24"/>
          <w:szCs w:val="24"/>
        </w:rPr>
        <w:t>Diputados Integrantes de la Subcomisión de “</w:t>
      </w:r>
      <w:r w:rsidRPr="002E5B90">
        <w:rPr>
          <w:rFonts w:ascii="Century Gothic" w:hAnsi="Century Gothic" w:cs="Arial"/>
          <w:b/>
          <w:sz w:val="24"/>
          <w:szCs w:val="24"/>
        </w:rPr>
        <w:t>Migración</w:t>
      </w:r>
      <w:r>
        <w:rPr>
          <w:rFonts w:ascii="Century Gothic" w:hAnsi="Century Gothic" w:cs="Arial"/>
          <w:sz w:val="24"/>
          <w:szCs w:val="24"/>
        </w:rPr>
        <w:t>”</w:t>
      </w:r>
    </w:p>
    <w:p w14:paraId="06F560CA" w14:textId="77777777" w:rsidR="00EE15E5" w:rsidRPr="002E5B90" w:rsidRDefault="00EE15E5" w:rsidP="00EE15E5">
      <w:pPr>
        <w:spacing w:line="276" w:lineRule="auto"/>
        <w:jc w:val="center"/>
        <w:rPr>
          <w:rFonts w:ascii="Century Gothic" w:hAnsi="Century Gothic" w:cs="Arial"/>
          <w:b/>
          <w:sz w:val="24"/>
          <w:szCs w:val="24"/>
        </w:rPr>
      </w:pPr>
      <w:r>
        <w:rPr>
          <w:noProof/>
          <w:lang w:eastAsia="es-MX"/>
        </w:rPr>
        <w:drawing>
          <wp:anchor distT="0" distB="0" distL="114300" distR="114300" simplePos="0" relativeHeight="251697152" behindDoc="0" locked="0" layoutInCell="1" allowOverlap="1" wp14:anchorId="22101D94" wp14:editId="5F4B6CA3">
            <wp:simplePos x="0" y="0"/>
            <wp:positionH relativeFrom="column">
              <wp:posOffset>939165</wp:posOffset>
            </wp:positionH>
            <wp:positionV relativeFrom="paragraph">
              <wp:posOffset>232410</wp:posOffset>
            </wp:positionV>
            <wp:extent cx="3886200" cy="1000125"/>
            <wp:effectExtent l="0" t="0" r="0" b="952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86200" cy="1000125"/>
                    </a:xfrm>
                    <a:prstGeom prst="rect">
                      <a:avLst/>
                    </a:prstGeom>
                    <a:noFill/>
                    <a:ln>
                      <a:noFill/>
                    </a:ln>
                  </pic:spPr>
                </pic:pic>
              </a:graphicData>
            </a:graphic>
          </wp:anchor>
        </w:drawing>
      </w:r>
      <w:r w:rsidRPr="002E5B90">
        <w:rPr>
          <w:rFonts w:ascii="Century Gothic" w:hAnsi="Century Gothic" w:cs="Arial"/>
          <w:b/>
          <w:sz w:val="24"/>
          <w:szCs w:val="24"/>
        </w:rPr>
        <w:t>Coordinación</w:t>
      </w:r>
    </w:p>
    <w:p w14:paraId="0E8EDAF6" w14:textId="77777777" w:rsidR="00EE15E5" w:rsidRDefault="00EE15E5" w:rsidP="00EE15E5">
      <w:pPr>
        <w:ind w:left="2024"/>
      </w:pPr>
    </w:p>
    <w:p w14:paraId="1972BDFA" w14:textId="77777777" w:rsidR="00EE15E5" w:rsidRDefault="00EE15E5" w:rsidP="00EE15E5">
      <w:pPr>
        <w:spacing w:before="3" w:line="100" w:lineRule="exact"/>
        <w:rPr>
          <w:sz w:val="10"/>
          <w:szCs w:val="10"/>
        </w:rPr>
      </w:pPr>
    </w:p>
    <w:p w14:paraId="61EED28C" w14:textId="77777777" w:rsidR="00EE15E5" w:rsidRDefault="00EE15E5" w:rsidP="00EE15E5">
      <w:pPr>
        <w:spacing w:before="7" w:line="200" w:lineRule="exact"/>
      </w:pPr>
    </w:p>
    <w:p w14:paraId="272FBAAD" w14:textId="6AC492C7" w:rsidR="00CC13D6" w:rsidRDefault="00CC13D6" w:rsidP="00CC13D6">
      <w:pPr>
        <w:rPr>
          <w:rFonts w:ascii="Century Gothic" w:hAnsi="Century Gothic"/>
          <w:b/>
          <w:sz w:val="24"/>
        </w:rPr>
      </w:pPr>
    </w:p>
    <w:p w14:paraId="0E509174" w14:textId="0BBC5FF2" w:rsidR="00EE15E5" w:rsidRPr="002E5B90" w:rsidRDefault="00CC13D6" w:rsidP="00CC13D6">
      <w:pPr>
        <w:ind w:left="2299"/>
        <w:rPr>
          <w:rFonts w:ascii="Century Gothic" w:hAnsi="Century Gothic"/>
          <w:b/>
          <w:sz w:val="24"/>
        </w:rPr>
      </w:pPr>
      <w:r>
        <w:rPr>
          <w:rFonts w:ascii="Century Gothic" w:hAnsi="Century Gothic"/>
          <w:b/>
          <w:sz w:val="24"/>
        </w:rPr>
        <w:t xml:space="preserve">                     </w:t>
      </w:r>
      <w:r w:rsidR="00EE15E5" w:rsidRPr="002E5B90">
        <w:rPr>
          <w:rFonts w:ascii="Century Gothic" w:hAnsi="Century Gothic"/>
          <w:b/>
          <w:sz w:val="24"/>
        </w:rPr>
        <w:t>Integrantes</w:t>
      </w:r>
    </w:p>
    <w:p w14:paraId="43E8CE01" w14:textId="77777777" w:rsidR="00EE15E5" w:rsidRDefault="00EE15E5" w:rsidP="00EE15E5">
      <w:pPr>
        <w:spacing w:before="6" w:line="180" w:lineRule="exact"/>
        <w:rPr>
          <w:sz w:val="19"/>
          <w:szCs w:val="19"/>
        </w:rPr>
      </w:pPr>
    </w:p>
    <w:p w14:paraId="5533E569" w14:textId="77777777" w:rsidR="00EE15E5" w:rsidRDefault="00EE15E5" w:rsidP="00EE15E5">
      <w:pPr>
        <w:spacing w:line="200" w:lineRule="exact"/>
      </w:pPr>
      <w:r>
        <w:rPr>
          <w:noProof/>
          <w:lang w:eastAsia="es-MX"/>
        </w:rPr>
        <w:drawing>
          <wp:anchor distT="0" distB="0" distL="114300" distR="114300" simplePos="0" relativeHeight="251702272" behindDoc="0" locked="0" layoutInCell="1" allowOverlap="1" wp14:anchorId="358EB9C4" wp14:editId="3F7966C6">
            <wp:simplePos x="0" y="0"/>
            <wp:positionH relativeFrom="margin">
              <wp:align>center</wp:align>
            </wp:positionH>
            <wp:positionV relativeFrom="paragraph">
              <wp:posOffset>11430</wp:posOffset>
            </wp:positionV>
            <wp:extent cx="3571875" cy="809625"/>
            <wp:effectExtent l="0" t="0" r="9525" b="952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71875" cy="809625"/>
                    </a:xfrm>
                    <a:prstGeom prst="rect">
                      <a:avLst/>
                    </a:prstGeom>
                    <a:noFill/>
                    <a:ln>
                      <a:noFill/>
                    </a:ln>
                  </pic:spPr>
                </pic:pic>
              </a:graphicData>
            </a:graphic>
          </wp:anchor>
        </w:drawing>
      </w:r>
    </w:p>
    <w:p w14:paraId="42F4E04F" w14:textId="77777777" w:rsidR="00EE15E5" w:rsidRDefault="00EE15E5" w:rsidP="00EE15E5">
      <w:pPr>
        <w:spacing w:line="200" w:lineRule="exact"/>
      </w:pPr>
    </w:p>
    <w:p w14:paraId="474E1782" w14:textId="77777777" w:rsidR="00EE15E5" w:rsidRDefault="00EE15E5" w:rsidP="00EE15E5">
      <w:pPr>
        <w:spacing w:line="200" w:lineRule="exact"/>
      </w:pPr>
    </w:p>
    <w:p w14:paraId="19E8A3C8" w14:textId="77777777" w:rsidR="00EE15E5" w:rsidRDefault="00EE15E5" w:rsidP="00EE15E5">
      <w:pPr>
        <w:spacing w:line="200" w:lineRule="exact"/>
      </w:pPr>
    </w:p>
    <w:p w14:paraId="0CDFE30F" w14:textId="77777777" w:rsidR="00EE15E5" w:rsidRDefault="00EE15E5" w:rsidP="00EE15E5">
      <w:pPr>
        <w:spacing w:line="200" w:lineRule="exact"/>
      </w:pPr>
      <w:r>
        <w:rPr>
          <w:noProof/>
          <w:lang w:eastAsia="es-MX"/>
        </w:rPr>
        <mc:AlternateContent>
          <mc:Choice Requires="wpg">
            <w:drawing>
              <wp:anchor distT="0" distB="0" distL="114300" distR="114300" simplePos="0" relativeHeight="251699200" behindDoc="0" locked="0" layoutInCell="1" allowOverlap="1" wp14:anchorId="2F689A37" wp14:editId="5AF0F31D">
                <wp:simplePos x="0" y="0"/>
                <wp:positionH relativeFrom="margin">
                  <wp:align>center</wp:align>
                </wp:positionH>
                <wp:positionV relativeFrom="paragraph">
                  <wp:posOffset>11430</wp:posOffset>
                </wp:positionV>
                <wp:extent cx="3491865" cy="1690370"/>
                <wp:effectExtent l="0" t="0" r="0" b="5080"/>
                <wp:wrapNone/>
                <wp:docPr id="30" name="Grupo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1865" cy="1690370"/>
                          <a:chOff x="3434" y="1348"/>
                          <a:chExt cx="5499" cy="2662"/>
                        </a:xfrm>
                      </wpg:grpSpPr>
                      <pic:pic xmlns:pic="http://schemas.openxmlformats.org/drawingml/2006/picture">
                        <pic:nvPicPr>
                          <pic:cNvPr id="31"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480" y="2619"/>
                            <a:ext cx="5407" cy="13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434" y="1348"/>
                            <a:ext cx="5499" cy="12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93A1528" id="Grupo 30" o:spid="_x0000_s1026" style="position:absolute;margin-left:0;margin-top:.9pt;width:274.95pt;height:133.1pt;z-index:251699200;mso-position-horizontal:center;mso-position-horizontal-relative:margin" coordorigin="3434,1348" coordsize="5499,26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2VBLAwQKAAAAAAAAACEAU8SS&#10;E9FsAADRbAAAFQAAAGRycy9tZWRpYS9pbWFnZTIuanBlZ//Y/+AAEEpGSUYAAQEBDsQOxAAA/9sA&#10;QwADAgIDAgIDAwMDBAMDBAUIBQUEBAUKBwcGCAwKDAwLCgsLDQ4SEA0OEQ4LCxAWEBETFBUVFQwP&#10;FxgWFBgSFBUU/9sAQwEDBAQFBAUJBQUJFA0LDRQUFBQUFBQUFBQUFBQUFBQUFBQUFBQUFBQUFBQU&#10;FBQUFBQUFBQUFBQUFBQUFBQUFBQU/8AAEQgAnwL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80;top:2619;width:5407;height:1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">
                  <v:imagedata r:id="rId35" o:title=""/>
                </v:shape>
                <v:shape id="Picture 4" o:spid="_x0000_s1028" type="#_x0000_t75" style="position:absolute;left:3434;top:1348;width:5499;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">
                  <v:imagedata r:id="rId36" o:title=""/>
                </v:shape>
                <w10:wrap anchorx="margin"/>
              </v:group>
            </w:pict>
          </mc:Fallback>
        </mc:AlternateContent>
      </w:r>
    </w:p>
    <w:p w14:paraId="04168128" w14:textId="77777777" w:rsidR="00EE15E5" w:rsidRDefault="00EE15E5" w:rsidP="00EE15E5">
      <w:pPr>
        <w:spacing w:line="200" w:lineRule="exact"/>
      </w:pPr>
    </w:p>
    <w:p w14:paraId="6E6592AD" w14:textId="77777777" w:rsidR="00EE15E5" w:rsidRDefault="00EE15E5" w:rsidP="00EE15E5">
      <w:pPr>
        <w:spacing w:line="200" w:lineRule="exact"/>
      </w:pPr>
    </w:p>
    <w:p w14:paraId="49B8EB10" w14:textId="77777777" w:rsidR="00EE15E5" w:rsidRDefault="00EE15E5" w:rsidP="00EE15E5">
      <w:pPr>
        <w:spacing w:line="200" w:lineRule="exact"/>
      </w:pPr>
    </w:p>
    <w:p w14:paraId="561E9429" w14:textId="77777777" w:rsidR="00EE15E5" w:rsidRDefault="00EE15E5" w:rsidP="00EE15E5">
      <w:pPr>
        <w:spacing w:line="200" w:lineRule="exact"/>
      </w:pPr>
    </w:p>
    <w:p w14:paraId="6E26D071" w14:textId="77777777" w:rsidR="00EE15E5" w:rsidRDefault="00EE15E5" w:rsidP="00EE15E5">
      <w:pPr>
        <w:spacing w:line="200" w:lineRule="exact"/>
      </w:pPr>
    </w:p>
    <w:p w14:paraId="6217804D" w14:textId="77777777" w:rsidR="00EE15E5" w:rsidRDefault="00EE15E5" w:rsidP="00EE15E5">
      <w:pPr>
        <w:spacing w:line="200" w:lineRule="exact"/>
      </w:pPr>
    </w:p>
    <w:p w14:paraId="3AA1F08D" w14:textId="77777777" w:rsidR="00EE15E5" w:rsidRDefault="00EE15E5" w:rsidP="00EE15E5">
      <w:pPr>
        <w:spacing w:line="200" w:lineRule="exact"/>
      </w:pPr>
    </w:p>
    <w:p w14:paraId="71961E3F" w14:textId="77777777" w:rsidR="00EE15E5" w:rsidRDefault="00EE15E5" w:rsidP="00EE15E5">
      <w:pPr>
        <w:spacing w:line="200" w:lineRule="exact"/>
      </w:pPr>
      <w:r>
        <w:rPr>
          <w:noProof/>
          <w:lang w:eastAsia="es-MX"/>
        </w:rPr>
        <w:drawing>
          <wp:anchor distT="0" distB="0" distL="114300" distR="114300" simplePos="0" relativeHeight="251700224" behindDoc="0" locked="0" layoutInCell="1" allowOverlap="1" wp14:anchorId="68AB9625" wp14:editId="19ABF7E3">
            <wp:simplePos x="0" y="0"/>
            <wp:positionH relativeFrom="margin">
              <wp:align>center</wp:align>
            </wp:positionH>
            <wp:positionV relativeFrom="paragraph">
              <wp:posOffset>11430</wp:posOffset>
            </wp:positionV>
            <wp:extent cx="3397250" cy="865505"/>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97250" cy="865505"/>
                    </a:xfrm>
                    <a:prstGeom prst="rect">
                      <a:avLst/>
                    </a:prstGeom>
                    <a:noFill/>
                  </pic:spPr>
                </pic:pic>
              </a:graphicData>
            </a:graphic>
            <wp14:sizeRelH relativeFrom="page">
              <wp14:pctWidth>0</wp14:pctWidth>
            </wp14:sizeRelH>
            <wp14:sizeRelV relativeFrom="page">
              <wp14:pctHeight>0</wp14:pctHeight>
            </wp14:sizeRelV>
          </wp:anchor>
        </w:drawing>
      </w:r>
    </w:p>
    <w:p w14:paraId="27134C9A" w14:textId="77777777" w:rsidR="00EE15E5" w:rsidRDefault="00EE15E5" w:rsidP="00EE15E5">
      <w:pPr>
        <w:spacing w:line="200" w:lineRule="exact"/>
      </w:pPr>
    </w:p>
    <w:p w14:paraId="2A6E7136" w14:textId="77777777" w:rsidR="00EE15E5" w:rsidRDefault="00EE15E5" w:rsidP="00EE15E5">
      <w:pPr>
        <w:spacing w:line="200" w:lineRule="exact"/>
      </w:pPr>
    </w:p>
    <w:p w14:paraId="69F9E01C" w14:textId="77777777" w:rsidR="00EE15E5" w:rsidRDefault="00EE15E5" w:rsidP="00EE15E5">
      <w:pPr>
        <w:ind w:left="582"/>
        <w:rPr>
          <w:rFonts w:ascii="Calibri" w:eastAsia="Calibri" w:hAnsi="Calibri" w:cs="Calibri"/>
        </w:rPr>
      </w:pPr>
      <w:r>
        <w:rPr>
          <w:rFonts w:ascii="Calibri" w:eastAsia="Calibri" w:hAnsi="Calibri" w:cs="Calibri"/>
          <w:w w:val="102"/>
        </w:rPr>
        <w:t xml:space="preserve"> </w:t>
      </w:r>
    </w:p>
    <w:p w14:paraId="3217748E" w14:textId="77777777" w:rsidR="00EE15E5" w:rsidRDefault="00EE15E5" w:rsidP="00EE15E5">
      <w:pPr>
        <w:spacing w:before="8" w:line="100" w:lineRule="exact"/>
        <w:rPr>
          <w:sz w:val="10"/>
          <w:szCs w:val="10"/>
        </w:rPr>
      </w:pPr>
      <w:r>
        <w:rPr>
          <w:noProof/>
          <w:lang w:eastAsia="es-MX"/>
        </w:rPr>
        <w:drawing>
          <wp:anchor distT="0" distB="0" distL="114300" distR="114300" simplePos="0" relativeHeight="251701248" behindDoc="0" locked="0" layoutInCell="1" allowOverlap="1" wp14:anchorId="75518F43" wp14:editId="54F1E856">
            <wp:simplePos x="0" y="0"/>
            <wp:positionH relativeFrom="margin">
              <wp:align>center</wp:align>
            </wp:positionH>
            <wp:positionV relativeFrom="paragraph">
              <wp:posOffset>17145</wp:posOffset>
            </wp:positionV>
            <wp:extent cx="3467100" cy="93345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67100" cy="933450"/>
                    </a:xfrm>
                    <a:prstGeom prst="rect">
                      <a:avLst/>
                    </a:prstGeom>
                    <a:noFill/>
                    <a:ln>
                      <a:noFill/>
                    </a:ln>
                  </pic:spPr>
                </pic:pic>
              </a:graphicData>
            </a:graphic>
          </wp:anchor>
        </w:drawing>
      </w:r>
    </w:p>
    <w:p w14:paraId="48DF3205" w14:textId="77777777" w:rsidR="00EE15E5" w:rsidRDefault="00EE15E5" w:rsidP="00EE15E5">
      <w:pPr>
        <w:spacing w:line="200" w:lineRule="exact"/>
      </w:pPr>
    </w:p>
    <w:p w14:paraId="2E821337" w14:textId="14DFDC0B" w:rsidR="00EE15E5" w:rsidRPr="00C07322" w:rsidRDefault="00EE15E5" w:rsidP="00C07322">
      <w:pPr>
        <w:spacing w:line="276" w:lineRule="auto"/>
        <w:jc w:val="both"/>
        <w:rPr>
          <w:rFonts w:ascii="Century Gothic" w:hAnsi="Century Gothic" w:cs="Arial"/>
          <w:sz w:val="24"/>
          <w:szCs w:val="24"/>
        </w:rPr>
      </w:pPr>
    </w:p>
    <w:p w14:paraId="79D5CBC9" w14:textId="77777777" w:rsidR="007E72E3" w:rsidRPr="00C07322" w:rsidRDefault="00C07322" w:rsidP="007E72E3">
      <w:pPr>
        <w:spacing w:after="0"/>
        <w:jc w:val="center"/>
        <w:rPr>
          <w:rFonts w:ascii="Century Gothic" w:hAnsi="Century Gothic" w:cs="Arial"/>
          <w:b/>
          <w:sz w:val="24"/>
          <w:szCs w:val="24"/>
          <w:u w:val="single"/>
        </w:rPr>
      </w:pPr>
      <w:r w:rsidRPr="00C07322">
        <w:rPr>
          <w:rFonts w:ascii="Century Gothic" w:hAnsi="Century Gothic" w:cs="Arial"/>
          <w:b/>
          <w:sz w:val="24"/>
          <w:szCs w:val="24"/>
          <w:u w:val="single"/>
        </w:rPr>
        <w:t>REUNIONES DE TRABAJO Y PREDICTÁMENES</w:t>
      </w:r>
    </w:p>
    <w:p w14:paraId="79EABF61" w14:textId="1B521557" w:rsidR="00CC13D6" w:rsidRDefault="00CC13D6" w:rsidP="00C07322">
      <w:pPr>
        <w:spacing w:after="0" w:line="276" w:lineRule="auto"/>
        <w:jc w:val="both"/>
        <w:rPr>
          <w:rFonts w:ascii="Century Gothic" w:hAnsi="Century Gothic" w:cs="Arial"/>
          <w:sz w:val="24"/>
          <w:szCs w:val="24"/>
        </w:rPr>
      </w:pPr>
    </w:p>
    <w:p w14:paraId="56E3CD8E" w14:textId="744443D2" w:rsidR="007E72E3" w:rsidRPr="00C07322" w:rsidRDefault="007E72E3" w:rsidP="00C07322">
      <w:pPr>
        <w:spacing w:after="0" w:line="276" w:lineRule="auto"/>
        <w:jc w:val="both"/>
        <w:rPr>
          <w:rFonts w:ascii="Century Gothic" w:hAnsi="Century Gothic" w:cs="Arial"/>
          <w:sz w:val="24"/>
          <w:szCs w:val="24"/>
        </w:rPr>
      </w:pPr>
      <w:r w:rsidRPr="00C07322">
        <w:rPr>
          <w:rFonts w:ascii="Century Gothic" w:hAnsi="Century Gothic" w:cs="Arial"/>
          <w:sz w:val="24"/>
          <w:szCs w:val="24"/>
        </w:rPr>
        <w:t>La Subcomisión de Migración llevará a cabo reuniones de trabajo cuando menos dos veces al mes, con la finalidad de atender los asuntos turnados a la subcomisión; en caso de existir más asuntos, los integrantes de la Subcomisión decidirán por medio de una votación si se requiere una reunión urgente para darle trámite a los temas de principal relevancia. Uno de los pilares de la subcomisión será concertar mesas de trabajo con personalidades y representantes populares relacionados con el fenómeno migratorio.</w:t>
      </w:r>
    </w:p>
    <w:p w14:paraId="7C51B505" w14:textId="77777777" w:rsidR="007E72E3" w:rsidRPr="00C07322" w:rsidRDefault="007E72E3" w:rsidP="00C07322">
      <w:pPr>
        <w:spacing w:after="0" w:line="276" w:lineRule="auto"/>
        <w:jc w:val="both"/>
        <w:rPr>
          <w:rFonts w:ascii="Century Gothic" w:hAnsi="Century Gothic" w:cs="Arial"/>
          <w:sz w:val="24"/>
          <w:szCs w:val="24"/>
        </w:rPr>
      </w:pPr>
    </w:p>
    <w:p w14:paraId="659A8B5B" w14:textId="77777777" w:rsidR="007E72E3" w:rsidRPr="00C07322" w:rsidRDefault="007E72E3" w:rsidP="00C07322">
      <w:pPr>
        <w:spacing w:after="0" w:line="276" w:lineRule="auto"/>
        <w:jc w:val="both"/>
        <w:rPr>
          <w:rFonts w:ascii="Century Gothic" w:hAnsi="Century Gothic" w:cs="Arial"/>
          <w:sz w:val="24"/>
          <w:szCs w:val="24"/>
        </w:rPr>
      </w:pPr>
      <w:r w:rsidRPr="00C07322">
        <w:rPr>
          <w:rFonts w:ascii="Century Gothic" w:hAnsi="Century Gothic" w:cs="Arial"/>
          <w:sz w:val="24"/>
          <w:szCs w:val="24"/>
        </w:rPr>
        <w:t>Los predictámenes serán consultados por todas y todos los Diputados que integran la Subcomisión sometiendo a votación basado en lo contenido en el artículo 152, párrafo 7, que a la letra queda de la siguiente manera:</w:t>
      </w:r>
    </w:p>
    <w:p w14:paraId="74E11CB7" w14:textId="77777777" w:rsidR="007E72E3" w:rsidRPr="00C07322" w:rsidRDefault="007E72E3" w:rsidP="007E72E3">
      <w:pPr>
        <w:spacing w:after="0" w:line="276" w:lineRule="auto"/>
        <w:jc w:val="both"/>
        <w:rPr>
          <w:rFonts w:ascii="Century Gothic" w:hAnsi="Century Gothic" w:cs="Arial"/>
          <w:sz w:val="24"/>
          <w:szCs w:val="24"/>
        </w:rPr>
      </w:pPr>
    </w:p>
    <w:p w14:paraId="7B177F94" w14:textId="5648CD76" w:rsidR="007E72E3" w:rsidRPr="00FA1843" w:rsidRDefault="007E72E3" w:rsidP="00FA1843">
      <w:pPr>
        <w:pStyle w:val="Prrafodelista"/>
        <w:spacing w:after="0" w:line="276" w:lineRule="auto"/>
        <w:ind w:left="1134" w:right="1134"/>
        <w:jc w:val="both"/>
        <w:rPr>
          <w:rFonts w:ascii="Century Gothic" w:hAnsi="Century Gothic" w:cs="Arial"/>
          <w:b/>
          <w:i/>
          <w:sz w:val="20"/>
          <w:szCs w:val="24"/>
        </w:rPr>
      </w:pPr>
      <w:r w:rsidRPr="00FA1843">
        <w:rPr>
          <w:rFonts w:ascii="Century Gothic" w:hAnsi="Century Gothic" w:cs="Arial"/>
          <w:b/>
          <w:i/>
          <w:sz w:val="20"/>
          <w:szCs w:val="24"/>
        </w:rPr>
        <w:t>“El predictamen será sometido a la consideración de los integrantes de la Subcomisión para su análisis, discusión y en su caso aprobación. Aprobado el predictamen, proyecto de resolución o el asunto específico, el Presidente de la Junta Directiva lo hará del conocimiento de sus integrantes y</w:t>
      </w:r>
      <w:r w:rsidR="00A352A0">
        <w:rPr>
          <w:rFonts w:ascii="Century Gothic" w:hAnsi="Century Gothic" w:cs="Arial"/>
          <w:b/>
          <w:i/>
          <w:sz w:val="20"/>
          <w:szCs w:val="24"/>
        </w:rPr>
        <w:t xml:space="preserve"> </w:t>
      </w:r>
      <w:r w:rsidRPr="00FA1843">
        <w:rPr>
          <w:rFonts w:ascii="Century Gothic" w:hAnsi="Century Gothic" w:cs="Arial"/>
          <w:b/>
          <w:i/>
          <w:sz w:val="20"/>
          <w:szCs w:val="24"/>
        </w:rPr>
        <w:t>convocará, en los términos de este Reglamento, a Reunión de la comisión para su discusión”.</w:t>
      </w:r>
    </w:p>
    <w:p w14:paraId="4F864E92" w14:textId="77777777" w:rsidR="007E72E3" w:rsidRPr="00C07322" w:rsidRDefault="007E72E3" w:rsidP="007E72E3">
      <w:pPr>
        <w:spacing w:after="0" w:line="276" w:lineRule="auto"/>
        <w:jc w:val="both"/>
        <w:rPr>
          <w:rFonts w:ascii="Century Gothic" w:hAnsi="Century Gothic" w:cs="Arial"/>
          <w:b/>
          <w:sz w:val="24"/>
          <w:szCs w:val="24"/>
        </w:rPr>
      </w:pPr>
    </w:p>
    <w:p w14:paraId="6E810FFA" w14:textId="77777777" w:rsidR="007E72E3" w:rsidRPr="00C07322" w:rsidRDefault="007E72E3" w:rsidP="007E72E3">
      <w:pPr>
        <w:spacing w:after="0" w:line="276" w:lineRule="auto"/>
        <w:jc w:val="both"/>
        <w:rPr>
          <w:rFonts w:ascii="Century Gothic" w:hAnsi="Century Gothic" w:cs="Arial"/>
          <w:sz w:val="24"/>
          <w:szCs w:val="24"/>
        </w:rPr>
      </w:pPr>
      <w:r w:rsidRPr="00C07322">
        <w:rPr>
          <w:rFonts w:ascii="Century Gothic" w:hAnsi="Century Gothic" w:cs="Arial"/>
          <w:sz w:val="24"/>
          <w:szCs w:val="24"/>
        </w:rPr>
        <w:t>En caso de no estar de acuerdo en la votación se procederá de acuerdo al Artículo 152, numeral 8 que estipula lo siguiente:</w:t>
      </w:r>
    </w:p>
    <w:p w14:paraId="684EDAF6" w14:textId="77777777" w:rsidR="007E72E3" w:rsidRPr="00C07322" w:rsidRDefault="007E72E3" w:rsidP="007E72E3">
      <w:pPr>
        <w:spacing w:after="0" w:line="276" w:lineRule="auto"/>
        <w:jc w:val="both"/>
        <w:rPr>
          <w:rFonts w:ascii="Century Gothic" w:hAnsi="Century Gothic" w:cs="Arial"/>
          <w:sz w:val="24"/>
          <w:szCs w:val="24"/>
        </w:rPr>
      </w:pPr>
    </w:p>
    <w:p w14:paraId="3432F3FF" w14:textId="77777777" w:rsidR="007E72E3" w:rsidRPr="00FA1843" w:rsidRDefault="007E72E3" w:rsidP="007E72E3">
      <w:pPr>
        <w:pStyle w:val="Prrafodelista"/>
        <w:spacing w:after="0" w:line="276" w:lineRule="auto"/>
        <w:ind w:left="1134" w:right="1134"/>
        <w:jc w:val="both"/>
        <w:rPr>
          <w:rFonts w:ascii="Century Gothic" w:hAnsi="Century Gothic" w:cs="Arial"/>
          <w:b/>
          <w:i/>
          <w:sz w:val="20"/>
          <w:szCs w:val="24"/>
        </w:rPr>
      </w:pPr>
      <w:r w:rsidRPr="00FA1843">
        <w:rPr>
          <w:rFonts w:ascii="Century Gothic" w:hAnsi="Century Gothic" w:cs="Arial"/>
          <w:b/>
          <w:i/>
          <w:sz w:val="20"/>
          <w:szCs w:val="24"/>
        </w:rPr>
        <w:t>“Cuando la subcomisión no llegará a un acuerdo o no elabore un predictamen o proyecto para ponerlo a consideración de la Junta Directiva, ésta tendrá que resolver al respecto”.</w:t>
      </w:r>
    </w:p>
    <w:p w14:paraId="21C7554E" w14:textId="77777777" w:rsidR="007E72E3" w:rsidRPr="00C07322" w:rsidRDefault="007E72E3" w:rsidP="007E72E3">
      <w:pPr>
        <w:spacing w:after="0" w:line="276" w:lineRule="auto"/>
        <w:ind w:right="1134"/>
        <w:jc w:val="both"/>
        <w:rPr>
          <w:rFonts w:ascii="Century Gothic" w:hAnsi="Century Gothic" w:cs="Arial"/>
          <w:i/>
          <w:sz w:val="24"/>
          <w:szCs w:val="24"/>
        </w:rPr>
      </w:pPr>
    </w:p>
    <w:p w14:paraId="772058BD" w14:textId="77777777" w:rsidR="007E72E3" w:rsidRPr="00C07322" w:rsidRDefault="007E72E3" w:rsidP="007E72E3">
      <w:pPr>
        <w:spacing w:after="0" w:line="276" w:lineRule="auto"/>
        <w:ind w:right="1134"/>
        <w:jc w:val="both"/>
        <w:rPr>
          <w:rFonts w:ascii="Century Gothic" w:hAnsi="Century Gothic" w:cs="Arial"/>
          <w:sz w:val="24"/>
          <w:szCs w:val="24"/>
        </w:rPr>
      </w:pPr>
    </w:p>
    <w:p w14:paraId="0AA1696C" w14:textId="77777777" w:rsidR="00CC13D6" w:rsidRDefault="00CC13D6" w:rsidP="007E72E3">
      <w:pPr>
        <w:spacing w:after="0" w:line="276" w:lineRule="auto"/>
        <w:jc w:val="center"/>
        <w:rPr>
          <w:rFonts w:ascii="Century Gothic" w:eastAsia="Calibri" w:hAnsi="Century Gothic" w:cs="Arial"/>
          <w:b/>
          <w:sz w:val="24"/>
          <w:szCs w:val="24"/>
          <w:u w:val="single"/>
        </w:rPr>
      </w:pPr>
    </w:p>
    <w:p w14:paraId="5AA9E71D" w14:textId="77777777" w:rsidR="00CC13D6" w:rsidRDefault="00CC13D6" w:rsidP="007E72E3">
      <w:pPr>
        <w:spacing w:after="0" w:line="276" w:lineRule="auto"/>
        <w:jc w:val="center"/>
        <w:rPr>
          <w:rFonts w:ascii="Century Gothic" w:eastAsia="Calibri" w:hAnsi="Century Gothic" w:cs="Arial"/>
          <w:b/>
          <w:sz w:val="24"/>
          <w:szCs w:val="24"/>
          <w:u w:val="single"/>
        </w:rPr>
      </w:pPr>
    </w:p>
    <w:p w14:paraId="683B06DD" w14:textId="77777777" w:rsidR="00CC13D6" w:rsidRDefault="00CC13D6" w:rsidP="007E72E3">
      <w:pPr>
        <w:spacing w:after="0" w:line="276" w:lineRule="auto"/>
        <w:jc w:val="center"/>
        <w:rPr>
          <w:rFonts w:ascii="Century Gothic" w:eastAsia="Calibri" w:hAnsi="Century Gothic" w:cs="Arial"/>
          <w:b/>
          <w:sz w:val="24"/>
          <w:szCs w:val="24"/>
          <w:u w:val="single"/>
        </w:rPr>
      </w:pPr>
    </w:p>
    <w:p w14:paraId="67B157CC" w14:textId="77777777" w:rsidR="00CC13D6" w:rsidRDefault="00CC13D6" w:rsidP="007E72E3">
      <w:pPr>
        <w:spacing w:after="0" w:line="276" w:lineRule="auto"/>
        <w:jc w:val="center"/>
        <w:rPr>
          <w:rFonts w:ascii="Century Gothic" w:eastAsia="Calibri" w:hAnsi="Century Gothic" w:cs="Arial"/>
          <w:b/>
          <w:sz w:val="24"/>
          <w:szCs w:val="24"/>
          <w:u w:val="single"/>
        </w:rPr>
      </w:pPr>
    </w:p>
    <w:p w14:paraId="2EF94ED6" w14:textId="369E084E" w:rsidR="007E72E3" w:rsidRPr="00C07322" w:rsidRDefault="00C07322" w:rsidP="007E72E3">
      <w:pPr>
        <w:spacing w:after="0" w:line="276" w:lineRule="auto"/>
        <w:jc w:val="center"/>
        <w:rPr>
          <w:rFonts w:ascii="Century Gothic" w:eastAsia="Calibri" w:hAnsi="Century Gothic" w:cs="Arial"/>
          <w:b/>
          <w:sz w:val="24"/>
          <w:szCs w:val="24"/>
          <w:u w:val="single"/>
        </w:rPr>
      </w:pPr>
      <w:r w:rsidRPr="00C07322">
        <w:rPr>
          <w:rFonts w:ascii="Century Gothic" w:eastAsia="Calibri" w:hAnsi="Century Gothic" w:cs="Arial"/>
          <w:b/>
          <w:sz w:val="24"/>
          <w:szCs w:val="24"/>
          <w:u w:val="single"/>
        </w:rPr>
        <w:t>PROPUESTA DE LA DIPUTADA IRMA MARÍA TERÁN VILLALOBOS PARA EL PRESUPUESTO DE EGRESOS DE LA FEDERACIÓN 2020</w:t>
      </w:r>
    </w:p>
    <w:p w14:paraId="2D522B1B" w14:textId="77777777" w:rsidR="007E72E3" w:rsidRPr="00C07322" w:rsidRDefault="007E72E3" w:rsidP="00C07322">
      <w:pPr>
        <w:spacing w:after="0" w:line="276" w:lineRule="auto"/>
        <w:rPr>
          <w:rFonts w:ascii="Century Gothic" w:eastAsia="Calibri" w:hAnsi="Century Gothic" w:cs="Arial"/>
          <w:sz w:val="24"/>
          <w:szCs w:val="24"/>
        </w:rPr>
      </w:pPr>
    </w:p>
    <w:p w14:paraId="444C6999" w14:textId="6DF46753" w:rsidR="007E72E3" w:rsidRPr="00C07322" w:rsidRDefault="007E72E3" w:rsidP="00FA1843">
      <w:pPr>
        <w:spacing w:after="0" w:line="276" w:lineRule="auto"/>
        <w:jc w:val="center"/>
        <w:rPr>
          <w:rFonts w:ascii="Century Gothic" w:eastAsia="Calibri" w:hAnsi="Century Gothic" w:cs="Arial"/>
          <w:b/>
          <w:sz w:val="24"/>
          <w:szCs w:val="24"/>
        </w:rPr>
      </w:pPr>
      <w:r w:rsidRPr="00C07322">
        <w:rPr>
          <w:rFonts w:ascii="Century Gothic" w:eastAsia="Calibri" w:hAnsi="Century Gothic" w:cs="Arial"/>
          <w:b/>
          <w:sz w:val="24"/>
          <w:szCs w:val="24"/>
        </w:rPr>
        <w:t>R</w:t>
      </w:r>
      <w:r w:rsidR="00876872">
        <w:rPr>
          <w:rFonts w:ascii="Century Gothic" w:eastAsia="Calibri" w:hAnsi="Century Gothic" w:cs="Arial"/>
          <w:b/>
          <w:sz w:val="24"/>
          <w:szCs w:val="24"/>
        </w:rPr>
        <w:t>E</w:t>
      </w:r>
      <w:r w:rsidRPr="00C07322">
        <w:rPr>
          <w:rFonts w:ascii="Century Gothic" w:eastAsia="Calibri" w:hAnsi="Century Gothic" w:cs="Arial"/>
          <w:b/>
          <w:sz w:val="24"/>
          <w:szCs w:val="24"/>
        </w:rPr>
        <w:t>ESTRUCTURACIÓN DEL FONDO PARA FRONTERAS</w:t>
      </w:r>
    </w:p>
    <w:p w14:paraId="427BF4AA" w14:textId="77777777" w:rsidR="007E72E3" w:rsidRPr="00C07322" w:rsidRDefault="007E72E3" w:rsidP="00FA1843">
      <w:pPr>
        <w:spacing w:after="0" w:line="276" w:lineRule="auto"/>
        <w:jc w:val="both"/>
        <w:rPr>
          <w:rFonts w:ascii="Century Gothic" w:eastAsia="Calibri" w:hAnsi="Century Gothic" w:cs="Arial"/>
          <w:sz w:val="24"/>
          <w:szCs w:val="24"/>
        </w:rPr>
      </w:pPr>
      <w:r w:rsidRPr="00C07322">
        <w:rPr>
          <w:rFonts w:ascii="Century Gothic" w:eastAsia="Calibri" w:hAnsi="Century Gothic" w:cs="Arial"/>
          <w:sz w:val="24"/>
          <w:szCs w:val="24"/>
        </w:rPr>
        <w:br/>
        <w:t>El fenómeno migratorio es un fenómeno social que va en aumento en los últimos meses creando un ambiente de incertidumbre para los Gobiernos Estatales y Municipales que se ven rebasados por el flujo de personas que intentan llegar a los Estados Unidos pasando por nuestro país. Debido a esta situación los Gobiernos se ven obligados a erogar grandes sumas de dinero público, destinado a la ciudadanía para salud, seguridad, infraestructura y educación para solventar el problema de los migrantes que se encuentran en nuestro país.</w:t>
      </w:r>
    </w:p>
    <w:p w14:paraId="2865EEAF" w14:textId="77777777" w:rsidR="007E72E3" w:rsidRPr="00C07322" w:rsidRDefault="007E72E3" w:rsidP="00FA1843">
      <w:pPr>
        <w:spacing w:after="0" w:line="276" w:lineRule="auto"/>
        <w:jc w:val="both"/>
        <w:rPr>
          <w:rFonts w:ascii="Century Gothic" w:eastAsia="Calibri" w:hAnsi="Century Gothic" w:cs="Arial"/>
          <w:sz w:val="24"/>
          <w:szCs w:val="24"/>
        </w:rPr>
      </w:pPr>
      <w:r w:rsidRPr="00C07322">
        <w:rPr>
          <w:rFonts w:ascii="Century Gothic" w:eastAsia="Calibri" w:hAnsi="Century Gothic" w:cs="Arial"/>
          <w:sz w:val="24"/>
          <w:szCs w:val="24"/>
        </w:rPr>
        <w:t xml:space="preserve"> </w:t>
      </w:r>
      <w:r w:rsidRPr="00C07322">
        <w:rPr>
          <w:rFonts w:ascii="Century Gothic" w:eastAsia="Calibri" w:hAnsi="Century Gothic" w:cs="Arial"/>
          <w:sz w:val="24"/>
          <w:szCs w:val="24"/>
        </w:rPr>
        <w:br/>
        <w:t>La propuesta consta en modificar las Reglas de Operación del Fondo para Fronteras buscando crear un Fondo Emergente para la Frontera Norte que podrá ser utilizado por los gobiernos de los municipios que colindan con los Estados Unidos, teniendo como principal objetivo que el dinero destinado para el bienestar de los ciudadanos mexicanos sea utilizado para lo que se ha presupuestado por los diferentes Congresos Locales en beneficio de la ciudadanía; redireccionando los recursos del fondo exclusivamente para atender los problemas referentes a los migrantes que habitan temporalmente nuestro país.</w:t>
      </w:r>
    </w:p>
    <w:p w14:paraId="698269A4" w14:textId="77777777" w:rsidR="007E72E3" w:rsidRPr="00C07322" w:rsidRDefault="007E72E3" w:rsidP="00FA1843">
      <w:pPr>
        <w:spacing w:after="0" w:line="276" w:lineRule="auto"/>
        <w:jc w:val="both"/>
        <w:rPr>
          <w:rFonts w:ascii="Century Gothic" w:eastAsia="Calibri" w:hAnsi="Century Gothic" w:cs="Arial"/>
          <w:sz w:val="24"/>
          <w:szCs w:val="24"/>
        </w:rPr>
      </w:pPr>
    </w:p>
    <w:p w14:paraId="4B1BB003" w14:textId="77777777" w:rsidR="007E72E3" w:rsidRPr="00C07322" w:rsidRDefault="007E72E3" w:rsidP="00FA1843">
      <w:pPr>
        <w:spacing w:after="0" w:line="276" w:lineRule="auto"/>
        <w:jc w:val="both"/>
        <w:rPr>
          <w:rFonts w:ascii="Century Gothic" w:eastAsia="Calibri" w:hAnsi="Century Gothic" w:cs="Arial"/>
          <w:sz w:val="24"/>
          <w:szCs w:val="24"/>
        </w:rPr>
      </w:pPr>
      <w:r w:rsidRPr="00C07322">
        <w:rPr>
          <w:rFonts w:ascii="Century Gothic" w:eastAsia="Calibri" w:hAnsi="Century Gothic" w:cs="Arial"/>
          <w:sz w:val="24"/>
          <w:szCs w:val="24"/>
        </w:rPr>
        <w:t>La propuesta será remitida a la Comisión de Presupuesto y Cuenta Pública de acuerdo al Artículo 79, párrafo 3, numeral II:</w:t>
      </w:r>
    </w:p>
    <w:p w14:paraId="003C5177" w14:textId="77777777" w:rsidR="007E72E3" w:rsidRPr="00C07322" w:rsidRDefault="007E72E3" w:rsidP="00FA1843">
      <w:pPr>
        <w:spacing w:line="276" w:lineRule="auto"/>
        <w:rPr>
          <w:rFonts w:ascii="Century Gothic" w:eastAsia="Calibri" w:hAnsi="Century Gothic" w:cs="Arial"/>
          <w:sz w:val="24"/>
          <w:szCs w:val="24"/>
        </w:rPr>
      </w:pPr>
    </w:p>
    <w:p w14:paraId="250DE4B3" w14:textId="77777777" w:rsidR="007E72E3" w:rsidRPr="00C07322" w:rsidRDefault="007E72E3" w:rsidP="00FA1843">
      <w:pPr>
        <w:numPr>
          <w:ilvl w:val="0"/>
          <w:numId w:val="13"/>
        </w:numPr>
        <w:spacing w:line="276" w:lineRule="auto"/>
        <w:contextualSpacing/>
        <w:jc w:val="both"/>
        <w:rPr>
          <w:rFonts w:ascii="Century Gothic" w:eastAsia="Calibri" w:hAnsi="Century Gothic" w:cs="Arial"/>
          <w:sz w:val="24"/>
          <w:szCs w:val="24"/>
        </w:rPr>
      </w:pPr>
      <w:r w:rsidRPr="00C07322">
        <w:rPr>
          <w:rFonts w:ascii="Century Gothic" w:eastAsia="Calibri" w:hAnsi="Century Gothic" w:cs="Arial"/>
          <w:sz w:val="24"/>
          <w:szCs w:val="24"/>
        </w:rPr>
        <w:t>Las solicitudes de gestión o ampliación de recursos del Proyecto de Presupuesto de Egresos de la Federación, deberán presentarse de manera directa ante la Comisión de Presupuesto y Cuenta Pública, en los términos que ésta determine.</w:t>
      </w:r>
    </w:p>
    <w:p w14:paraId="210B6FC9" w14:textId="77777777" w:rsidR="007E72E3" w:rsidRPr="00C07322" w:rsidRDefault="007E72E3" w:rsidP="00FA1843">
      <w:pPr>
        <w:spacing w:line="276" w:lineRule="auto"/>
        <w:jc w:val="both"/>
        <w:rPr>
          <w:rFonts w:ascii="Century Gothic" w:hAnsi="Century Gothic" w:cs="Arial"/>
          <w:sz w:val="24"/>
          <w:szCs w:val="24"/>
        </w:rPr>
      </w:pPr>
    </w:p>
    <w:p w14:paraId="4ECC4231" w14:textId="51A11577" w:rsidR="007E72E3" w:rsidRDefault="007E72E3" w:rsidP="00FA1843">
      <w:pPr>
        <w:spacing w:line="276" w:lineRule="auto"/>
        <w:jc w:val="both"/>
        <w:rPr>
          <w:rFonts w:ascii="Century Gothic" w:hAnsi="Century Gothic" w:cs="Arial"/>
          <w:sz w:val="24"/>
          <w:szCs w:val="24"/>
        </w:rPr>
      </w:pPr>
      <w:r w:rsidRPr="00C07322">
        <w:rPr>
          <w:rFonts w:ascii="Century Gothic" w:hAnsi="Century Gothic" w:cs="Arial"/>
          <w:sz w:val="24"/>
          <w:szCs w:val="24"/>
        </w:rPr>
        <w:t xml:space="preserve">Por lo anteriormente expuesto, esta Subcomisión somete a consideración de los integrantes de la Comisión de Asuntos Frontera Norte, el presente Plan Anual de Trabajo, para ser considerado por el pleno de esta Comisión. </w:t>
      </w:r>
    </w:p>
    <w:p w14:paraId="2BC14FB2" w14:textId="122445C5" w:rsidR="002E5B90" w:rsidRDefault="002E5B90" w:rsidP="00FA1843">
      <w:pPr>
        <w:spacing w:line="276" w:lineRule="auto"/>
        <w:jc w:val="both"/>
        <w:rPr>
          <w:rFonts w:ascii="Century Gothic" w:hAnsi="Century Gothic" w:cs="Arial"/>
          <w:sz w:val="24"/>
          <w:szCs w:val="24"/>
        </w:rPr>
      </w:pPr>
    </w:p>
    <w:p w14:paraId="14954C38" w14:textId="6A01D5CB" w:rsidR="002E5B90" w:rsidRDefault="002E5B90" w:rsidP="00FA1843">
      <w:pPr>
        <w:spacing w:line="276" w:lineRule="auto"/>
        <w:jc w:val="both"/>
        <w:rPr>
          <w:rFonts w:ascii="Century Gothic" w:hAnsi="Century Gothic" w:cs="Arial"/>
          <w:sz w:val="24"/>
          <w:szCs w:val="24"/>
        </w:rPr>
      </w:pPr>
    </w:p>
    <w:p w14:paraId="6373B918" w14:textId="0BC6AFA7" w:rsidR="002E5B90" w:rsidRDefault="002E5B90" w:rsidP="00FA1843">
      <w:pPr>
        <w:spacing w:line="276" w:lineRule="auto"/>
        <w:jc w:val="both"/>
        <w:rPr>
          <w:rFonts w:ascii="Century Gothic" w:hAnsi="Century Gothic" w:cs="Arial"/>
          <w:sz w:val="24"/>
          <w:szCs w:val="24"/>
        </w:rPr>
      </w:pPr>
    </w:p>
    <w:p w14:paraId="679FC3B8" w14:textId="1961A066" w:rsidR="002E5B90" w:rsidRDefault="002E5B90" w:rsidP="002E5E3E">
      <w:pPr>
        <w:jc w:val="both"/>
      </w:pPr>
    </w:p>
    <w:p w14:paraId="33887B35" w14:textId="77777777" w:rsidR="00CC13D6" w:rsidRDefault="00CC13D6" w:rsidP="002E5E3E">
      <w:pPr>
        <w:jc w:val="both"/>
        <w:rPr>
          <w:rFonts w:ascii="Century Gothic" w:hAnsi="Century Gothic" w:cs="Arial"/>
          <w:b/>
          <w:sz w:val="24"/>
          <w:szCs w:val="24"/>
        </w:rPr>
      </w:pPr>
    </w:p>
    <w:p w14:paraId="4F6ED25A" w14:textId="77777777" w:rsidR="00CC13D6" w:rsidRDefault="00CC13D6" w:rsidP="002E5E3E">
      <w:pPr>
        <w:jc w:val="both"/>
        <w:rPr>
          <w:rFonts w:ascii="Century Gothic" w:hAnsi="Century Gothic" w:cs="Arial"/>
          <w:b/>
          <w:sz w:val="24"/>
          <w:szCs w:val="24"/>
        </w:rPr>
      </w:pPr>
    </w:p>
    <w:p w14:paraId="6C959030" w14:textId="77777777" w:rsidR="00CC13D6" w:rsidRDefault="00CC13D6" w:rsidP="002E5E3E">
      <w:pPr>
        <w:jc w:val="both"/>
        <w:rPr>
          <w:rFonts w:ascii="Century Gothic" w:hAnsi="Century Gothic" w:cs="Arial"/>
          <w:b/>
          <w:sz w:val="24"/>
          <w:szCs w:val="24"/>
        </w:rPr>
      </w:pPr>
    </w:p>
    <w:p w14:paraId="230F9EE0" w14:textId="77777777" w:rsidR="00CC13D6" w:rsidRDefault="00CC13D6" w:rsidP="002E5E3E">
      <w:pPr>
        <w:jc w:val="both"/>
        <w:rPr>
          <w:rFonts w:ascii="Century Gothic" w:hAnsi="Century Gothic" w:cs="Arial"/>
          <w:b/>
          <w:sz w:val="24"/>
          <w:szCs w:val="24"/>
        </w:rPr>
      </w:pPr>
    </w:p>
    <w:p w14:paraId="48E134D8" w14:textId="77777777" w:rsidR="00CC13D6" w:rsidRDefault="00CC13D6" w:rsidP="002E5E3E">
      <w:pPr>
        <w:jc w:val="both"/>
        <w:rPr>
          <w:rFonts w:ascii="Century Gothic" w:hAnsi="Century Gothic" w:cs="Arial"/>
          <w:b/>
          <w:sz w:val="24"/>
          <w:szCs w:val="24"/>
        </w:rPr>
      </w:pPr>
    </w:p>
    <w:p w14:paraId="0E796709" w14:textId="77777777" w:rsidR="00CC13D6" w:rsidRDefault="00CC13D6" w:rsidP="002E5E3E">
      <w:pPr>
        <w:jc w:val="both"/>
        <w:rPr>
          <w:rFonts w:ascii="Century Gothic" w:hAnsi="Century Gothic" w:cs="Arial"/>
          <w:b/>
          <w:sz w:val="24"/>
          <w:szCs w:val="24"/>
        </w:rPr>
      </w:pPr>
    </w:p>
    <w:p w14:paraId="19585D4B" w14:textId="77777777" w:rsidR="00CC13D6" w:rsidRDefault="00CC13D6" w:rsidP="002E5E3E">
      <w:pPr>
        <w:jc w:val="both"/>
        <w:rPr>
          <w:rFonts w:ascii="Century Gothic" w:hAnsi="Century Gothic" w:cs="Arial"/>
          <w:b/>
          <w:sz w:val="24"/>
          <w:szCs w:val="24"/>
        </w:rPr>
      </w:pPr>
    </w:p>
    <w:p w14:paraId="6EFEC5C3" w14:textId="77777777" w:rsidR="00CC13D6" w:rsidRDefault="00CC13D6" w:rsidP="002E5E3E">
      <w:pPr>
        <w:jc w:val="both"/>
        <w:rPr>
          <w:rFonts w:ascii="Century Gothic" w:hAnsi="Century Gothic" w:cs="Arial"/>
          <w:b/>
          <w:sz w:val="24"/>
          <w:szCs w:val="24"/>
        </w:rPr>
      </w:pPr>
    </w:p>
    <w:p w14:paraId="59562241" w14:textId="77777777" w:rsidR="00CC13D6" w:rsidRDefault="00CC13D6" w:rsidP="002E5E3E">
      <w:pPr>
        <w:jc w:val="both"/>
        <w:rPr>
          <w:rFonts w:ascii="Century Gothic" w:hAnsi="Century Gothic" w:cs="Arial"/>
          <w:b/>
          <w:sz w:val="24"/>
          <w:szCs w:val="24"/>
        </w:rPr>
      </w:pPr>
    </w:p>
    <w:p w14:paraId="4D8DE684" w14:textId="77777777" w:rsidR="00CC13D6" w:rsidRDefault="00CC13D6" w:rsidP="002E5E3E">
      <w:pPr>
        <w:jc w:val="both"/>
        <w:rPr>
          <w:rFonts w:ascii="Century Gothic" w:hAnsi="Century Gothic" w:cs="Arial"/>
          <w:b/>
          <w:sz w:val="24"/>
          <w:szCs w:val="24"/>
        </w:rPr>
      </w:pPr>
    </w:p>
    <w:p w14:paraId="6A86E20A" w14:textId="77777777" w:rsidR="00CC13D6" w:rsidRDefault="00CC13D6" w:rsidP="002E5E3E">
      <w:pPr>
        <w:jc w:val="both"/>
        <w:rPr>
          <w:rFonts w:ascii="Century Gothic" w:hAnsi="Century Gothic" w:cs="Arial"/>
          <w:b/>
          <w:sz w:val="24"/>
          <w:szCs w:val="24"/>
        </w:rPr>
      </w:pPr>
    </w:p>
    <w:p w14:paraId="207DB657" w14:textId="77777777" w:rsidR="00CC13D6" w:rsidRDefault="00CC13D6" w:rsidP="002E5E3E">
      <w:pPr>
        <w:jc w:val="both"/>
        <w:rPr>
          <w:rFonts w:ascii="Century Gothic" w:hAnsi="Century Gothic" w:cs="Arial"/>
          <w:b/>
          <w:sz w:val="24"/>
          <w:szCs w:val="24"/>
        </w:rPr>
      </w:pPr>
    </w:p>
    <w:p w14:paraId="43DE3510" w14:textId="77777777" w:rsidR="00CC13D6" w:rsidRDefault="00CC13D6" w:rsidP="002E5E3E">
      <w:pPr>
        <w:jc w:val="both"/>
        <w:rPr>
          <w:rFonts w:ascii="Century Gothic" w:hAnsi="Century Gothic" w:cs="Arial"/>
          <w:b/>
          <w:sz w:val="24"/>
          <w:szCs w:val="24"/>
        </w:rPr>
      </w:pPr>
    </w:p>
    <w:p w14:paraId="743AE9ED" w14:textId="77777777" w:rsidR="00CC13D6" w:rsidRDefault="00CC13D6" w:rsidP="002E5E3E">
      <w:pPr>
        <w:jc w:val="both"/>
        <w:rPr>
          <w:rFonts w:ascii="Century Gothic" w:hAnsi="Century Gothic" w:cs="Arial"/>
          <w:b/>
          <w:sz w:val="24"/>
          <w:szCs w:val="24"/>
        </w:rPr>
      </w:pPr>
    </w:p>
    <w:p w14:paraId="0149B88E" w14:textId="77777777" w:rsidR="00CC13D6" w:rsidRDefault="00CC13D6" w:rsidP="002E5E3E">
      <w:pPr>
        <w:jc w:val="both"/>
        <w:rPr>
          <w:rFonts w:ascii="Century Gothic" w:hAnsi="Century Gothic" w:cs="Arial"/>
          <w:b/>
          <w:sz w:val="24"/>
          <w:szCs w:val="24"/>
        </w:rPr>
      </w:pPr>
    </w:p>
    <w:p w14:paraId="483408BF" w14:textId="32946093" w:rsidR="002E5E3E" w:rsidRPr="00E9749A" w:rsidRDefault="002E5E3E" w:rsidP="002E5E3E">
      <w:pPr>
        <w:jc w:val="both"/>
        <w:rPr>
          <w:rFonts w:ascii="Century Gothic" w:hAnsi="Century Gothic" w:cs="Arial"/>
          <w:b/>
          <w:sz w:val="24"/>
          <w:szCs w:val="24"/>
        </w:rPr>
      </w:pPr>
      <w:r>
        <w:rPr>
          <w:rFonts w:ascii="Century Gothic" w:hAnsi="Century Gothic" w:cs="Arial"/>
          <w:b/>
          <w:sz w:val="24"/>
          <w:szCs w:val="24"/>
        </w:rPr>
        <w:t>DIP. FRANCISCO JORGE VILLARREAL PASARET</w:t>
      </w:r>
    </w:p>
    <w:p w14:paraId="0F405CCF" w14:textId="77777777" w:rsidR="002E5E3E" w:rsidRPr="00E9749A" w:rsidRDefault="002E5E3E" w:rsidP="002E5E3E">
      <w:pPr>
        <w:jc w:val="both"/>
        <w:rPr>
          <w:rFonts w:ascii="Century Gothic" w:hAnsi="Century Gothic" w:cs="Arial"/>
          <w:b/>
          <w:sz w:val="24"/>
          <w:szCs w:val="24"/>
        </w:rPr>
      </w:pPr>
    </w:p>
    <w:p w14:paraId="33352760" w14:textId="77777777" w:rsidR="002E5E3E" w:rsidRDefault="002E5E3E" w:rsidP="002E5E3E">
      <w:pPr>
        <w:jc w:val="center"/>
        <w:rPr>
          <w:rFonts w:ascii="Century Gothic" w:hAnsi="Century Gothic" w:cs="Arial"/>
          <w:b/>
          <w:sz w:val="24"/>
          <w:szCs w:val="24"/>
        </w:rPr>
      </w:pPr>
      <w:r w:rsidRPr="00E9749A">
        <w:rPr>
          <w:rFonts w:ascii="Century Gothic" w:hAnsi="Century Gothic" w:cs="Arial"/>
          <w:b/>
          <w:sz w:val="24"/>
          <w:szCs w:val="24"/>
        </w:rPr>
        <w:t>Propuesta de Plan Anual de Trabajo de la Subcomisión de “</w:t>
      </w:r>
      <w:r>
        <w:rPr>
          <w:rFonts w:ascii="Century Gothic" w:hAnsi="Century Gothic" w:cs="Arial"/>
          <w:b/>
          <w:sz w:val="24"/>
          <w:szCs w:val="24"/>
        </w:rPr>
        <w:t>REGULACIÓN DE AUTOS DE PROCEDENCIA EXTRANJERA</w:t>
      </w:r>
      <w:r w:rsidRPr="00E9749A">
        <w:rPr>
          <w:rFonts w:ascii="Century Gothic" w:hAnsi="Century Gothic" w:cs="Arial"/>
          <w:b/>
          <w:sz w:val="24"/>
          <w:szCs w:val="24"/>
        </w:rPr>
        <w:t>”, de la Comisión de Asuntos Frontera Norte</w:t>
      </w:r>
    </w:p>
    <w:p w14:paraId="19344DDE" w14:textId="77777777" w:rsidR="002E5E3E" w:rsidRPr="002E5E3E" w:rsidRDefault="002E5E3E" w:rsidP="002E5E3E">
      <w:pPr>
        <w:jc w:val="both"/>
        <w:rPr>
          <w:rFonts w:ascii="Century Gothic" w:hAnsi="Century Gothic" w:cs="Arial"/>
          <w:b/>
          <w:sz w:val="24"/>
          <w:szCs w:val="24"/>
        </w:rPr>
      </w:pPr>
      <w:r w:rsidRPr="002E5E3E">
        <w:rPr>
          <w:rFonts w:ascii="Century Gothic" w:hAnsi="Century Gothic" w:cs="Arial"/>
          <w:b/>
          <w:sz w:val="24"/>
          <w:szCs w:val="24"/>
        </w:rPr>
        <w:t>ANTECED</w:t>
      </w:r>
      <w:r>
        <w:rPr>
          <w:rFonts w:ascii="Century Gothic" w:hAnsi="Century Gothic" w:cs="Arial"/>
          <w:b/>
          <w:sz w:val="24"/>
          <w:szCs w:val="24"/>
        </w:rPr>
        <w:t>ENTES</w:t>
      </w:r>
    </w:p>
    <w:p w14:paraId="069BF5C6" w14:textId="77777777" w:rsidR="002E5E3E" w:rsidRPr="002E5E3E" w:rsidRDefault="002E5E3E" w:rsidP="002E5E3E">
      <w:pPr>
        <w:jc w:val="both"/>
        <w:rPr>
          <w:rFonts w:ascii="Century Gothic" w:hAnsi="Century Gothic" w:cs="Arial"/>
          <w:sz w:val="24"/>
          <w:szCs w:val="24"/>
        </w:rPr>
      </w:pPr>
      <w:r w:rsidRPr="002E5E3E">
        <w:rPr>
          <w:rFonts w:ascii="Century Gothic" w:hAnsi="Century Gothic" w:cs="Arial"/>
          <w:sz w:val="24"/>
          <w:szCs w:val="24"/>
        </w:rPr>
        <w:t xml:space="preserve">La Comisión de Asuntos de la Frontera Norte quedó debidamente constituida el pasado 17 de octubre de 2018 conforme con lo dispuesto por los artículos 39 y 43 de la Ley Orgánica del Congreso General de los Estados Unidos Mexicanos y 146 numeral 1 del Reglamento de la Cámara de Diputados y de conformidad con el Acuerdo del Pleno de la Cámara de Diputados de </w:t>
      </w:r>
      <w:r>
        <w:rPr>
          <w:rFonts w:ascii="Century Gothic" w:hAnsi="Century Gothic" w:cs="Arial"/>
          <w:sz w:val="24"/>
          <w:szCs w:val="24"/>
        </w:rPr>
        <w:t>fecha 27 de septiembre de 2018.</w:t>
      </w:r>
    </w:p>
    <w:p w14:paraId="28306248" w14:textId="05A36E35" w:rsidR="002E5E3E" w:rsidRDefault="002E5E3E" w:rsidP="002E5E3E">
      <w:pPr>
        <w:jc w:val="both"/>
        <w:rPr>
          <w:rFonts w:ascii="Century Gothic" w:hAnsi="Century Gothic" w:cs="Arial"/>
          <w:sz w:val="24"/>
          <w:szCs w:val="24"/>
        </w:rPr>
      </w:pPr>
      <w:r w:rsidRPr="002E5E3E">
        <w:rPr>
          <w:rFonts w:ascii="Century Gothic" w:hAnsi="Century Gothic" w:cs="Arial"/>
          <w:sz w:val="24"/>
          <w:szCs w:val="24"/>
        </w:rPr>
        <w:t xml:space="preserve">Asimismo, </w:t>
      </w:r>
      <w:r>
        <w:rPr>
          <w:rFonts w:ascii="Century Gothic" w:hAnsi="Century Gothic" w:cs="Arial"/>
          <w:sz w:val="24"/>
          <w:szCs w:val="24"/>
        </w:rPr>
        <w:t xml:space="preserve">con fecha </w:t>
      </w:r>
      <w:r w:rsidRPr="002E5E3E">
        <w:rPr>
          <w:rFonts w:ascii="Century Gothic" w:hAnsi="Century Gothic" w:cs="Arial"/>
          <w:sz w:val="24"/>
          <w:szCs w:val="24"/>
        </w:rPr>
        <w:t>29 de abril de 2019</w:t>
      </w:r>
      <w:r>
        <w:rPr>
          <w:rFonts w:ascii="Century Gothic" w:hAnsi="Century Gothic" w:cs="Arial"/>
          <w:sz w:val="24"/>
          <w:szCs w:val="24"/>
        </w:rPr>
        <w:t>,</w:t>
      </w:r>
      <w:r w:rsidRPr="002E5E3E">
        <w:rPr>
          <w:rFonts w:ascii="Century Gothic" w:hAnsi="Century Gothic" w:cs="Arial"/>
          <w:sz w:val="24"/>
          <w:szCs w:val="24"/>
        </w:rPr>
        <w:t xml:space="preserve"> en la </w:t>
      </w:r>
      <w:r w:rsidR="00A352A0" w:rsidRPr="002E5E3E">
        <w:rPr>
          <w:rFonts w:ascii="Century Gothic" w:hAnsi="Century Gothic" w:cs="Arial"/>
          <w:sz w:val="24"/>
          <w:szCs w:val="24"/>
        </w:rPr>
        <w:t xml:space="preserve">Sexta Reunión Ordinaria </w:t>
      </w:r>
      <w:r>
        <w:rPr>
          <w:rFonts w:ascii="Century Gothic" w:hAnsi="Century Gothic" w:cs="Arial"/>
          <w:sz w:val="24"/>
          <w:szCs w:val="24"/>
        </w:rPr>
        <w:t xml:space="preserve">de la </w:t>
      </w:r>
      <w:r w:rsidRPr="002E5E3E">
        <w:rPr>
          <w:rFonts w:ascii="Century Gothic" w:hAnsi="Century Gothic" w:cs="Arial"/>
          <w:sz w:val="24"/>
          <w:szCs w:val="24"/>
        </w:rPr>
        <w:t>Co</w:t>
      </w:r>
      <w:r>
        <w:rPr>
          <w:rFonts w:ascii="Century Gothic" w:hAnsi="Century Gothic" w:cs="Arial"/>
          <w:sz w:val="24"/>
          <w:szCs w:val="24"/>
        </w:rPr>
        <w:t>misión</w:t>
      </w:r>
      <w:r w:rsidRPr="002E5E3E">
        <w:rPr>
          <w:rFonts w:ascii="Century Gothic" w:hAnsi="Century Gothic" w:cs="Arial"/>
          <w:sz w:val="24"/>
          <w:szCs w:val="24"/>
        </w:rPr>
        <w:t>, con fundamento en el artículo 161 fracción III del Reglamen</w:t>
      </w:r>
      <w:r>
        <w:rPr>
          <w:rFonts w:ascii="Century Gothic" w:hAnsi="Century Gothic" w:cs="Arial"/>
          <w:sz w:val="24"/>
          <w:szCs w:val="24"/>
        </w:rPr>
        <w:t>to de la Cámara de Diputados quedaron integradas diversas sub</w:t>
      </w:r>
      <w:r w:rsidRPr="002E5E3E">
        <w:rPr>
          <w:rFonts w:ascii="Century Gothic" w:hAnsi="Century Gothic" w:cs="Arial"/>
          <w:sz w:val="24"/>
          <w:szCs w:val="24"/>
        </w:rPr>
        <w:t xml:space="preserve">comisiones de trabajo, entre ellas, la Subcomisión para la revisión de la normatividad en materia de importación autos usados, cuyos integrantes son </w:t>
      </w:r>
      <w:r>
        <w:rPr>
          <w:rFonts w:ascii="Century Gothic" w:hAnsi="Century Gothic" w:cs="Arial"/>
          <w:sz w:val="24"/>
          <w:szCs w:val="24"/>
        </w:rPr>
        <w:t xml:space="preserve">las y los </w:t>
      </w:r>
      <w:r w:rsidRPr="002E5E3E">
        <w:rPr>
          <w:rFonts w:ascii="Century Gothic" w:hAnsi="Century Gothic" w:cs="Arial"/>
          <w:sz w:val="24"/>
          <w:szCs w:val="24"/>
        </w:rPr>
        <w:t>siguientes:</w:t>
      </w:r>
    </w:p>
    <w:tbl>
      <w:tblPr>
        <w:tblStyle w:val="Tablaconcuadrcula"/>
        <w:tblW w:w="0" w:type="auto"/>
        <w:tblLook w:val="04A0" w:firstRow="1" w:lastRow="0" w:firstColumn="1" w:lastColumn="0" w:noHBand="0" w:noVBand="1"/>
      </w:tblPr>
      <w:tblGrid>
        <w:gridCol w:w="4414"/>
        <w:gridCol w:w="4414"/>
      </w:tblGrid>
      <w:tr w:rsidR="00447C0D" w:rsidRPr="00C07322" w14:paraId="129C32B4" w14:textId="77777777" w:rsidTr="00965284">
        <w:tc>
          <w:tcPr>
            <w:tcW w:w="4414" w:type="dxa"/>
          </w:tcPr>
          <w:p w14:paraId="63372438" w14:textId="77777777" w:rsidR="00447C0D" w:rsidRPr="00C07322" w:rsidRDefault="00447C0D" w:rsidP="00447C0D">
            <w:pPr>
              <w:jc w:val="both"/>
              <w:rPr>
                <w:rFonts w:ascii="Century Gothic" w:hAnsi="Century Gothic" w:cs="Arial"/>
                <w:b/>
                <w:sz w:val="24"/>
                <w:szCs w:val="24"/>
              </w:rPr>
            </w:pPr>
            <w:r w:rsidRPr="00C07322">
              <w:rPr>
                <w:rFonts w:ascii="Century Gothic" w:hAnsi="Century Gothic" w:cs="Arial"/>
                <w:b/>
                <w:sz w:val="24"/>
                <w:szCs w:val="24"/>
              </w:rPr>
              <w:t xml:space="preserve">Dip.  </w:t>
            </w:r>
            <w:r w:rsidRPr="00447C0D">
              <w:rPr>
                <w:rFonts w:ascii="Century Gothic" w:hAnsi="Century Gothic" w:cs="Arial"/>
                <w:b/>
                <w:sz w:val="24"/>
                <w:szCs w:val="24"/>
              </w:rPr>
              <w:t>Francisco Jorge Villarreal Pasaret</w:t>
            </w:r>
          </w:p>
        </w:tc>
        <w:tc>
          <w:tcPr>
            <w:tcW w:w="4414" w:type="dxa"/>
          </w:tcPr>
          <w:p w14:paraId="55755DCC" w14:textId="77777777" w:rsidR="00447C0D" w:rsidRPr="00C07322" w:rsidRDefault="00447C0D" w:rsidP="00965284">
            <w:pPr>
              <w:jc w:val="center"/>
              <w:rPr>
                <w:rFonts w:ascii="Century Gothic" w:hAnsi="Century Gothic" w:cs="Arial"/>
                <w:b/>
                <w:sz w:val="24"/>
                <w:szCs w:val="24"/>
              </w:rPr>
            </w:pPr>
            <w:r>
              <w:rPr>
                <w:rFonts w:ascii="Century Gothic" w:hAnsi="Century Gothic" w:cs="Arial"/>
                <w:b/>
                <w:sz w:val="24"/>
                <w:szCs w:val="24"/>
              </w:rPr>
              <w:t>Coordinador</w:t>
            </w:r>
          </w:p>
        </w:tc>
      </w:tr>
      <w:tr w:rsidR="00447C0D" w:rsidRPr="00C07322" w14:paraId="61EFB643" w14:textId="77777777" w:rsidTr="00965284">
        <w:tc>
          <w:tcPr>
            <w:tcW w:w="4414" w:type="dxa"/>
          </w:tcPr>
          <w:p w14:paraId="0D51E3D5" w14:textId="77777777" w:rsidR="00447C0D" w:rsidRPr="00C07322" w:rsidRDefault="00447C0D" w:rsidP="00447C0D">
            <w:pPr>
              <w:jc w:val="both"/>
              <w:rPr>
                <w:rFonts w:ascii="Century Gothic" w:hAnsi="Century Gothic" w:cs="Arial"/>
                <w:b/>
                <w:sz w:val="24"/>
                <w:szCs w:val="24"/>
              </w:rPr>
            </w:pPr>
            <w:r w:rsidRPr="00C07322">
              <w:rPr>
                <w:rFonts w:ascii="Century Gothic" w:hAnsi="Century Gothic" w:cs="Arial"/>
                <w:b/>
                <w:sz w:val="24"/>
                <w:szCs w:val="24"/>
              </w:rPr>
              <w:t xml:space="preserve">Dip. </w:t>
            </w:r>
            <w:r w:rsidRPr="00447C0D">
              <w:rPr>
                <w:rFonts w:ascii="Century Gothic" w:hAnsi="Century Gothic" w:cs="Arial"/>
                <w:b/>
                <w:sz w:val="24"/>
                <w:szCs w:val="24"/>
              </w:rPr>
              <w:t>Teresita de Jesús Vargas Meras</w:t>
            </w:r>
          </w:p>
        </w:tc>
        <w:tc>
          <w:tcPr>
            <w:tcW w:w="4414" w:type="dxa"/>
          </w:tcPr>
          <w:p w14:paraId="199E1DF3" w14:textId="77777777" w:rsidR="00447C0D" w:rsidRPr="00C07322" w:rsidRDefault="00447C0D" w:rsidP="00965284">
            <w:pPr>
              <w:jc w:val="center"/>
              <w:rPr>
                <w:rFonts w:ascii="Century Gothic" w:hAnsi="Century Gothic" w:cs="Arial"/>
                <w:b/>
                <w:sz w:val="24"/>
                <w:szCs w:val="24"/>
              </w:rPr>
            </w:pPr>
            <w:r w:rsidRPr="00C07322">
              <w:rPr>
                <w:rFonts w:ascii="Century Gothic" w:hAnsi="Century Gothic" w:cs="Arial"/>
                <w:b/>
                <w:sz w:val="24"/>
                <w:szCs w:val="24"/>
              </w:rPr>
              <w:t>Integrante</w:t>
            </w:r>
          </w:p>
        </w:tc>
      </w:tr>
      <w:tr w:rsidR="00447C0D" w:rsidRPr="00C07322" w14:paraId="21EA1F58" w14:textId="77777777" w:rsidTr="00965284">
        <w:tc>
          <w:tcPr>
            <w:tcW w:w="4414" w:type="dxa"/>
          </w:tcPr>
          <w:p w14:paraId="44301104" w14:textId="77777777" w:rsidR="00447C0D" w:rsidRPr="00C07322" w:rsidRDefault="00447C0D" w:rsidP="00447C0D">
            <w:pPr>
              <w:jc w:val="both"/>
              <w:rPr>
                <w:rFonts w:ascii="Century Gothic" w:hAnsi="Century Gothic" w:cs="Arial"/>
                <w:b/>
                <w:sz w:val="24"/>
                <w:szCs w:val="24"/>
              </w:rPr>
            </w:pPr>
            <w:r w:rsidRPr="00C07322">
              <w:rPr>
                <w:rFonts w:ascii="Century Gothic" w:hAnsi="Century Gothic" w:cs="Arial"/>
                <w:b/>
                <w:sz w:val="24"/>
                <w:szCs w:val="24"/>
              </w:rPr>
              <w:t xml:space="preserve">Dip. </w:t>
            </w:r>
            <w:r w:rsidRPr="00447C0D">
              <w:rPr>
                <w:rFonts w:ascii="Century Gothic" w:hAnsi="Century Gothic" w:cs="Arial"/>
                <w:b/>
                <w:sz w:val="24"/>
                <w:szCs w:val="24"/>
              </w:rPr>
              <w:t>Adriana Lozano Rodríguez</w:t>
            </w:r>
          </w:p>
        </w:tc>
        <w:tc>
          <w:tcPr>
            <w:tcW w:w="4414" w:type="dxa"/>
          </w:tcPr>
          <w:p w14:paraId="030996C8" w14:textId="77777777" w:rsidR="00447C0D" w:rsidRPr="00C07322" w:rsidRDefault="00447C0D" w:rsidP="00965284">
            <w:pPr>
              <w:jc w:val="center"/>
              <w:rPr>
                <w:rFonts w:ascii="Century Gothic" w:hAnsi="Century Gothic"/>
                <w:b/>
                <w:sz w:val="24"/>
                <w:szCs w:val="24"/>
              </w:rPr>
            </w:pPr>
            <w:r w:rsidRPr="00C07322">
              <w:rPr>
                <w:rFonts w:ascii="Century Gothic" w:hAnsi="Century Gothic" w:cs="Arial"/>
                <w:b/>
                <w:sz w:val="24"/>
                <w:szCs w:val="24"/>
              </w:rPr>
              <w:t>Integrante</w:t>
            </w:r>
          </w:p>
        </w:tc>
      </w:tr>
      <w:tr w:rsidR="00447C0D" w:rsidRPr="00C07322" w14:paraId="6B35F95C" w14:textId="77777777" w:rsidTr="00965284">
        <w:tc>
          <w:tcPr>
            <w:tcW w:w="4414" w:type="dxa"/>
          </w:tcPr>
          <w:p w14:paraId="2DC13EA6" w14:textId="77777777" w:rsidR="00447C0D" w:rsidRPr="00C07322" w:rsidRDefault="00447C0D" w:rsidP="00447C0D">
            <w:pPr>
              <w:jc w:val="both"/>
              <w:rPr>
                <w:rFonts w:ascii="Century Gothic" w:hAnsi="Century Gothic" w:cs="Arial"/>
                <w:b/>
                <w:sz w:val="24"/>
                <w:szCs w:val="24"/>
              </w:rPr>
            </w:pPr>
            <w:r w:rsidRPr="00C07322">
              <w:rPr>
                <w:rFonts w:ascii="Century Gothic" w:hAnsi="Century Gothic" w:cs="Arial"/>
                <w:b/>
                <w:sz w:val="24"/>
                <w:szCs w:val="24"/>
              </w:rPr>
              <w:t xml:space="preserve">Dip. </w:t>
            </w:r>
            <w:r w:rsidRPr="00447C0D">
              <w:rPr>
                <w:rFonts w:ascii="Century Gothic" w:hAnsi="Century Gothic" w:cs="Arial"/>
                <w:b/>
                <w:sz w:val="24"/>
                <w:szCs w:val="24"/>
              </w:rPr>
              <w:t>Irma Socorro Andazola Gómez</w:t>
            </w:r>
          </w:p>
        </w:tc>
        <w:tc>
          <w:tcPr>
            <w:tcW w:w="4414" w:type="dxa"/>
          </w:tcPr>
          <w:p w14:paraId="698D4250" w14:textId="77777777" w:rsidR="00447C0D" w:rsidRPr="00C07322" w:rsidRDefault="00447C0D" w:rsidP="00965284">
            <w:pPr>
              <w:jc w:val="center"/>
              <w:rPr>
                <w:rFonts w:ascii="Century Gothic" w:hAnsi="Century Gothic"/>
                <w:b/>
                <w:sz w:val="24"/>
                <w:szCs w:val="24"/>
              </w:rPr>
            </w:pPr>
            <w:r w:rsidRPr="00C07322">
              <w:rPr>
                <w:rFonts w:ascii="Century Gothic" w:hAnsi="Century Gothic" w:cs="Arial"/>
                <w:b/>
                <w:sz w:val="24"/>
                <w:szCs w:val="24"/>
              </w:rPr>
              <w:t>Integrante</w:t>
            </w:r>
          </w:p>
        </w:tc>
      </w:tr>
    </w:tbl>
    <w:p w14:paraId="10AC39C2" w14:textId="77777777" w:rsidR="002E5E3E" w:rsidRPr="002E5E3E" w:rsidRDefault="002E5E3E" w:rsidP="002E5E3E">
      <w:pPr>
        <w:jc w:val="both"/>
        <w:rPr>
          <w:rFonts w:ascii="Century Gothic" w:hAnsi="Century Gothic" w:cs="Arial"/>
          <w:sz w:val="24"/>
          <w:szCs w:val="24"/>
        </w:rPr>
      </w:pPr>
    </w:p>
    <w:p w14:paraId="3A307A5B" w14:textId="77777777" w:rsidR="002E5E3E" w:rsidRDefault="00447C0D" w:rsidP="002E5E3E">
      <w:pPr>
        <w:spacing w:after="0"/>
        <w:jc w:val="both"/>
        <w:rPr>
          <w:rFonts w:ascii="Century Gothic" w:hAnsi="Century Gothic"/>
          <w:sz w:val="24"/>
        </w:rPr>
      </w:pPr>
      <w:r w:rsidRPr="00447C0D">
        <w:rPr>
          <w:rFonts w:ascii="Century Gothic" w:hAnsi="Century Gothic"/>
          <w:sz w:val="24"/>
        </w:rPr>
        <w:t>En este sentido,</w:t>
      </w:r>
      <w:r>
        <w:rPr>
          <w:rFonts w:ascii="Century Gothic" w:hAnsi="Century Gothic"/>
          <w:sz w:val="24"/>
        </w:rPr>
        <w:t xml:space="preserve"> tiene competencia en todos aquellos asuntos que ocurran dentro de los estados que conforman la frontera norte. </w:t>
      </w:r>
      <w:r w:rsidRPr="00447C0D">
        <w:rPr>
          <w:rFonts w:ascii="Century Gothic" w:hAnsi="Century Gothic"/>
          <w:sz w:val="24"/>
        </w:rPr>
        <w:t>Entre ellos la problemática derivada de la importación de autos usados, las facultades de la autoridad para permitir su circulación o decomiso y la posición del Servicio de Administración Tributaria</w:t>
      </w:r>
      <w:r>
        <w:rPr>
          <w:rFonts w:ascii="Century Gothic" w:hAnsi="Century Gothic"/>
          <w:sz w:val="24"/>
        </w:rPr>
        <w:t>.</w:t>
      </w:r>
    </w:p>
    <w:p w14:paraId="70D2B558" w14:textId="77777777" w:rsidR="00447C0D" w:rsidRDefault="00447C0D" w:rsidP="002E5E3E">
      <w:pPr>
        <w:spacing w:after="0"/>
        <w:jc w:val="both"/>
        <w:rPr>
          <w:rFonts w:ascii="Century Gothic" w:hAnsi="Century Gothic"/>
          <w:sz w:val="24"/>
        </w:rPr>
      </w:pPr>
    </w:p>
    <w:p w14:paraId="05E23A04" w14:textId="77777777" w:rsidR="006E7364" w:rsidRDefault="006E7364" w:rsidP="002E5E3E">
      <w:pPr>
        <w:spacing w:after="0"/>
        <w:jc w:val="both"/>
        <w:rPr>
          <w:rFonts w:ascii="Century Gothic" w:hAnsi="Century Gothic"/>
          <w:b/>
          <w:sz w:val="24"/>
        </w:rPr>
      </w:pPr>
    </w:p>
    <w:p w14:paraId="5E83EB53" w14:textId="2ECCE7B8" w:rsidR="00447C0D" w:rsidRDefault="00447C0D" w:rsidP="002E5E3E">
      <w:pPr>
        <w:spacing w:after="0"/>
        <w:jc w:val="both"/>
        <w:rPr>
          <w:rFonts w:ascii="Century Gothic" w:hAnsi="Century Gothic"/>
          <w:b/>
          <w:sz w:val="24"/>
        </w:rPr>
      </w:pPr>
      <w:r w:rsidRPr="00447C0D">
        <w:rPr>
          <w:rFonts w:ascii="Century Gothic" w:hAnsi="Century Gothic"/>
          <w:b/>
          <w:sz w:val="24"/>
        </w:rPr>
        <w:t>INTRODUCCIÓN</w:t>
      </w:r>
    </w:p>
    <w:p w14:paraId="05E7C0D3" w14:textId="77777777" w:rsidR="00447C0D" w:rsidRDefault="00447C0D" w:rsidP="002E5E3E">
      <w:pPr>
        <w:spacing w:after="0"/>
        <w:jc w:val="both"/>
        <w:rPr>
          <w:rFonts w:ascii="Century Gothic" w:hAnsi="Century Gothic"/>
          <w:b/>
          <w:sz w:val="24"/>
        </w:rPr>
      </w:pPr>
    </w:p>
    <w:p w14:paraId="26DD00D2" w14:textId="77777777" w:rsidR="002E5E3E" w:rsidRDefault="001849E2" w:rsidP="001849E2">
      <w:pPr>
        <w:spacing w:after="0" w:line="276" w:lineRule="auto"/>
        <w:jc w:val="both"/>
        <w:rPr>
          <w:rFonts w:ascii="Century Gothic" w:hAnsi="Century Gothic"/>
          <w:sz w:val="24"/>
        </w:rPr>
      </w:pPr>
      <w:r w:rsidRPr="001849E2">
        <w:rPr>
          <w:rFonts w:ascii="Century Gothic" w:hAnsi="Century Gothic"/>
          <w:sz w:val="24"/>
        </w:rPr>
        <w:t>Se calcula que en México existen alrededor de 6 millones de vehículos extranjeros ilegales. En particular en los estados de la Frontera Norte existe un importante y creciente número de vehículos usados provenientes principalmente de Estados Unidos de América</w:t>
      </w:r>
      <w:r>
        <w:rPr>
          <w:rFonts w:ascii="Century Gothic" w:hAnsi="Century Gothic"/>
          <w:sz w:val="24"/>
        </w:rPr>
        <w:t>, que se encuentran en situación irregular.</w:t>
      </w:r>
    </w:p>
    <w:p w14:paraId="07754B8A" w14:textId="77777777" w:rsidR="001849E2" w:rsidRDefault="001849E2" w:rsidP="001849E2">
      <w:pPr>
        <w:spacing w:after="0"/>
        <w:jc w:val="both"/>
        <w:rPr>
          <w:rFonts w:ascii="Century Gothic" w:hAnsi="Century Gothic"/>
          <w:sz w:val="24"/>
        </w:rPr>
      </w:pPr>
    </w:p>
    <w:p w14:paraId="39DF990B" w14:textId="77777777" w:rsidR="001849E2" w:rsidRDefault="001849E2" w:rsidP="001849E2">
      <w:pPr>
        <w:spacing w:after="0" w:line="276" w:lineRule="auto"/>
        <w:jc w:val="both"/>
        <w:rPr>
          <w:rFonts w:ascii="Century Gothic" w:hAnsi="Century Gothic"/>
          <w:sz w:val="24"/>
        </w:rPr>
      </w:pPr>
      <w:r w:rsidRPr="001849E2">
        <w:rPr>
          <w:rFonts w:ascii="Century Gothic" w:hAnsi="Century Gothic"/>
          <w:sz w:val="24"/>
        </w:rPr>
        <w:t>En las últimas décadas se han puesto en práctica diversos programas para vehículos irregulares de procedencia extranjera, los primeros que se conocieron permitían la regularización en las zonas fronterizas, no obstante, con el paso del tiempo se fue ampliando el beneficio a los campesinos de diversas zonas del país, al permitir la regularización de vehículos destinados a actividades agropecuarias y forestales como pickups y camiones tipo estacas.</w:t>
      </w:r>
    </w:p>
    <w:p w14:paraId="51FEFF68" w14:textId="77777777" w:rsidR="00965284" w:rsidRDefault="00965284" w:rsidP="001849E2">
      <w:pPr>
        <w:spacing w:after="0" w:line="276" w:lineRule="auto"/>
        <w:jc w:val="both"/>
        <w:rPr>
          <w:rFonts w:ascii="Century Gothic" w:hAnsi="Century Gothic"/>
          <w:sz w:val="24"/>
        </w:rPr>
      </w:pPr>
    </w:p>
    <w:p w14:paraId="3E990C67" w14:textId="77777777" w:rsidR="001849E2" w:rsidRDefault="00965284" w:rsidP="00965284">
      <w:pPr>
        <w:spacing w:after="0" w:line="276" w:lineRule="auto"/>
        <w:jc w:val="both"/>
        <w:rPr>
          <w:rFonts w:ascii="Century Gothic" w:hAnsi="Century Gothic"/>
          <w:sz w:val="24"/>
        </w:rPr>
      </w:pPr>
      <w:r w:rsidRPr="00965284">
        <w:rPr>
          <w:rFonts w:ascii="Century Gothic" w:hAnsi="Century Gothic"/>
          <w:sz w:val="24"/>
        </w:rPr>
        <w:t>El 12 de marzo de 2001 se publica en el Diario Oficial de la Federación la “Ley para la Inscripción de Vehículos de Procedencia Extranjera”, esta ley que tuvo una vigencia de 120 días, otorgaba la posibilidad de regularizar vehículos modelos 1970 hasta 1993, antes del 31 de octubre del 2000.</w:t>
      </w:r>
    </w:p>
    <w:p w14:paraId="107D9A2C" w14:textId="77777777" w:rsidR="00965284" w:rsidRDefault="00965284" w:rsidP="00965284">
      <w:pPr>
        <w:spacing w:after="0" w:line="276" w:lineRule="auto"/>
        <w:jc w:val="both"/>
        <w:rPr>
          <w:rFonts w:ascii="Century Gothic" w:hAnsi="Century Gothic"/>
          <w:sz w:val="24"/>
        </w:rPr>
      </w:pPr>
    </w:p>
    <w:p w14:paraId="3D9039CA" w14:textId="77777777" w:rsidR="00965284" w:rsidRDefault="00965284" w:rsidP="00965284">
      <w:pPr>
        <w:spacing w:after="0" w:line="276" w:lineRule="auto"/>
        <w:jc w:val="both"/>
        <w:rPr>
          <w:rFonts w:ascii="Century Gothic" w:hAnsi="Century Gothic"/>
          <w:sz w:val="24"/>
        </w:rPr>
      </w:pPr>
      <w:r>
        <w:rPr>
          <w:rFonts w:ascii="Century Gothic" w:hAnsi="Century Gothic"/>
          <w:sz w:val="24"/>
        </w:rPr>
        <w:t xml:space="preserve">Por otra parte, </w:t>
      </w:r>
      <w:r w:rsidRPr="00965284">
        <w:rPr>
          <w:rFonts w:ascii="Century Gothic" w:hAnsi="Century Gothic"/>
          <w:sz w:val="24"/>
        </w:rPr>
        <w:t xml:space="preserve">la regulación que contiene el Tratado de Libre Comercio de América del Norte (aún vigente) señala que desde 2009, se podrán importar vehículos usados provenientes de EU y Canadá, </w:t>
      </w:r>
      <w:r>
        <w:rPr>
          <w:rFonts w:ascii="Century Gothic" w:hAnsi="Century Gothic"/>
          <w:sz w:val="24"/>
        </w:rPr>
        <w:t>con ciertas condiciones.</w:t>
      </w:r>
    </w:p>
    <w:p w14:paraId="6105CFE0" w14:textId="77777777" w:rsidR="00965284" w:rsidRDefault="00965284" w:rsidP="00965284">
      <w:pPr>
        <w:spacing w:after="0" w:line="276" w:lineRule="auto"/>
        <w:jc w:val="both"/>
        <w:rPr>
          <w:rFonts w:ascii="Century Gothic" w:hAnsi="Century Gothic"/>
          <w:sz w:val="24"/>
        </w:rPr>
      </w:pPr>
    </w:p>
    <w:p w14:paraId="3704A7E1" w14:textId="77777777" w:rsidR="00965284" w:rsidRDefault="00965284" w:rsidP="00965284">
      <w:pPr>
        <w:spacing w:after="0" w:line="276" w:lineRule="auto"/>
        <w:jc w:val="both"/>
        <w:rPr>
          <w:rFonts w:ascii="Century Gothic" w:hAnsi="Century Gothic"/>
          <w:sz w:val="24"/>
        </w:rPr>
      </w:pPr>
      <w:r>
        <w:rPr>
          <w:rFonts w:ascii="Century Gothic" w:hAnsi="Century Gothic"/>
          <w:sz w:val="24"/>
        </w:rPr>
        <w:t xml:space="preserve">Sin embargo, de acuerdo con el Tratado de Libre comercio y con fecha más actualizada se entiende que México no puede rechazar la entrada de carros del extranjero, de acuerdo a los países que conforman el Tratado de Libre Comercio.  </w:t>
      </w:r>
      <w:r w:rsidRPr="00965284">
        <w:rPr>
          <w:rFonts w:ascii="Century Gothic" w:hAnsi="Century Gothic"/>
          <w:sz w:val="24"/>
        </w:rPr>
        <w:t>A partir del 1º de enero de 2019, México no podrá adoptar ni mantener un prohibición o restricción a la importación de vehículos originarios usados, provenientes de territorio de Canadá o de Estados Unidos”.</w:t>
      </w:r>
    </w:p>
    <w:p w14:paraId="48A944F8" w14:textId="77777777" w:rsidR="00965284" w:rsidRDefault="00965284" w:rsidP="00965284">
      <w:pPr>
        <w:spacing w:after="0" w:line="276" w:lineRule="auto"/>
        <w:jc w:val="both"/>
        <w:rPr>
          <w:rFonts w:ascii="Century Gothic" w:hAnsi="Century Gothic"/>
          <w:sz w:val="24"/>
        </w:rPr>
      </w:pPr>
    </w:p>
    <w:p w14:paraId="20C7BCF5" w14:textId="77777777" w:rsidR="00965284" w:rsidRDefault="00965284" w:rsidP="00965284">
      <w:pPr>
        <w:spacing w:after="0" w:line="276" w:lineRule="auto"/>
        <w:jc w:val="both"/>
        <w:rPr>
          <w:rFonts w:ascii="Century Gothic" w:hAnsi="Century Gothic"/>
          <w:sz w:val="24"/>
        </w:rPr>
      </w:pPr>
      <w:r>
        <w:rPr>
          <w:rFonts w:ascii="Century Gothic" w:hAnsi="Century Gothic"/>
          <w:sz w:val="24"/>
        </w:rPr>
        <w:t xml:space="preserve">En este sentido, con el nuevo tratado de comercial, dadas las imposiciones del gobierno de los Estados Unidos de América, la composición del auto que se importen a México, deberán de contar con partes de alrededor del 75%, con este nuevo tratado surgen diversas controversias e interrogantes. </w:t>
      </w:r>
    </w:p>
    <w:p w14:paraId="29A8B4D5" w14:textId="77777777" w:rsidR="00507C51" w:rsidRDefault="00507C51" w:rsidP="00965284">
      <w:pPr>
        <w:spacing w:after="0" w:line="276" w:lineRule="auto"/>
        <w:jc w:val="both"/>
        <w:rPr>
          <w:rFonts w:ascii="Century Gothic" w:hAnsi="Century Gothic"/>
          <w:sz w:val="24"/>
        </w:rPr>
      </w:pPr>
    </w:p>
    <w:p w14:paraId="482E2133" w14:textId="37043712" w:rsidR="00507C51" w:rsidRDefault="00507C51" w:rsidP="00507C51">
      <w:pPr>
        <w:spacing w:after="0" w:line="276" w:lineRule="auto"/>
        <w:jc w:val="both"/>
        <w:rPr>
          <w:rFonts w:ascii="Century Gothic" w:hAnsi="Century Gothic"/>
          <w:sz w:val="24"/>
        </w:rPr>
      </w:pPr>
      <w:r>
        <w:rPr>
          <w:rFonts w:ascii="Century Gothic" w:hAnsi="Century Gothic"/>
          <w:sz w:val="24"/>
        </w:rPr>
        <w:t xml:space="preserve">Por lo anterior, urge que el gobierno mexicano tome las acciones correspondientes en materia económica, ya que la importación de autos de procedencia extranjera perjudica de forma directa a la industria automotriz que están instaladas en México, por lo que es obligación del </w:t>
      </w:r>
      <w:r w:rsidR="00A352A0">
        <w:rPr>
          <w:rFonts w:ascii="Century Gothic" w:hAnsi="Century Gothic"/>
          <w:sz w:val="24"/>
        </w:rPr>
        <w:t xml:space="preserve">Congreso Mexicano </w:t>
      </w:r>
      <w:r>
        <w:rPr>
          <w:rFonts w:ascii="Century Gothic" w:hAnsi="Century Gothic"/>
          <w:sz w:val="24"/>
        </w:rPr>
        <w:t xml:space="preserve">realizar leyes que sirvan de contrapeso y regulen la permanencia de estos autos de procedencia extranjera. </w:t>
      </w:r>
    </w:p>
    <w:p w14:paraId="2CBC88DB" w14:textId="77777777" w:rsidR="00507C51" w:rsidRDefault="00507C51" w:rsidP="00507C51">
      <w:pPr>
        <w:spacing w:after="0" w:line="276" w:lineRule="auto"/>
        <w:jc w:val="both"/>
        <w:rPr>
          <w:rFonts w:ascii="Century Gothic" w:hAnsi="Century Gothic"/>
          <w:sz w:val="24"/>
        </w:rPr>
      </w:pPr>
    </w:p>
    <w:p w14:paraId="57DAFF8A" w14:textId="77777777" w:rsidR="001849E2" w:rsidRDefault="00507C51" w:rsidP="00507C51">
      <w:pPr>
        <w:spacing w:after="0" w:line="276" w:lineRule="auto"/>
        <w:jc w:val="both"/>
        <w:rPr>
          <w:rFonts w:ascii="Century Gothic" w:hAnsi="Century Gothic"/>
          <w:b/>
          <w:sz w:val="24"/>
        </w:rPr>
      </w:pPr>
      <w:r>
        <w:rPr>
          <w:rFonts w:ascii="Century Gothic" w:hAnsi="Century Gothic"/>
          <w:b/>
          <w:sz w:val="24"/>
        </w:rPr>
        <w:t xml:space="preserve">MARCO JURÍDICO   </w:t>
      </w:r>
    </w:p>
    <w:p w14:paraId="078A4400" w14:textId="77777777" w:rsidR="00507C51" w:rsidRDefault="00507C51" w:rsidP="00507C51">
      <w:pPr>
        <w:spacing w:after="0" w:line="276" w:lineRule="auto"/>
        <w:jc w:val="both"/>
        <w:rPr>
          <w:rFonts w:ascii="Century Gothic" w:hAnsi="Century Gothic"/>
          <w:b/>
          <w:sz w:val="24"/>
        </w:rPr>
      </w:pPr>
    </w:p>
    <w:p w14:paraId="5E5F78EF" w14:textId="77777777" w:rsidR="00507C51" w:rsidRPr="00507C51" w:rsidRDefault="00507C51" w:rsidP="00507C51">
      <w:pPr>
        <w:spacing w:after="0" w:line="276" w:lineRule="auto"/>
        <w:jc w:val="both"/>
        <w:rPr>
          <w:rFonts w:ascii="Century Gothic" w:hAnsi="Century Gothic"/>
          <w:b/>
          <w:sz w:val="24"/>
        </w:rPr>
      </w:pPr>
      <w:r w:rsidRPr="00507C51">
        <w:rPr>
          <w:rFonts w:ascii="Century Gothic" w:hAnsi="Century Gothic"/>
          <w:b/>
          <w:sz w:val="24"/>
        </w:rPr>
        <w:t xml:space="preserve">El artículo 39 de la Ley Orgánica del Congreso General de los Estados Unidos Mexicanos establece: </w:t>
      </w:r>
    </w:p>
    <w:p w14:paraId="0FAF46DD" w14:textId="77777777" w:rsidR="00507C51" w:rsidRPr="00507C51" w:rsidRDefault="00507C51" w:rsidP="00507C51">
      <w:pPr>
        <w:spacing w:after="0" w:line="276" w:lineRule="auto"/>
        <w:jc w:val="both"/>
        <w:rPr>
          <w:rFonts w:ascii="Century Gothic" w:hAnsi="Century Gothic"/>
          <w:b/>
          <w:sz w:val="24"/>
        </w:rPr>
      </w:pPr>
    </w:p>
    <w:p w14:paraId="523E3E30" w14:textId="77777777" w:rsidR="00507C51" w:rsidRPr="00507C51" w:rsidRDefault="00507C51" w:rsidP="00507C51">
      <w:pPr>
        <w:spacing w:after="0" w:line="276" w:lineRule="auto"/>
        <w:ind w:left="1134" w:right="1134"/>
        <w:jc w:val="both"/>
        <w:rPr>
          <w:rFonts w:ascii="Century Gothic" w:hAnsi="Century Gothic"/>
          <w:b/>
          <w:i/>
        </w:rPr>
      </w:pPr>
      <w:r w:rsidRPr="00507C51">
        <w:rPr>
          <w:rFonts w:ascii="Century Gothic" w:hAnsi="Century Gothic"/>
          <w:b/>
          <w:i/>
        </w:rPr>
        <w:t>“1. Las Comisiones son órganos constituidos por el Pleno, que, a través de la elaboración de dictámenes, informes, opiniones o resoluciones, contribuyen a que la Cámara cumpla sus atribuciones constitucionales y legales.</w:t>
      </w:r>
    </w:p>
    <w:p w14:paraId="38E4903A" w14:textId="77777777" w:rsidR="00507C51" w:rsidRPr="00507C51" w:rsidRDefault="00507C51" w:rsidP="00507C51">
      <w:pPr>
        <w:spacing w:after="0" w:line="276" w:lineRule="auto"/>
        <w:ind w:left="1134" w:right="1134"/>
        <w:jc w:val="both"/>
        <w:rPr>
          <w:rFonts w:ascii="Century Gothic" w:hAnsi="Century Gothic"/>
          <w:b/>
          <w:i/>
        </w:rPr>
      </w:pPr>
    </w:p>
    <w:p w14:paraId="337DE447" w14:textId="77777777" w:rsidR="00507C51" w:rsidRPr="00507C51" w:rsidRDefault="00507C51" w:rsidP="00507C51">
      <w:pPr>
        <w:spacing w:after="0" w:line="276" w:lineRule="auto"/>
        <w:ind w:left="1134" w:right="1134"/>
        <w:jc w:val="both"/>
        <w:rPr>
          <w:rFonts w:ascii="Century Gothic" w:hAnsi="Century Gothic"/>
          <w:b/>
          <w:i/>
        </w:rPr>
      </w:pPr>
      <w:r w:rsidRPr="00507C51">
        <w:rPr>
          <w:rFonts w:ascii="Century Gothic" w:hAnsi="Century Gothic"/>
          <w:b/>
          <w:i/>
        </w:rPr>
        <w:t>2. La Cámara de Diputados contará con las comisiones ordinarias y especiales que requiera para el cumplimiento de sus funciones…</w:t>
      </w:r>
    </w:p>
    <w:p w14:paraId="7FAB3E26" w14:textId="77777777" w:rsidR="00507C51" w:rsidRPr="00507C51" w:rsidRDefault="00507C51" w:rsidP="00507C51">
      <w:pPr>
        <w:spacing w:after="0" w:line="276" w:lineRule="auto"/>
        <w:ind w:left="1134" w:right="1134"/>
        <w:jc w:val="both"/>
        <w:rPr>
          <w:rFonts w:ascii="Century Gothic" w:hAnsi="Century Gothic"/>
          <w:b/>
          <w:i/>
        </w:rPr>
      </w:pPr>
      <w:r w:rsidRPr="00507C51">
        <w:rPr>
          <w:rFonts w:ascii="Century Gothic" w:hAnsi="Century Gothic"/>
          <w:b/>
          <w:i/>
        </w:rPr>
        <w:t>…</w:t>
      </w:r>
    </w:p>
    <w:p w14:paraId="677C2725" w14:textId="77777777" w:rsidR="00507C51" w:rsidRPr="00507C51" w:rsidRDefault="00507C51" w:rsidP="00507C51">
      <w:pPr>
        <w:spacing w:after="0" w:line="276" w:lineRule="auto"/>
        <w:ind w:left="1134" w:right="1134"/>
        <w:jc w:val="both"/>
        <w:rPr>
          <w:rFonts w:ascii="Century Gothic" w:hAnsi="Century Gothic"/>
          <w:b/>
          <w:i/>
        </w:rPr>
      </w:pPr>
      <w:r w:rsidRPr="00507C51">
        <w:rPr>
          <w:rFonts w:ascii="Century Gothic" w:hAnsi="Century Gothic"/>
          <w:b/>
          <w:i/>
        </w:rPr>
        <w:t>…3. Las comisiones ordinarias…, tienen a su cargo tareas de dictamen legislativo, de información y de control evaluatorio conforme a lo dispuesto por los artículos 26, apartado A, párrafo cuarto y 93, párrafo primero de la Constitución, y su competencia se corresponde en lo general con las otorgadas a las dependencias y entidades de la Administración Pública Federal.”</w:t>
      </w:r>
    </w:p>
    <w:p w14:paraId="20F6B3A6" w14:textId="77777777" w:rsidR="001849E2" w:rsidRPr="00507C51" w:rsidRDefault="001849E2" w:rsidP="001849E2">
      <w:pPr>
        <w:spacing w:after="0"/>
        <w:jc w:val="both"/>
        <w:rPr>
          <w:rFonts w:ascii="Century Gothic" w:hAnsi="Century Gothic"/>
          <w:sz w:val="24"/>
        </w:rPr>
      </w:pPr>
    </w:p>
    <w:p w14:paraId="3356AECA" w14:textId="77777777" w:rsidR="002E5E3E" w:rsidRDefault="00507C51" w:rsidP="00507C51">
      <w:pPr>
        <w:spacing w:after="0" w:line="276" w:lineRule="auto"/>
        <w:jc w:val="both"/>
        <w:rPr>
          <w:rFonts w:ascii="Century Gothic" w:hAnsi="Century Gothic"/>
          <w:sz w:val="24"/>
        </w:rPr>
      </w:pPr>
      <w:r w:rsidRPr="00507C51">
        <w:rPr>
          <w:rFonts w:ascii="Century Gothic" w:hAnsi="Century Gothic"/>
          <w:sz w:val="24"/>
        </w:rPr>
        <w:t>El artículo 161 fracción III del Reglamento de la Cámara de Diputados establece los criterios generales del programa de trabajo de las Comisiones Ordinarias de la Cámara de Diputados, así como el fundamento para la integración de subcomisiones o grupos de trabajo.</w:t>
      </w:r>
    </w:p>
    <w:p w14:paraId="1F7C39CD" w14:textId="77777777" w:rsidR="00507C51" w:rsidRDefault="00507C51" w:rsidP="00507C51">
      <w:pPr>
        <w:spacing w:after="0" w:line="276" w:lineRule="auto"/>
        <w:jc w:val="both"/>
        <w:rPr>
          <w:rFonts w:ascii="Century Gothic" w:hAnsi="Century Gothic"/>
          <w:sz w:val="24"/>
        </w:rPr>
      </w:pPr>
    </w:p>
    <w:p w14:paraId="7BC22CB5" w14:textId="77777777" w:rsidR="00507C51" w:rsidRPr="00507C51" w:rsidRDefault="00507C51" w:rsidP="00507C51">
      <w:pPr>
        <w:spacing w:after="0" w:line="276" w:lineRule="auto"/>
        <w:jc w:val="both"/>
        <w:rPr>
          <w:rFonts w:ascii="Century Gothic" w:hAnsi="Century Gothic"/>
          <w:sz w:val="24"/>
        </w:rPr>
      </w:pPr>
      <w:r w:rsidRPr="00507C51">
        <w:rPr>
          <w:rFonts w:ascii="Century Gothic" w:hAnsi="Century Gothic"/>
          <w:sz w:val="24"/>
        </w:rPr>
        <w:t>El artículo 161 fracción III del Reglamento de la Cámara de Diputados</w:t>
      </w:r>
      <w:r>
        <w:rPr>
          <w:rFonts w:ascii="Century Gothic" w:hAnsi="Century Gothic"/>
          <w:sz w:val="24"/>
        </w:rPr>
        <w:t>,</w:t>
      </w:r>
      <w:r w:rsidRPr="00507C51">
        <w:rPr>
          <w:rFonts w:ascii="Century Gothic" w:hAnsi="Century Gothic"/>
          <w:sz w:val="24"/>
        </w:rPr>
        <w:t xml:space="preserve"> establece los criterios generales del programa de trabajo de las Comisiones Ordinarias de la Cámara de Diputados, así como el fundamento para la integración de subcomisiones o grupos de trabajo.</w:t>
      </w:r>
    </w:p>
    <w:p w14:paraId="633A27A5" w14:textId="77777777" w:rsidR="00507C51" w:rsidRPr="00507C51" w:rsidRDefault="00507C51" w:rsidP="00507C51">
      <w:pPr>
        <w:spacing w:after="0" w:line="276" w:lineRule="auto"/>
        <w:jc w:val="both"/>
        <w:rPr>
          <w:rFonts w:ascii="Century Gothic" w:hAnsi="Century Gothic"/>
          <w:sz w:val="24"/>
        </w:rPr>
      </w:pPr>
    </w:p>
    <w:p w14:paraId="490FC393" w14:textId="77777777" w:rsidR="00507C51" w:rsidRDefault="00507C51" w:rsidP="00507C51">
      <w:pPr>
        <w:spacing w:after="0" w:line="276" w:lineRule="auto"/>
        <w:jc w:val="both"/>
        <w:rPr>
          <w:rFonts w:ascii="Century Gothic" w:hAnsi="Century Gothic"/>
          <w:sz w:val="24"/>
        </w:rPr>
      </w:pPr>
      <w:r w:rsidRPr="00507C51">
        <w:rPr>
          <w:rFonts w:ascii="Century Gothic" w:hAnsi="Century Gothic"/>
          <w:sz w:val="24"/>
        </w:rPr>
        <w:t>En consecuencia, la Comisión de Asuntos de la Frontera Norte es una Comisión Ordinaria tal como lo establece la fracción I del artículo 39 de la Ley Orgánica del Congreso General de los Estados Unidos Mexicanos y el pleno de dicha Comisión, con fundamento en el artículo 161 fracción III del Reglamento de la Cámara de Diputados constituyó la Subcomisión para la revisión de la normatividad en materia de importación autos usados.</w:t>
      </w:r>
    </w:p>
    <w:p w14:paraId="7CCEC80C" w14:textId="77777777" w:rsidR="00507C51" w:rsidRDefault="00507C51" w:rsidP="00507C51">
      <w:pPr>
        <w:spacing w:after="0" w:line="276" w:lineRule="auto"/>
        <w:jc w:val="both"/>
        <w:rPr>
          <w:rFonts w:ascii="Century Gothic" w:hAnsi="Century Gothic"/>
          <w:sz w:val="24"/>
        </w:rPr>
      </w:pPr>
    </w:p>
    <w:p w14:paraId="23DD78E9" w14:textId="77777777" w:rsidR="00507C51" w:rsidRDefault="00507C51" w:rsidP="00507C51">
      <w:pPr>
        <w:spacing w:after="0" w:line="276" w:lineRule="auto"/>
        <w:jc w:val="both"/>
        <w:rPr>
          <w:rFonts w:ascii="Century Gothic" w:hAnsi="Century Gothic"/>
          <w:b/>
          <w:sz w:val="24"/>
        </w:rPr>
      </w:pPr>
      <w:r w:rsidRPr="00507C51">
        <w:rPr>
          <w:rFonts w:ascii="Century Gothic" w:hAnsi="Century Gothic"/>
          <w:b/>
          <w:sz w:val="24"/>
        </w:rPr>
        <w:t>OBJETIVOS</w:t>
      </w:r>
    </w:p>
    <w:p w14:paraId="02744290" w14:textId="77777777" w:rsidR="00507C51" w:rsidRPr="00507C51" w:rsidRDefault="00507C51" w:rsidP="00507C51">
      <w:pPr>
        <w:spacing w:after="0" w:line="276" w:lineRule="auto"/>
        <w:jc w:val="both"/>
        <w:rPr>
          <w:rFonts w:ascii="Century Gothic" w:hAnsi="Century Gothic"/>
          <w:sz w:val="24"/>
        </w:rPr>
      </w:pPr>
    </w:p>
    <w:p w14:paraId="412A3F77" w14:textId="77777777" w:rsidR="00507C51" w:rsidRPr="00507C51" w:rsidRDefault="00507C51" w:rsidP="00507C51">
      <w:pPr>
        <w:spacing w:after="0" w:line="276" w:lineRule="auto"/>
        <w:jc w:val="both"/>
        <w:rPr>
          <w:rFonts w:ascii="Century Gothic" w:hAnsi="Century Gothic"/>
          <w:sz w:val="24"/>
        </w:rPr>
      </w:pPr>
      <w:r w:rsidRPr="00507C51">
        <w:rPr>
          <w:rFonts w:ascii="Century Gothic" w:hAnsi="Century Gothic"/>
          <w:sz w:val="24"/>
        </w:rPr>
        <w:t>Realizar la revisión exhaustiva de la normatividad en materia de importación de autos usados de procedencia extranjera para formular una propuesta legislativa que atienda la problemática de la importación de autos usados.</w:t>
      </w:r>
    </w:p>
    <w:p w14:paraId="0CD19812" w14:textId="77777777" w:rsidR="00507C51" w:rsidRPr="00507C51" w:rsidRDefault="00507C51" w:rsidP="00507C51">
      <w:pPr>
        <w:spacing w:after="0" w:line="276" w:lineRule="auto"/>
        <w:jc w:val="both"/>
        <w:rPr>
          <w:rFonts w:ascii="Century Gothic" w:hAnsi="Century Gothic"/>
          <w:sz w:val="24"/>
        </w:rPr>
      </w:pPr>
    </w:p>
    <w:p w14:paraId="5FC39ADE" w14:textId="5C471C38" w:rsidR="00507C51" w:rsidRPr="00507C51" w:rsidRDefault="00507C51" w:rsidP="00507C51">
      <w:pPr>
        <w:spacing w:after="0" w:line="276" w:lineRule="auto"/>
        <w:jc w:val="both"/>
        <w:rPr>
          <w:rFonts w:ascii="Century Gothic" w:hAnsi="Century Gothic"/>
          <w:sz w:val="24"/>
        </w:rPr>
      </w:pPr>
      <w:r w:rsidRPr="00507C51">
        <w:rPr>
          <w:rFonts w:ascii="Century Gothic" w:hAnsi="Century Gothic"/>
          <w:sz w:val="24"/>
        </w:rPr>
        <w:t>Dictaminar los asuntos turnados a la Subcomisión por parte de la Comisión de A</w:t>
      </w:r>
      <w:r w:rsidR="007975CC">
        <w:rPr>
          <w:rFonts w:ascii="Century Gothic" w:hAnsi="Century Gothic"/>
          <w:sz w:val="24"/>
        </w:rPr>
        <w:t xml:space="preserve">suntos </w:t>
      </w:r>
      <w:r w:rsidRPr="00507C51">
        <w:rPr>
          <w:rFonts w:ascii="Century Gothic" w:hAnsi="Century Gothic"/>
          <w:sz w:val="24"/>
        </w:rPr>
        <w:t>F</w:t>
      </w:r>
      <w:r w:rsidR="007975CC">
        <w:rPr>
          <w:rFonts w:ascii="Century Gothic" w:hAnsi="Century Gothic"/>
          <w:sz w:val="24"/>
        </w:rPr>
        <w:t xml:space="preserve">rontera </w:t>
      </w:r>
      <w:r w:rsidRPr="00507C51">
        <w:rPr>
          <w:rFonts w:ascii="Century Gothic" w:hAnsi="Century Gothic"/>
          <w:sz w:val="24"/>
        </w:rPr>
        <w:t>N</w:t>
      </w:r>
      <w:r w:rsidR="007975CC">
        <w:rPr>
          <w:rFonts w:ascii="Century Gothic" w:hAnsi="Century Gothic"/>
          <w:sz w:val="24"/>
        </w:rPr>
        <w:t>orte</w:t>
      </w:r>
      <w:r w:rsidRPr="00507C51">
        <w:rPr>
          <w:rFonts w:ascii="Century Gothic" w:hAnsi="Century Gothic"/>
          <w:sz w:val="24"/>
        </w:rPr>
        <w:t>.</w:t>
      </w:r>
    </w:p>
    <w:p w14:paraId="6E19168E" w14:textId="77777777" w:rsidR="00507C51" w:rsidRDefault="00507C51" w:rsidP="00507C51">
      <w:pPr>
        <w:spacing w:after="0" w:line="276" w:lineRule="auto"/>
        <w:jc w:val="both"/>
        <w:rPr>
          <w:rFonts w:ascii="Century Gothic" w:hAnsi="Century Gothic"/>
          <w:sz w:val="24"/>
        </w:rPr>
      </w:pPr>
    </w:p>
    <w:p w14:paraId="73F82772" w14:textId="40437633" w:rsidR="006E7364" w:rsidRDefault="006E7364" w:rsidP="00507C51">
      <w:pPr>
        <w:spacing w:after="0" w:line="276" w:lineRule="auto"/>
        <w:jc w:val="both"/>
        <w:rPr>
          <w:rFonts w:ascii="Century Gothic" w:hAnsi="Century Gothic"/>
          <w:b/>
          <w:sz w:val="24"/>
          <w:szCs w:val="24"/>
        </w:rPr>
      </w:pPr>
    </w:p>
    <w:p w14:paraId="6B39493C" w14:textId="274A99B9" w:rsidR="00507C51" w:rsidRPr="00507C51" w:rsidRDefault="00507C51" w:rsidP="00507C51">
      <w:pPr>
        <w:spacing w:after="0" w:line="276" w:lineRule="auto"/>
        <w:jc w:val="both"/>
        <w:rPr>
          <w:rFonts w:ascii="Century Gothic" w:hAnsi="Century Gothic"/>
          <w:b/>
          <w:sz w:val="24"/>
          <w:szCs w:val="24"/>
        </w:rPr>
      </w:pPr>
      <w:r w:rsidRPr="00507C51">
        <w:rPr>
          <w:rFonts w:ascii="Century Gothic" w:hAnsi="Century Gothic"/>
          <w:b/>
          <w:sz w:val="24"/>
          <w:szCs w:val="24"/>
        </w:rPr>
        <w:t>PROGRAMA DE TRABAJO DE LA SUBCOMISIÓN</w:t>
      </w:r>
    </w:p>
    <w:p w14:paraId="0FBB7657" w14:textId="77777777" w:rsidR="002E5E3E" w:rsidRPr="00507C51" w:rsidRDefault="002E5E3E" w:rsidP="003D6322">
      <w:pPr>
        <w:spacing w:after="0"/>
        <w:jc w:val="center"/>
        <w:rPr>
          <w:rFonts w:ascii="Century Gothic" w:hAnsi="Century Gothic"/>
          <w:b/>
        </w:rPr>
      </w:pPr>
    </w:p>
    <w:p w14:paraId="25B79EAE" w14:textId="77777777" w:rsidR="00507C51" w:rsidRPr="00507C51" w:rsidRDefault="00507C51" w:rsidP="00507C51">
      <w:pPr>
        <w:spacing w:after="0"/>
        <w:jc w:val="both"/>
        <w:rPr>
          <w:rFonts w:ascii="Century Gothic" w:hAnsi="Century Gothic"/>
          <w:sz w:val="24"/>
        </w:rPr>
      </w:pPr>
      <w:r w:rsidRPr="00507C51">
        <w:rPr>
          <w:rFonts w:ascii="Century Gothic" w:hAnsi="Century Gothic"/>
          <w:sz w:val="24"/>
        </w:rPr>
        <w:t>Atendiendo a su naturaleza, las funciones de la Subcomisión pueden clasificarse en:</w:t>
      </w:r>
    </w:p>
    <w:p w14:paraId="104F4019" w14:textId="77777777" w:rsidR="00507C51" w:rsidRPr="00507C51" w:rsidRDefault="00507C51" w:rsidP="00507C51">
      <w:pPr>
        <w:spacing w:after="0"/>
        <w:jc w:val="both"/>
        <w:rPr>
          <w:rFonts w:ascii="Century Gothic" w:hAnsi="Century Gothic"/>
          <w:sz w:val="24"/>
        </w:rPr>
      </w:pPr>
    </w:p>
    <w:p w14:paraId="4B5AAC1D" w14:textId="77777777" w:rsidR="00507C51" w:rsidRPr="00507C51" w:rsidRDefault="00507C51" w:rsidP="00507C51">
      <w:pPr>
        <w:spacing w:after="0"/>
        <w:jc w:val="both"/>
        <w:rPr>
          <w:rFonts w:ascii="Century Gothic" w:hAnsi="Century Gothic"/>
          <w:sz w:val="24"/>
        </w:rPr>
      </w:pPr>
      <w:r w:rsidRPr="00507C51">
        <w:rPr>
          <w:rFonts w:ascii="Century Gothic" w:hAnsi="Century Gothic"/>
          <w:sz w:val="24"/>
        </w:rPr>
        <w:t>I.</w:t>
      </w:r>
      <w:r w:rsidRPr="00507C51">
        <w:rPr>
          <w:rFonts w:ascii="Century Gothic" w:hAnsi="Century Gothic"/>
          <w:sz w:val="24"/>
        </w:rPr>
        <w:tab/>
        <w:t>Funciones de carácter legislativo.</w:t>
      </w:r>
    </w:p>
    <w:p w14:paraId="7089B4BE" w14:textId="77777777" w:rsidR="00507C51" w:rsidRPr="00507C51" w:rsidRDefault="00507C51" w:rsidP="00507C51">
      <w:pPr>
        <w:spacing w:after="0"/>
        <w:jc w:val="both"/>
        <w:rPr>
          <w:rFonts w:ascii="Century Gothic" w:hAnsi="Century Gothic"/>
          <w:sz w:val="24"/>
        </w:rPr>
      </w:pPr>
    </w:p>
    <w:p w14:paraId="6DE7BF8D" w14:textId="77777777" w:rsidR="00507C51" w:rsidRPr="00507C51" w:rsidRDefault="00507C51" w:rsidP="00507C51">
      <w:pPr>
        <w:spacing w:after="0"/>
        <w:jc w:val="both"/>
        <w:rPr>
          <w:rFonts w:ascii="Century Gothic" w:hAnsi="Century Gothic"/>
          <w:sz w:val="24"/>
        </w:rPr>
      </w:pPr>
      <w:r w:rsidRPr="00507C51">
        <w:rPr>
          <w:rFonts w:ascii="Century Gothic" w:hAnsi="Century Gothic"/>
          <w:sz w:val="24"/>
        </w:rPr>
        <w:t>II.</w:t>
      </w:r>
      <w:r w:rsidRPr="00507C51">
        <w:rPr>
          <w:rFonts w:ascii="Century Gothic" w:hAnsi="Century Gothic"/>
          <w:sz w:val="24"/>
        </w:rPr>
        <w:tab/>
        <w:t>Funciones de información</w:t>
      </w:r>
    </w:p>
    <w:p w14:paraId="6EAC7F07" w14:textId="77777777" w:rsidR="00507C51" w:rsidRPr="00507C51" w:rsidRDefault="00507C51" w:rsidP="00507C51">
      <w:pPr>
        <w:spacing w:after="0"/>
        <w:jc w:val="both"/>
        <w:rPr>
          <w:rFonts w:ascii="Century Gothic" w:hAnsi="Century Gothic"/>
          <w:sz w:val="24"/>
        </w:rPr>
      </w:pPr>
    </w:p>
    <w:p w14:paraId="6A9224A7" w14:textId="77777777" w:rsidR="00507C51" w:rsidRPr="00507C51" w:rsidRDefault="00507C51" w:rsidP="00507C51">
      <w:pPr>
        <w:spacing w:after="0"/>
        <w:jc w:val="both"/>
        <w:rPr>
          <w:rFonts w:ascii="Century Gothic" w:hAnsi="Century Gothic"/>
          <w:sz w:val="24"/>
        </w:rPr>
      </w:pPr>
      <w:r w:rsidRPr="00507C51">
        <w:rPr>
          <w:rFonts w:ascii="Century Gothic" w:hAnsi="Century Gothic"/>
          <w:sz w:val="24"/>
        </w:rPr>
        <w:t>III.</w:t>
      </w:r>
      <w:r w:rsidRPr="00507C51">
        <w:rPr>
          <w:rFonts w:ascii="Century Gothic" w:hAnsi="Century Gothic"/>
          <w:sz w:val="24"/>
        </w:rPr>
        <w:tab/>
        <w:t>Funciones que derivan de las facultades de control y seguimiento de la actividad gubernamental.</w:t>
      </w:r>
    </w:p>
    <w:p w14:paraId="03951747" w14:textId="77777777" w:rsidR="00507C51" w:rsidRPr="00507C51" w:rsidRDefault="00507C51" w:rsidP="00507C51">
      <w:pPr>
        <w:spacing w:after="0"/>
        <w:jc w:val="both"/>
        <w:rPr>
          <w:rFonts w:ascii="Century Gothic" w:hAnsi="Century Gothic"/>
          <w:sz w:val="24"/>
        </w:rPr>
      </w:pPr>
    </w:p>
    <w:p w14:paraId="09AAB4E5" w14:textId="77777777" w:rsidR="002E5E3E" w:rsidRDefault="00507C51" w:rsidP="00507C51">
      <w:pPr>
        <w:spacing w:after="0"/>
        <w:jc w:val="both"/>
        <w:rPr>
          <w:rFonts w:ascii="Century Gothic" w:hAnsi="Century Gothic"/>
          <w:sz w:val="24"/>
        </w:rPr>
      </w:pPr>
      <w:r w:rsidRPr="00507C51">
        <w:rPr>
          <w:rFonts w:ascii="Century Gothic" w:hAnsi="Century Gothic"/>
          <w:sz w:val="24"/>
        </w:rPr>
        <w:t>Por ello, con la intención de estructurar las directrices que determinarán los trabajos de la Sub-comisión durante el segundo año de ejercicio constitucional de la LXIV Legislatura de la Cámara de Diputados del H. Congreso de la Unión se proponen una serie de objetivos y acciones que contribuyan al cumplimiento del objetivo planteado:</w:t>
      </w:r>
    </w:p>
    <w:tbl>
      <w:tblPr>
        <w:tblStyle w:val="Tablaconcuadrcula"/>
        <w:tblW w:w="0" w:type="auto"/>
        <w:tblLook w:val="04A0" w:firstRow="1" w:lastRow="0" w:firstColumn="1" w:lastColumn="0" w:noHBand="0" w:noVBand="1"/>
      </w:tblPr>
      <w:tblGrid>
        <w:gridCol w:w="2361"/>
        <w:gridCol w:w="3216"/>
        <w:gridCol w:w="3251"/>
      </w:tblGrid>
      <w:tr w:rsidR="00253096" w:rsidRPr="00253096" w14:paraId="7D870DF1" w14:textId="77777777" w:rsidTr="00E062B1">
        <w:trPr>
          <w:trHeight w:val="695"/>
          <w:tblHeader/>
        </w:trPr>
        <w:tc>
          <w:tcPr>
            <w:tcW w:w="2361" w:type="dxa"/>
            <w:vAlign w:val="center"/>
          </w:tcPr>
          <w:p w14:paraId="74EA6E35" w14:textId="77777777" w:rsidR="00253096" w:rsidRPr="00253096" w:rsidRDefault="00253096" w:rsidP="00253096">
            <w:pPr>
              <w:jc w:val="center"/>
              <w:rPr>
                <w:rFonts w:ascii="Century Gothic" w:eastAsia="Calibri" w:hAnsi="Century Gothic" w:cs="Arial"/>
                <w:b/>
                <w:sz w:val="24"/>
                <w:szCs w:val="24"/>
              </w:rPr>
            </w:pPr>
            <w:r w:rsidRPr="00253096">
              <w:rPr>
                <w:rFonts w:ascii="Century Gothic" w:eastAsia="Calibri" w:hAnsi="Century Gothic" w:cs="Arial"/>
                <w:b/>
                <w:sz w:val="24"/>
                <w:szCs w:val="24"/>
              </w:rPr>
              <w:t>FUNCIONES</w:t>
            </w:r>
          </w:p>
        </w:tc>
        <w:tc>
          <w:tcPr>
            <w:tcW w:w="3216" w:type="dxa"/>
            <w:vAlign w:val="center"/>
          </w:tcPr>
          <w:p w14:paraId="6092F039" w14:textId="77777777" w:rsidR="00253096" w:rsidRPr="00253096" w:rsidRDefault="00253096" w:rsidP="00253096">
            <w:pPr>
              <w:jc w:val="center"/>
              <w:rPr>
                <w:rFonts w:ascii="Century Gothic" w:eastAsia="Calibri" w:hAnsi="Century Gothic" w:cs="Arial"/>
                <w:b/>
                <w:sz w:val="24"/>
                <w:szCs w:val="24"/>
              </w:rPr>
            </w:pPr>
            <w:r w:rsidRPr="00253096">
              <w:rPr>
                <w:rFonts w:ascii="Century Gothic" w:eastAsia="Calibri" w:hAnsi="Century Gothic" w:cs="Arial"/>
                <w:b/>
                <w:sz w:val="24"/>
                <w:szCs w:val="24"/>
              </w:rPr>
              <w:t>OBJETIVOS</w:t>
            </w:r>
          </w:p>
        </w:tc>
        <w:tc>
          <w:tcPr>
            <w:tcW w:w="3251" w:type="dxa"/>
            <w:vAlign w:val="center"/>
          </w:tcPr>
          <w:p w14:paraId="0016960D" w14:textId="77777777" w:rsidR="00253096" w:rsidRPr="00253096" w:rsidRDefault="00253096" w:rsidP="00253096">
            <w:pPr>
              <w:jc w:val="center"/>
              <w:rPr>
                <w:rFonts w:ascii="Century Gothic" w:eastAsia="Calibri" w:hAnsi="Century Gothic" w:cs="Arial"/>
                <w:b/>
                <w:sz w:val="24"/>
                <w:szCs w:val="24"/>
              </w:rPr>
            </w:pPr>
            <w:r w:rsidRPr="00253096">
              <w:rPr>
                <w:rFonts w:ascii="Century Gothic" w:eastAsia="Calibri" w:hAnsi="Century Gothic" w:cs="Arial"/>
                <w:b/>
                <w:sz w:val="24"/>
                <w:szCs w:val="24"/>
              </w:rPr>
              <w:t>ACCIONES</w:t>
            </w:r>
          </w:p>
        </w:tc>
      </w:tr>
      <w:tr w:rsidR="00253096" w:rsidRPr="00253096" w14:paraId="24C58572" w14:textId="77777777" w:rsidTr="00E062B1">
        <w:tc>
          <w:tcPr>
            <w:tcW w:w="2361" w:type="dxa"/>
            <w:vAlign w:val="center"/>
          </w:tcPr>
          <w:p w14:paraId="412ED09C" w14:textId="77777777" w:rsidR="00253096" w:rsidRPr="00253096" w:rsidRDefault="00253096" w:rsidP="00253096">
            <w:pPr>
              <w:jc w:val="center"/>
              <w:rPr>
                <w:rFonts w:ascii="Century Gothic" w:eastAsia="Calibri" w:hAnsi="Century Gothic" w:cs="Arial"/>
                <w:b/>
                <w:sz w:val="24"/>
                <w:szCs w:val="24"/>
              </w:rPr>
            </w:pPr>
            <w:r w:rsidRPr="00253096">
              <w:rPr>
                <w:rFonts w:ascii="Century Gothic" w:eastAsia="Calibri" w:hAnsi="Century Gothic" w:cs="Arial"/>
                <w:b/>
                <w:sz w:val="24"/>
                <w:szCs w:val="24"/>
              </w:rPr>
              <w:t>LEGISLATIVAS</w:t>
            </w:r>
          </w:p>
        </w:tc>
        <w:tc>
          <w:tcPr>
            <w:tcW w:w="3216" w:type="dxa"/>
            <w:vAlign w:val="center"/>
          </w:tcPr>
          <w:p w14:paraId="3C05D41A" w14:textId="77777777" w:rsidR="00253096" w:rsidRPr="00253096" w:rsidRDefault="00253096" w:rsidP="00253096">
            <w:pPr>
              <w:numPr>
                <w:ilvl w:val="0"/>
                <w:numId w:val="15"/>
              </w:numPr>
              <w:ind w:left="318" w:hanging="284"/>
              <w:contextualSpacing/>
              <w:jc w:val="both"/>
              <w:rPr>
                <w:rFonts w:ascii="Century Gothic" w:eastAsia="Calibri" w:hAnsi="Century Gothic" w:cs="Arial"/>
                <w:sz w:val="24"/>
                <w:szCs w:val="24"/>
              </w:rPr>
            </w:pPr>
            <w:r w:rsidRPr="00253096">
              <w:rPr>
                <w:rFonts w:ascii="Century Gothic" w:eastAsia="Calibri" w:hAnsi="Century Gothic" w:cs="Arial"/>
                <w:sz w:val="24"/>
                <w:szCs w:val="24"/>
              </w:rPr>
              <w:t>Realizar el estudio y dictamen de las iniciativas, minutas y proposiciones que le sean turnadas.</w:t>
            </w:r>
          </w:p>
          <w:p w14:paraId="46A6C4B5" w14:textId="77777777" w:rsidR="00253096" w:rsidRPr="00253096" w:rsidRDefault="00253096" w:rsidP="00253096">
            <w:pPr>
              <w:ind w:left="318" w:hanging="284"/>
              <w:jc w:val="both"/>
              <w:rPr>
                <w:rFonts w:ascii="Century Gothic" w:eastAsia="Calibri" w:hAnsi="Century Gothic" w:cs="Arial"/>
                <w:sz w:val="24"/>
                <w:szCs w:val="24"/>
              </w:rPr>
            </w:pPr>
          </w:p>
          <w:p w14:paraId="06D536BD" w14:textId="77777777" w:rsidR="00253096" w:rsidRPr="00253096" w:rsidRDefault="00253096" w:rsidP="00253096">
            <w:pPr>
              <w:ind w:left="318" w:hanging="284"/>
              <w:jc w:val="both"/>
              <w:rPr>
                <w:rFonts w:ascii="Century Gothic" w:eastAsia="Calibri" w:hAnsi="Century Gothic" w:cs="Arial"/>
                <w:sz w:val="24"/>
                <w:szCs w:val="24"/>
              </w:rPr>
            </w:pPr>
          </w:p>
          <w:p w14:paraId="3CA1A21D" w14:textId="77777777" w:rsidR="00253096" w:rsidRPr="00253096" w:rsidRDefault="00253096" w:rsidP="00253096">
            <w:pPr>
              <w:ind w:left="318" w:hanging="284"/>
              <w:jc w:val="both"/>
              <w:rPr>
                <w:rFonts w:ascii="Century Gothic" w:eastAsia="Calibri" w:hAnsi="Century Gothic" w:cs="Arial"/>
                <w:sz w:val="24"/>
                <w:szCs w:val="24"/>
              </w:rPr>
            </w:pPr>
          </w:p>
          <w:p w14:paraId="1FD507E1" w14:textId="77777777" w:rsidR="00253096" w:rsidRPr="00253096" w:rsidRDefault="00253096" w:rsidP="00253096">
            <w:pPr>
              <w:jc w:val="both"/>
              <w:rPr>
                <w:rFonts w:ascii="Century Gothic" w:eastAsia="Calibri" w:hAnsi="Century Gothic" w:cs="Arial"/>
                <w:sz w:val="24"/>
                <w:szCs w:val="24"/>
              </w:rPr>
            </w:pPr>
          </w:p>
          <w:p w14:paraId="4A9C184E" w14:textId="77777777" w:rsidR="00253096" w:rsidRPr="00253096" w:rsidRDefault="00253096" w:rsidP="00253096">
            <w:pPr>
              <w:numPr>
                <w:ilvl w:val="0"/>
                <w:numId w:val="15"/>
              </w:numPr>
              <w:ind w:left="318" w:hanging="284"/>
              <w:contextualSpacing/>
              <w:jc w:val="both"/>
              <w:rPr>
                <w:rFonts w:ascii="Century Gothic" w:eastAsia="Calibri" w:hAnsi="Century Gothic" w:cs="Arial"/>
                <w:sz w:val="24"/>
                <w:szCs w:val="24"/>
              </w:rPr>
            </w:pPr>
            <w:r w:rsidRPr="00253096">
              <w:rPr>
                <w:rFonts w:ascii="Century Gothic" w:eastAsia="Calibri" w:hAnsi="Century Gothic" w:cs="Arial"/>
                <w:sz w:val="24"/>
                <w:szCs w:val="24"/>
              </w:rPr>
              <w:t>Emitir las opiniones de aquellos asuntos que sean turnados con ese objeto.</w:t>
            </w:r>
          </w:p>
          <w:p w14:paraId="615D52CF" w14:textId="77777777" w:rsidR="00253096" w:rsidRPr="00253096" w:rsidRDefault="00253096" w:rsidP="00253096">
            <w:pPr>
              <w:ind w:left="318" w:hanging="284"/>
              <w:jc w:val="both"/>
              <w:rPr>
                <w:rFonts w:ascii="Century Gothic" w:eastAsia="Calibri" w:hAnsi="Century Gothic" w:cs="Arial"/>
                <w:sz w:val="24"/>
                <w:szCs w:val="24"/>
              </w:rPr>
            </w:pPr>
          </w:p>
          <w:p w14:paraId="543EAD4F" w14:textId="77777777" w:rsidR="00253096" w:rsidRPr="00253096" w:rsidRDefault="00253096" w:rsidP="00253096">
            <w:pPr>
              <w:jc w:val="both"/>
              <w:rPr>
                <w:rFonts w:ascii="Century Gothic" w:eastAsia="Calibri" w:hAnsi="Century Gothic" w:cs="Arial"/>
                <w:sz w:val="24"/>
                <w:szCs w:val="24"/>
              </w:rPr>
            </w:pPr>
          </w:p>
          <w:p w14:paraId="038B8EF0" w14:textId="77777777" w:rsidR="00253096" w:rsidRPr="00253096" w:rsidRDefault="00253096" w:rsidP="00253096">
            <w:pPr>
              <w:jc w:val="both"/>
              <w:rPr>
                <w:rFonts w:ascii="Century Gothic" w:eastAsia="Calibri" w:hAnsi="Century Gothic" w:cs="Arial"/>
                <w:sz w:val="24"/>
                <w:szCs w:val="24"/>
              </w:rPr>
            </w:pPr>
          </w:p>
          <w:p w14:paraId="1BF73B7F" w14:textId="77777777" w:rsidR="00253096" w:rsidRPr="00253096" w:rsidRDefault="00253096" w:rsidP="00253096">
            <w:pPr>
              <w:jc w:val="both"/>
              <w:rPr>
                <w:rFonts w:ascii="Century Gothic" w:eastAsia="Calibri" w:hAnsi="Century Gothic" w:cs="Arial"/>
                <w:sz w:val="24"/>
                <w:szCs w:val="24"/>
              </w:rPr>
            </w:pPr>
          </w:p>
          <w:p w14:paraId="76B2345A" w14:textId="77777777" w:rsidR="00253096" w:rsidRPr="00253096" w:rsidRDefault="00253096" w:rsidP="00253096">
            <w:pPr>
              <w:numPr>
                <w:ilvl w:val="0"/>
                <w:numId w:val="15"/>
              </w:numPr>
              <w:ind w:left="318" w:hanging="284"/>
              <w:contextualSpacing/>
              <w:jc w:val="both"/>
              <w:rPr>
                <w:rFonts w:ascii="Century Gothic" w:eastAsia="Calibri" w:hAnsi="Century Gothic" w:cs="Arial"/>
                <w:sz w:val="24"/>
                <w:szCs w:val="24"/>
              </w:rPr>
            </w:pPr>
            <w:r w:rsidRPr="00253096">
              <w:rPr>
                <w:rFonts w:ascii="Century Gothic" w:eastAsia="Calibri" w:hAnsi="Century Gothic" w:cs="Arial"/>
                <w:sz w:val="24"/>
                <w:szCs w:val="24"/>
              </w:rPr>
              <w:t>Formular una iniciativa que regule el fenómeno de la importación de vehículos usados, que garantice a largo plazo la seguridad, la protección del medio ambiente, elimine la corrupción y proteja la economía de todos los sectores de la sociedad mexicana.</w:t>
            </w:r>
          </w:p>
          <w:p w14:paraId="2D8F49E5" w14:textId="77777777" w:rsidR="00253096" w:rsidRPr="00253096" w:rsidRDefault="00253096" w:rsidP="00253096">
            <w:pPr>
              <w:ind w:left="318"/>
              <w:contextualSpacing/>
              <w:jc w:val="both"/>
              <w:rPr>
                <w:rFonts w:ascii="Century Gothic" w:eastAsia="Calibri" w:hAnsi="Century Gothic" w:cs="Arial"/>
                <w:sz w:val="24"/>
                <w:szCs w:val="24"/>
              </w:rPr>
            </w:pPr>
          </w:p>
        </w:tc>
        <w:tc>
          <w:tcPr>
            <w:tcW w:w="3251" w:type="dxa"/>
            <w:vAlign w:val="center"/>
          </w:tcPr>
          <w:p w14:paraId="6D12B0ED" w14:textId="77777777" w:rsidR="00253096" w:rsidRPr="00253096" w:rsidRDefault="00253096" w:rsidP="00253096">
            <w:pPr>
              <w:jc w:val="both"/>
              <w:rPr>
                <w:rFonts w:ascii="Century Gothic" w:eastAsia="Calibri" w:hAnsi="Century Gothic" w:cs="Arial"/>
                <w:sz w:val="24"/>
                <w:szCs w:val="24"/>
              </w:rPr>
            </w:pPr>
          </w:p>
          <w:p w14:paraId="011A7308" w14:textId="77777777" w:rsidR="00253096" w:rsidRPr="00253096" w:rsidRDefault="00253096" w:rsidP="00253096">
            <w:pPr>
              <w:jc w:val="both"/>
              <w:rPr>
                <w:rFonts w:ascii="Century Gothic" w:eastAsia="Calibri" w:hAnsi="Century Gothic" w:cs="Arial"/>
                <w:sz w:val="24"/>
                <w:szCs w:val="24"/>
              </w:rPr>
            </w:pPr>
          </w:p>
          <w:p w14:paraId="6EBBA1FE" w14:textId="77777777" w:rsidR="00253096" w:rsidRPr="00253096" w:rsidRDefault="00253096" w:rsidP="00253096">
            <w:pPr>
              <w:numPr>
                <w:ilvl w:val="0"/>
                <w:numId w:val="15"/>
              </w:numPr>
              <w:ind w:left="176" w:hanging="142"/>
              <w:contextualSpacing/>
              <w:jc w:val="both"/>
              <w:rPr>
                <w:rFonts w:ascii="Century Gothic" w:eastAsia="Calibri" w:hAnsi="Century Gothic" w:cs="Arial"/>
                <w:sz w:val="24"/>
                <w:szCs w:val="24"/>
              </w:rPr>
            </w:pPr>
            <w:r w:rsidRPr="00253096">
              <w:rPr>
                <w:rFonts w:ascii="Century Gothic" w:eastAsia="Calibri" w:hAnsi="Century Gothic" w:cs="Arial"/>
                <w:sz w:val="24"/>
                <w:szCs w:val="24"/>
              </w:rPr>
              <w:t>Recibir y analizar las iniciativas, minutas y proposiciones que sean turnadas a la Sub-comisión, identificar la concurrencia temática de las agendas legislativas presentadas por los grupos parlamentarios al interior de la Cámara de Diputados y generar los proyectos de dictámenes correspondientes.</w:t>
            </w:r>
          </w:p>
          <w:p w14:paraId="2F426DEF" w14:textId="77777777" w:rsidR="00253096" w:rsidRPr="00253096" w:rsidRDefault="00253096" w:rsidP="00253096">
            <w:pPr>
              <w:ind w:left="176" w:hanging="142"/>
              <w:jc w:val="both"/>
              <w:rPr>
                <w:rFonts w:ascii="Century Gothic" w:eastAsia="Calibri" w:hAnsi="Century Gothic" w:cs="Arial"/>
                <w:sz w:val="24"/>
                <w:szCs w:val="24"/>
              </w:rPr>
            </w:pPr>
          </w:p>
          <w:p w14:paraId="228034FB" w14:textId="77777777" w:rsidR="00253096" w:rsidRPr="00253096" w:rsidRDefault="00253096" w:rsidP="00253096">
            <w:pPr>
              <w:numPr>
                <w:ilvl w:val="0"/>
                <w:numId w:val="15"/>
              </w:numPr>
              <w:ind w:left="176" w:hanging="142"/>
              <w:contextualSpacing/>
              <w:jc w:val="both"/>
              <w:rPr>
                <w:rFonts w:ascii="Century Gothic" w:eastAsia="Calibri" w:hAnsi="Century Gothic" w:cs="Arial"/>
                <w:sz w:val="24"/>
                <w:szCs w:val="24"/>
              </w:rPr>
            </w:pPr>
            <w:r w:rsidRPr="00253096">
              <w:rPr>
                <w:rFonts w:ascii="Century Gothic" w:eastAsia="Calibri" w:hAnsi="Century Gothic" w:cs="Arial"/>
                <w:sz w:val="24"/>
                <w:szCs w:val="24"/>
              </w:rPr>
              <w:t>Fomentar la presentación de proyectos de dictamen previamente consensuados, para lo cual se considerarán todas las opiniones y textos de modificación enviados por las Diputadas y Diputados integrantes durante el proceso de dictaminación, o bien, una vez dado a conocer el proyecto.</w:t>
            </w:r>
          </w:p>
          <w:p w14:paraId="2B7D3BC7" w14:textId="77777777" w:rsidR="00253096" w:rsidRPr="00253096" w:rsidRDefault="00253096" w:rsidP="00253096">
            <w:pPr>
              <w:ind w:left="176" w:hanging="142"/>
              <w:jc w:val="both"/>
              <w:rPr>
                <w:rFonts w:ascii="Century Gothic" w:eastAsia="Calibri" w:hAnsi="Century Gothic" w:cs="Arial"/>
                <w:sz w:val="24"/>
                <w:szCs w:val="24"/>
              </w:rPr>
            </w:pPr>
          </w:p>
          <w:p w14:paraId="7E6B1CC7" w14:textId="6223ADDD" w:rsidR="00253096" w:rsidRDefault="00253096" w:rsidP="00253096">
            <w:pPr>
              <w:numPr>
                <w:ilvl w:val="0"/>
                <w:numId w:val="15"/>
              </w:numPr>
              <w:ind w:left="176" w:hanging="142"/>
              <w:contextualSpacing/>
              <w:jc w:val="both"/>
              <w:rPr>
                <w:rFonts w:ascii="Century Gothic" w:eastAsia="Calibri" w:hAnsi="Century Gothic" w:cs="Arial"/>
                <w:sz w:val="24"/>
                <w:szCs w:val="24"/>
              </w:rPr>
            </w:pPr>
            <w:r w:rsidRPr="00253096">
              <w:rPr>
                <w:rFonts w:ascii="Century Gothic" w:eastAsia="Calibri" w:hAnsi="Century Gothic" w:cs="Arial"/>
                <w:sz w:val="24"/>
                <w:szCs w:val="24"/>
              </w:rPr>
              <w:t xml:space="preserve">Ubicar los proyectos de Ley o Decreto que </w:t>
            </w:r>
            <w:r w:rsidR="007975CC" w:rsidRPr="00253096">
              <w:rPr>
                <w:rFonts w:ascii="Century Gothic" w:eastAsia="Calibri" w:hAnsi="Century Gothic" w:cs="Arial"/>
                <w:sz w:val="24"/>
                <w:szCs w:val="24"/>
              </w:rPr>
              <w:t>se encuentren</w:t>
            </w:r>
            <w:r w:rsidRPr="00253096">
              <w:rPr>
                <w:rFonts w:ascii="Century Gothic" w:eastAsia="Calibri" w:hAnsi="Century Gothic" w:cs="Arial"/>
                <w:sz w:val="24"/>
                <w:szCs w:val="24"/>
              </w:rPr>
              <w:t xml:space="preserve"> en trámite en la Cámara de Senadores, y darle seguimiento para determinar su viabilidad.</w:t>
            </w:r>
          </w:p>
          <w:p w14:paraId="41D1B377" w14:textId="77777777" w:rsidR="007160E3" w:rsidRDefault="007160E3" w:rsidP="007160E3">
            <w:pPr>
              <w:pStyle w:val="Prrafodelista"/>
              <w:rPr>
                <w:rFonts w:ascii="Century Gothic" w:eastAsia="Calibri" w:hAnsi="Century Gothic" w:cs="Arial"/>
                <w:sz w:val="24"/>
                <w:szCs w:val="24"/>
              </w:rPr>
            </w:pPr>
          </w:p>
          <w:p w14:paraId="2A3F5458" w14:textId="77777777" w:rsidR="007160E3" w:rsidRPr="00253096" w:rsidRDefault="007160E3" w:rsidP="007160E3">
            <w:pPr>
              <w:ind w:left="176"/>
              <w:contextualSpacing/>
              <w:jc w:val="both"/>
              <w:rPr>
                <w:rFonts w:ascii="Century Gothic" w:eastAsia="Calibri" w:hAnsi="Century Gothic" w:cs="Arial"/>
                <w:sz w:val="24"/>
                <w:szCs w:val="24"/>
              </w:rPr>
            </w:pPr>
          </w:p>
          <w:p w14:paraId="6E3BF62D" w14:textId="77777777" w:rsidR="00253096" w:rsidRPr="00253096" w:rsidRDefault="00253096" w:rsidP="00253096">
            <w:pPr>
              <w:jc w:val="both"/>
              <w:rPr>
                <w:rFonts w:ascii="Century Gothic" w:eastAsia="Calibri" w:hAnsi="Century Gothic" w:cs="Arial"/>
                <w:sz w:val="24"/>
                <w:szCs w:val="24"/>
              </w:rPr>
            </w:pPr>
          </w:p>
          <w:p w14:paraId="0D600E2B" w14:textId="77777777" w:rsidR="00253096" w:rsidRPr="00253096" w:rsidRDefault="00253096" w:rsidP="00253096">
            <w:pPr>
              <w:jc w:val="both"/>
              <w:rPr>
                <w:rFonts w:ascii="Century Gothic" w:eastAsia="Calibri" w:hAnsi="Century Gothic" w:cs="Arial"/>
                <w:sz w:val="24"/>
                <w:szCs w:val="24"/>
              </w:rPr>
            </w:pPr>
          </w:p>
          <w:p w14:paraId="26FA71EE" w14:textId="77777777" w:rsidR="00253096" w:rsidRDefault="00253096" w:rsidP="00253096">
            <w:pPr>
              <w:jc w:val="both"/>
              <w:rPr>
                <w:rFonts w:ascii="Century Gothic" w:eastAsia="Calibri" w:hAnsi="Century Gothic" w:cs="Arial"/>
                <w:sz w:val="24"/>
                <w:szCs w:val="24"/>
              </w:rPr>
            </w:pPr>
          </w:p>
          <w:p w14:paraId="7AA17C2C" w14:textId="77777777" w:rsidR="00E062B1" w:rsidRDefault="00E062B1" w:rsidP="00253096">
            <w:pPr>
              <w:jc w:val="both"/>
              <w:rPr>
                <w:rFonts w:ascii="Century Gothic" w:eastAsia="Calibri" w:hAnsi="Century Gothic" w:cs="Arial"/>
                <w:sz w:val="24"/>
                <w:szCs w:val="24"/>
              </w:rPr>
            </w:pPr>
          </w:p>
          <w:p w14:paraId="390C37CD" w14:textId="45626B97" w:rsidR="00E062B1" w:rsidRPr="00253096" w:rsidRDefault="00E062B1" w:rsidP="00253096">
            <w:pPr>
              <w:jc w:val="both"/>
              <w:rPr>
                <w:rFonts w:ascii="Century Gothic" w:eastAsia="Calibri" w:hAnsi="Century Gothic" w:cs="Arial"/>
                <w:sz w:val="24"/>
                <w:szCs w:val="24"/>
              </w:rPr>
            </w:pPr>
          </w:p>
        </w:tc>
      </w:tr>
      <w:tr w:rsidR="00253096" w:rsidRPr="00253096" w14:paraId="59F79673" w14:textId="77777777" w:rsidTr="00E062B1">
        <w:tc>
          <w:tcPr>
            <w:tcW w:w="2361" w:type="dxa"/>
            <w:vAlign w:val="center"/>
          </w:tcPr>
          <w:p w14:paraId="267516E5" w14:textId="77777777" w:rsidR="00253096" w:rsidRPr="00253096" w:rsidRDefault="00253096" w:rsidP="00253096">
            <w:pPr>
              <w:jc w:val="both"/>
              <w:rPr>
                <w:rFonts w:ascii="Century Gothic" w:eastAsia="Calibri" w:hAnsi="Century Gothic" w:cs="Arial"/>
                <w:b/>
                <w:sz w:val="24"/>
                <w:szCs w:val="24"/>
              </w:rPr>
            </w:pPr>
            <w:r w:rsidRPr="00253096">
              <w:rPr>
                <w:rFonts w:ascii="Century Gothic" w:eastAsia="Calibri" w:hAnsi="Century Gothic" w:cs="Arial"/>
                <w:b/>
                <w:sz w:val="24"/>
                <w:szCs w:val="24"/>
              </w:rPr>
              <w:t>DE INFORMACIÓN</w:t>
            </w:r>
          </w:p>
        </w:tc>
        <w:tc>
          <w:tcPr>
            <w:tcW w:w="3216" w:type="dxa"/>
            <w:vAlign w:val="center"/>
          </w:tcPr>
          <w:p w14:paraId="74FC04D6" w14:textId="77777777" w:rsidR="00253096" w:rsidRPr="00253096" w:rsidRDefault="00253096" w:rsidP="00253096">
            <w:pPr>
              <w:jc w:val="both"/>
              <w:rPr>
                <w:rFonts w:ascii="Century Gothic" w:eastAsia="Calibri" w:hAnsi="Century Gothic" w:cs="Arial"/>
                <w:sz w:val="24"/>
                <w:szCs w:val="24"/>
              </w:rPr>
            </w:pPr>
            <w:r w:rsidRPr="00253096">
              <w:rPr>
                <w:rFonts w:ascii="Century Gothic" w:eastAsia="Calibri" w:hAnsi="Century Gothic" w:cs="Arial"/>
                <w:sz w:val="24"/>
                <w:szCs w:val="24"/>
              </w:rPr>
              <w:t>Solicitar a las diferentes dependencias del Gobierno Federal, Estatal y Municipal, así como a las organizaciones y cámara de comercio la información que detenten en materia de importación de autos usados</w:t>
            </w:r>
          </w:p>
          <w:p w14:paraId="0352880C" w14:textId="77777777" w:rsidR="00253096" w:rsidRPr="00253096" w:rsidRDefault="00253096" w:rsidP="00253096">
            <w:pPr>
              <w:jc w:val="both"/>
              <w:rPr>
                <w:rFonts w:ascii="Century Gothic" w:eastAsia="Calibri" w:hAnsi="Century Gothic" w:cs="Arial"/>
                <w:sz w:val="24"/>
                <w:szCs w:val="24"/>
              </w:rPr>
            </w:pPr>
          </w:p>
          <w:p w14:paraId="1039E30B" w14:textId="77777777" w:rsidR="00253096" w:rsidRPr="00253096" w:rsidRDefault="00253096" w:rsidP="00253096">
            <w:pPr>
              <w:jc w:val="both"/>
              <w:rPr>
                <w:rFonts w:ascii="Century Gothic" w:eastAsia="Calibri" w:hAnsi="Century Gothic" w:cs="Arial"/>
                <w:sz w:val="24"/>
                <w:szCs w:val="24"/>
              </w:rPr>
            </w:pPr>
          </w:p>
          <w:p w14:paraId="17C7D6B2" w14:textId="77777777" w:rsidR="00253096" w:rsidRPr="00253096" w:rsidRDefault="00253096" w:rsidP="00253096">
            <w:pPr>
              <w:jc w:val="both"/>
              <w:rPr>
                <w:rFonts w:ascii="Century Gothic" w:eastAsia="Calibri" w:hAnsi="Century Gothic" w:cs="Arial"/>
                <w:sz w:val="24"/>
                <w:szCs w:val="24"/>
              </w:rPr>
            </w:pPr>
          </w:p>
          <w:p w14:paraId="68842FE5" w14:textId="77777777" w:rsidR="00253096" w:rsidRPr="00253096" w:rsidRDefault="00253096" w:rsidP="00253096">
            <w:pPr>
              <w:jc w:val="both"/>
              <w:rPr>
                <w:rFonts w:ascii="Century Gothic" w:eastAsia="Calibri" w:hAnsi="Century Gothic" w:cs="Arial"/>
                <w:sz w:val="24"/>
                <w:szCs w:val="24"/>
              </w:rPr>
            </w:pPr>
            <w:r w:rsidRPr="00253096">
              <w:rPr>
                <w:rFonts w:ascii="Century Gothic" w:eastAsia="Calibri" w:hAnsi="Century Gothic" w:cs="Arial"/>
                <w:sz w:val="24"/>
                <w:szCs w:val="24"/>
              </w:rPr>
              <w:t>Hacer la revisión y estudio de los informes, documentos, investigaciones, bibliografía y artículos sobre el tema que ocupa a la Subcomisión.</w:t>
            </w:r>
          </w:p>
          <w:p w14:paraId="322E5E1A" w14:textId="77777777" w:rsidR="00253096" w:rsidRPr="00253096" w:rsidRDefault="00253096" w:rsidP="00253096">
            <w:pPr>
              <w:jc w:val="both"/>
              <w:rPr>
                <w:rFonts w:ascii="Century Gothic" w:eastAsia="Calibri" w:hAnsi="Century Gothic" w:cs="Arial"/>
                <w:sz w:val="24"/>
                <w:szCs w:val="24"/>
              </w:rPr>
            </w:pPr>
          </w:p>
          <w:p w14:paraId="37DCD33A" w14:textId="77777777" w:rsidR="00253096" w:rsidRPr="00253096" w:rsidRDefault="00253096" w:rsidP="00253096">
            <w:pPr>
              <w:jc w:val="both"/>
              <w:rPr>
                <w:rFonts w:ascii="Century Gothic" w:eastAsia="Calibri" w:hAnsi="Century Gothic" w:cs="Arial"/>
                <w:sz w:val="24"/>
                <w:szCs w:val="24"/>
              </w:rPr>
            </w:pPr>
          </w:p>
          <w:p w14:paraId="2DA0325C" w14:textId="77777777" w:rsidR="00253096" w:rsidRPr="00253096" w:rsidRDefault="00253096" w:rsidP="00253096">
            <w:pPr>
              <w:jc w:val="both"/>
              <w:rPr>
                <w:rFonts w:ascii="Century Gothic" w:eastAsia="Calibri" w:hAnsi="Century Gothic" w:cs="Arial"/>
                <w:sz w:val="24"/>
                <w:szCs w:val="24"/>
              </w:rPr>
            </w:pPr>
          </w:p>
          <w:p w14:paraId="75B8C88A" w14:textId="77777777" w:rsidR="00253096" w:rsidRPr="00253096" w:rsidRDefault="00253096" w:rsidP="00253096">
            <w:pPr>
              <w:jc w:val="both"/>
              <w:rPr>
                <w:rFonts w:ascii="Century Gothic" w:eastAsia="Calibri" w:hAnsi="Century Gothic" w:cs="Arial"/>
                <w:sz w:val="24"/>
                <w:szCs w:val="24"/>
              </w:rPr>
            </w:pPr>
            <w:r w:rsidRPr="00253096">
              <w:rPr>
                <w:rFonts w:ascii="Century Gothic" w:eastAsia="Calibri" w:hAnsi="Century Gothic" w:cs="Arial"/>
                <w:sz w:val="24"/>
                <w:szCs w:val="24"/>
              </w:rPr>
              <w:t>Organizar los eventos de discusión o de consulta que se requieran para documentar y fortalecer el proceso de dictamen del algún asunto.</w:t>
            </w:r>
          </w:p>
        </w:tc>
        <w:tc>
          <w:tcPr>
            <w:tcW w:w="3251" w:type="dxa"/>
            <w:vAlign w:val="center"/>
          </w:tcPr>
          <w:p w14:paraId="4CF23D29" w14:textId="77777777" w:rsidR="00253096" w:rsidRPr="00253096" w:rsidRDefault="00253096" w:rsidP="00253096">
            <w:pPr>
              <w:jc w:val="both"/>
              <w:rPr>
                <w:rFonts w:ascii="Century Gothic" w:eastAsia="Calibri" w:hAnsi="Century Gothic" w:cs="Arial"/>
                <w:sz w:val="24"/>
                <w:szCs w:val="24"/>
              </w:rPr>
            </w:pPr>
            <w:r w:rsidRPr="00253096">
              <w:rPr>
                <w:rFonts w:ascii="Century Gothic" w:eastAsia="Calibri" w:hAnsi="Century Gothic" w:cs="Arial"/>
                <w:sz w:val="24"/>
                <w:szCs w:val="24"/>
              </w:rPr>
              <w:t>Programar reuniones de trabajo con los funcionarios de la Secretaría de Economía</w:t>
            </w:r>
          </w:p>
          <w:p w14:paraId="04211E72" w14:textId="77777777" w:rsidR="00253096" w:rsidRPr="00253096" w:rsidRDefault="00253096" w:rsidP="00253096">
            <w:pPr>
              <w:jc w:val="both"/>
              <w:rPr>
                <w:rFonts w:ascii="Century Gothic" w:eastAsia="Calibri" w:hAnsi="Century Gothic" w:cs="Arial"/>
                <w:sz w:val="24"/>
                <w:szCs w:val="24"/>
              </w:rPr>
            </w:pPr>
          </w:p>
          <w:p w14:paraId="0599B902" w14:textId="77777777" w:rsidR="00253096" w:rsidRPr="00253096" w:rsidRDefault="00253096" w:rsidP="00253096">
            <w:pPr>
              <w:jc w:val="both"/>
              <w:rPr>
                <w:rFonts w:ascii="Century Gothic" w:eastAsia="Calibri" w:hAnsi="Century Gothic" w:cs="Arial"/>
                <w:sz w:val="24"/>
                <w:szCs w:val="24"/>
              </w:rPr>
            </w:pPr>
            <w:r w:rsidRPr="00253096">
              <w:rPr>
                <w:rFonts w:ascii="Century Gothic" w:eastAsia="Calibri" w:hAnsi="Century Gothic" w:cs="Arial"/>
                <w:sz w:val="24"/>
                <w:szCs w:val="24"/>
              </w:rPr>
              <w:t>Programar reuniones de trabajo con los funcionarios del SAT y particularmente con los funcionarios de las Aduanas.</w:t>
            </w:r>
          </w:p>
          <w:p w14:paraId="755B410A" w14:textId="77777777" w:rsidR="00253096" w:rsidRPr="00253096" w:rsidRDefault="00253096" w:rsidP="00253096">
            <w:pPr>
              <w:jc w:val="both"/>
              <w:rPr>
                <w:rFonts w:ascii="Century Gothic" w:eastAsia="Calibri" w:hAnsi="Century Gothic" w:cs="Arial"/>
                <w:sz w:val="24"/>
                <w:szCs w:val="24"/>
              </w:rPr>
            </w:pPr>
          </w:p>
          <w:p w14:paraId="48DB0921" w14:textId="77777777" w:rsidR="00253096" w:rsidRPr="00253096" w:rsidRDefault="00253096" w:rsidP="00253096">
            <w:pPr>
              <w:jc w:val="both"/>
              <w:rPr>
                <w:rFonts w:ascii="Century Gothic" w:eastAsia="Calibri" w:hAnsi="Century Gothic" w:cs="Arial"/>
                <w:sz w:val="24"/>
                <w:szCs w:val="24"/>
              </w:rPr>
            </w:pPr>
            <w:r w:rsidRPr="00253096">
              <w:rPr>
                <w:rFonts w:ascii="Century Gothic" w:eastAsia="Calibri" w:hAnsi="Century Gothic" w:cs="Arial"/>
                <w:sz w:val="24"/>
                <w:szCs w:val="24"/>
              </w:rPr>
              <w:t>Organización de foros, consultas públicas, seminarios, o cualquier otro mecanismo que favorezca el proceso de dictamen de los asuntos turnados a la Subcomisión.</w:t>
            </w:r>
          </w:p>
          <w:p w14:paraId="15FA116E" w14:textId="77777777" w:rsidR="00253096" w:rsidRPr="00253096" w:rsidRDefault="00253096" w:rsidP="00253096">
            <w:pPr>
              <w:jc w:val="both"/>
              <w:rPr>
                <w:rFonts w:ascii="Century Gothic" w:eastAsia="Calibri" w:hAnsi="Century Gothic" w:cs="Arial"/>
                <w:sz w:val="24"/>
                <w:szCs w:val="24"/>
              </w:rPr>
            </w:pPr>
          </w:p>
          <w:p w14:paraId="357B65A7" w14:textId="77777777" w:rsidR="00253096" w:rsidRPr="00253096" w:rsidRDefault="00253096" w:rsidP="00253096">
            <w:pPr>
              <w:jc w:val="both"/>
              <w:rPr>
                <w:rFonts w:ascii="Century Gothic" w:eastAsia="Calibri" w:hAnsi="Century Gothic" w:cs="Arial"/>
                <w:sz w:val="24"/>
                <w:szCs w:val="24"/>
              </w:rPr>
            </w:pPr>
            <w:r w:rsidRPr="00253096">
              <w:rPr>
                <w:rFonts w:ascii="Century Gothic" w:eastAsia="Calibri" w:hAnsi="Century Gothic" w:cs="Arial"/>
                <w:sz w:val="24"/>
                <w:szCs w:val="24"/>
              </w:rPr>
              <w:t>Establecer vínculos con las comisiones de la Cámara de Diputados y las de los Congresos de las Entidades Federativas; con las dependencias de gobierno; organismos públicos; instituciones académicas; organizaciones civiles y sociales; con el fin de enriquecer el trabajo legislativo en un marco de transparencia y rendición de cuentas.</w:t>
            </w:r>
          </w:p>
        </w:tc>
      </w:tr>
      <w:tr w:rsidR="00253096" w:rsidRPr="00253096" w14:paraId="05B4EE30" w14:textId="77777777" w:rsidTr="00E062B1">
        <w:trPr>
          <w:trHeight w:val="1704"/>
        </w:trPr>
        <w:tc>
          <w:tcPr>
            <w:tcW w:w="2361" w:type="dxa"/>
            <w:vAlign w:val="center"/>
          </w:tcPr>
          <w:p w14:paraId="0A53B15E" w14:textId="77777777" w:rsidR="00253096" w:rsidRPr="00253096" w:rsidRDefault="00253096" w:rsidP="00253096">
            <w:pPr>
              <w:rPr>
                <w:rFonts w:ascii="Century Gothic" w:eastAsia="Calibri" w:hAnsi="Century Gothic" w:cs="Arial"/>
                <w:b/>
                <w:sz w:val="24"/>
                <w:szCs w:val="24"/>
              </w:rPr>
            </w:pPr>
            <w:r w:rsidRPr="00253096">
              <w:rPr>
                <w:rFonts w:ascii="Century Gothic" w:eastAsia="Calibri" w:hAnsi="Century Gothic" w:cs="Arial"/>
                <w:b/>
                <w:sz w:val="24"/>
                <w:szCs w:val="24"/>
              </w:rPr>
              <w:t>FACULTADES DE CONTROL Y SEGUIMIENTO DE LA ACTIVIDAD GUBERNAMENTAL.</w:t>
            </w:r>
          </w:p>
        </w:tc>
        <w:tc>
          <w:tcPr>
            <w:tcW w:w="3216" w:type="dxa"/>
            <w:vAlign w:val="center"/>
          </w:tcPr>
          <w:p w14:paraId="47C812BA" w14:textId="77777777" w:rsidR="00253096" w:rsidRPr="00253096" w:rsidRDefault="00253096" w:rsidP="00253096">
            <w:pPr>
              <w:jc w:val="both"/>
              <w:rPr>
                <w:rFonts w:ascii="Century Gothic" w:eastAsia="Calibri" w:hAnsi="Century Gothic" w:cs="Arial"/>
                <w:sz w:val="24"/>
                <w:szCs w:val="24"/>
              </w:rPr>
            </w:pPr>
            <w:r w:rsidRPr="00253096">
              <w:rPr>
                <w:rFonts w:ascii="Century Gothic" w:eastAsia="Calibri" w:hAnsi="Century Gothic" w:cs="Arial"/>
                <w:sz w:val="24"/>
                <w:szCs w:val="24"/>
              </w:rPr>
              <w:t>Dar seguimiento de las actividades gubernamentales en materia de importación de autos usados.</w:t>
            </w:r>
          </w:p>
        </w:tc>
        <w:tc>
          <w:tcPr>
            <w:tcW w:w="3251" w:type="dxa"/>
            <w:vAlign w:val="center"/>
          </w:tcPr>
          <w:p w14:paraId="61835085" w14:textId="77777777" w:rsidR="00253096" w:rsidRPr="00253096" w:rsidRDefault="00253096" w:rsidP="00253096">
            <w:pPr>
              <w:jc w:val="both"/>
              <w:rPr>
                <w:rFonts w:ascii="Century Gothic" w:eastAsia="Calibri" w:hAnsi="Century Gothic" w:cs="Arial"/>
                <w:sz w:val="24"/>
                <w:szCs w:val="24"/>
              </w:rPr>
            </w:pPr>
            <w:r w:rsidRPr="00253096">
              <w:rPr>
                <w:rFonts w:ascii="Century Gothic" w:eastAsia="Calibri" w:hAnsi="Century Gothic" w:cs="Arial"/>
                <w:sz w:val="24"/>
                <w:szCs w:val="24"/>
              </w:rPr>
              <w:t>Celebrar reuniones de trabajo con funcionarios públicos que se acuerden por el pleno de la Comisión, cuando se discuta una iniciativa, minuta o proposición competencia de la Subcomisión</w:t>
            </w:r>
          </w:p>
        </w:tc>
      </w:tr>
    </w:tbl>
    <w:p w14:paraId="0922622F" w14:textId="77777777" w:rsidR="00253096" w:rsidRPr="00507C51" w:rsidRDefault="00253096" w:rsidP="00507C51">
      <w:pPr>
        <w:spacing w:after="0"/>
        <w:jc w:val="both"/>
        <w:rPr>
          <w:rFonts w:ascii="Century Gothic" w:hAnsi="Century Gothic"/>
          <w:sz w:val="24"/>
        </w:rPr>
      </w:pPr>
    </w:p>
    <w:p w14:paraId="0E30D000" w14:textId="269E1D47" w:rsidR="002E5E3E" w:rsidRPr="00507C51" w:rsidRDefault="002E5E3E" w:rsidP="007160E3">
      <w:pPr>
        <w:spacing w:after="0"/>
        <w:rPr>
          <w:rFonts w:ascii="Century Gothic" w:hAnsi="Century Gothic"/>
          <w:b/>
        </w:rPr>
      </w:pPr>
    </w:p>
    <w:p w14:paraId="01A835D8" w14:textId="77777777" w:rsidR="00253096" w:rsidRPr="00253096" w:rsidRDefault="00253096" w:rsidP="00253096">
      <w:pPr>
        <w:spacing w:after="0"/>
        <w:jc w:val="both"/>
        <w:rPr>
          <w:rFonts w:ascii="Century Gothic" w:hAnsi="Century Gothic"/>
          <w:sz w:val="24"/>
        </w:rPr>
      </w:pPr>
      <w:r w:rsidRPr="00253096">
        <w:rPr>
          <w:rFonts w:ascii="Century Gothic" w:hAnsi="Century Gothic"/>
          <w:sz w:val="24"/>
        </w:rPr>
        <w:t>Con el propósito de facilitar la dinámica de trabajo de la Subcomisión, además del marco previsto en el Reglamento de la Cámara de Diputados, el trabajo que se desarrolle se sujetará a los principios de responsabilidad, racionalidad, respeto, inclusión, pluralidad y eficacia, por lo que toda información que se reciba en la Coordinación de la Subcomisión será compartida a sus integrantes y todas las opiniones que se formulen serán tomadas en cuenta, se hará uso de la tecnología para optimizar recursos y hacer más rápida y eficiente la comunicación entre las Diputadas y Diputados integrantes de la Subcomisión.</w:t>
      </w:r>
    </w:p>
    <w:p w14:paraId="2D264888" w14:textId="77777777" w:rsidR="00253096" w:rsidRPr="00253096" w:rsidRDefault="00253096" w:rsidP="00253096">
      <w:pPr>
        <w:spacing w:after="0"/>
        <w:jc w:val="both"/>
        <w:rPr>
          <w:rFonts w:ascii="Century Gothic" w:hAnsi="Century Gothic"/>
          <w:sz w:val="24"/>
        </w:rPr>
      </w:pPr>
    </w:p>
    <w:p w14:paraId="30B95191" w14:textId="6A8DC3AD" w:rsidR="002E5E3E" w:rsidRDefault="00253096" w:rsidP="00253096">
      <w:pPr>
        <w:spacing w:after="0"/>
        <w:jc w:val="both"/>
        <w:rPr>
          <w:rFonts w:ascii="Century Gothic" w:hAnsi="Century Gothic"/>
          <w:sz w:val="24"/>
        </w:rPr>
      </w:pPr>
      <w:r w:rsidRPr="00253096">
        <w:rPr>
          <w:rFonts w:ascii="Century Gothic" w:hAnsi="Century Gothic"/>
          <w:sz w:val="24"/>
        </w:rPr>
        <w:t>Se propone realizar reuniones de trabajo que sean necesarias conforme al calendario de sesiones del Pleno de la Cámara de Diputados, esto es martes y jueves en los periodos de sesiones ordinarias, previa convocatoria con la anticipación debida.</w:t>
      </w:r>
    </w:p>
    <w:p w14:paraId="709FF08B" w14:textId="0684B064" w:rsidR="007160E3" w:rsidRPr="00253096" w:rsidRDefault="007160E3" w:rsidP="00253096">
      <w:pPr>
        <w:spacing w:after="0"/>
        <w:jc w:val="both"/>
        <w:rPr>
          <w:rFonts w:ascii="Century Gothic" w:hAnsi="Century Gothic"/>
          <w:sz w:val="24"/>
        </w:rPr>
      </w:pPr>
    </w:p>
    <w:p w14:paraId="507AE395" w14:textId="77777777" w:rsidR="002E5E3E" w:rsidRPr="00507C51" w:rsidRDefault="002E5E3E" w:rsidP="003D6322">
      <w:pPr>
        <w:spacing w:after="0"/>
        <w:jc w:val="center"/>
        <w:rPr>
          <w:rFonts w:ascii="Century Gothic" w:hAnsi="Century Gothic"/>
          <w:b/>
          <w:sz w:val="24"/>
        </w:rPr>
      </w:pPr>
    </w:p>
    <w:p w14:paraId="15799A4B" w14:textId="77777777" w:rsidR="002E5E3E" w:rsidRPr="00507C51" w:rsidRDefault="002E5E3E" w:rsidP="003D6322">
      <w:pPr>
        <w:spacing w:after="0"/>
        <w:jc w:val="center"/>
        <w:rPr>
          <w:rFonts w:ascii="Century Gothic" w:hAnsi="Century Gothic"/>
          <w:b/>
          <w:sz w:val="24"/>
        </w:rPr>
      </w:pPr>
    </w:p>
    <w:p w14:paraId="7520F23B" w14:textId="77777777" w:rsidR="002E5E3E" w:rsidRPr="00507C51" w:rsidRDefault="002E5E3E" w:rsidP="003D6322">
      <w:pPr>
        <w:spacing w:after="0"/>
        <w:jc w:val="center"/>
        <w:rPr>
          <w:rFonts w:ascii="Century Gothic" w:hAnsi="Century Gothic"/>
          <w:b/>
          <w:sz w:val="24"/>
        </w:rPr>
      </w:pPr>
    </w:p>
    <w:p w14:paraId="03FFC493" w14:textId="7C141E51" w:rsidR="00835152" w:rsidRDefault="00835152" w:rsidP="00835152">
      <w:pPr>
        <w:rPr>
          <w:rFonts w:ascii="Arial" w:hAnsi="Arial" w:cs="Arial"/>
          <w:b/>
          <w:sz w:val="24"/>
          <w:szCs w:val="24"/>
        </w:rPr>
      </w:pPr>
      <w:r w:rsidRPr="00D1196D">
        <w:rPr>
          <w:rFonts w:ascii="Arial" w:hAnsi="Arial" w:cs="Arial"/>
          <w:b/>
          <w:sz w:val="24"/>
          <w:szCs w:val="24"/>
        </w:rPr>
        <w:t xml:space="preserve">DIP. </w:t>
      </w:r>
      <w:r>
        <w:rPr>
          <w:rFonts w:ascii="Arial" w:hAnsi="Arial" w:cs="Arial"/>
          <w:b/>
          <w:sz w:val="24"/>
          <w:szCs w:val="24"/>
        </w:rPr>
        <w:t xml:space="preserve">JOSÉ SALVADOR ROSAS QUINTANILLA </w:t>
      </w:r>
    </w:p>
    <w:p w14:paraId="0624EB10" w14:textId="77777777" w:rsidR="00835152" w:rsidRDefault="00835152" w:rsidP="00835152">
      <w:pPr>
        <w:rPr>
          <w:rFonts w:ascii="Arial" w:hAnsi="Arial" w:cs="Arial"/>
          <w:b/>
          <w:sz w:val="24"/>
          <w:szCs w:val="24"/>
        </w:rPr>
      </w:pPr>
    </w:p>
    <w:p w14:paraId="515A6601" w14:textId="77777777" w:rsidR="00835152" w:rsidRPr="00E9749A" w:rsidRDefault="00835152" w:rsidP="00835152">
      <w:pPr>
        <w:jc w:val="center"/>
        <w:rPr>
          <w:rFonts w:ascii="Century Gothic" w:hAnsi="Century Gothic" w:cs="Arial"/>
          <w:b/>
          <w:sz w:val="24"/>
          <w:szCs w:val="24"/>
        </w:rPr>
      </w:pPr>
      <w:r w:rsidRPr="00E9749A">
        <w:rPr>
          <w:rFonts w:ascii="Century Gothic" w:hAnsi="Century Gothic" w:cs="Arial"/>
          <w:b/>
          <w:sz w:val="24"/>
          <w:szCs w:val="24"/>
        </w:rPr>
        <w:t>Propuesta de Plan de Trabajo de la Subcomisión de “</w:t>
      </w:r>
      <w:r>
        <w:rPr>
          <w:rFonts w:ascii="Century Gothic" w:hAnsi="Century Gothic" w:cs="Arial"/>
          <w:b/>
          <w:sz w:val="24"/>
          <w:szCs w:val="24"/>
        </w:rPr>
        <w:t>MEDIO AMBIENTE</w:t>
      </w:r>
      <w:r w:rsidRPr="00E9749A">
        <w:rPr>
          <w:rFonts w:ascii="Century Gothic" w:hAnsi="Century Gothic" w:cs="Arial"/>
          <w:b/>
          <w:sz w:val="24"/>
          <w:szCs w:val="24"/>
        </w:rPr>
        <w:t>”, de la Comisión de Asuntos Frontera Norte</w:t>
      </w:r>
    </w:p>
    <w:p w14:paraId="1408201D" w14:textId="77777777" w:rsidR="00835152" w:rsidRDefault="00835152" w:rsidP="00253096">
      <w:pPr>
        <w:spacing w:after="0"/>
        <w:jc w:val="center"/>
        <w:rPr>
          <w:rFonts w:ascii="Century Gothic" w:hAnsi="Century Gothic"/>
          <w:b/>
          <w:sz w:val="32"/>
        </w:rPr>
      </w:pPr>
    </w:p>
    <w:p w14:paraId="16C4B3A8" w14:textId="77777777" w:rsidR="00835152" w:rsidRDefault="00835152" w:rsidP="00835152">
      <w:pPr>
        <w:spacing w:after="0"/>
        <w:jc w:val="both"/>
        <w:rPr>
          <w:rFonts w:ascii="Century Gothic" w:hAnsi="Century Gothic"/>
          <w:sz w:val="24"/>
        </w:rPr>
      </w:pPr>
      <w:r w:rsidRPr="00835152">
        <w:rPr>
          <w:rFonts w:ascii="Century Gothic" w:hAnsi="Century Gothic"/>
          <w:sz w:val="24"/>
        </w:rPr>
        <w:t>La frontera norte de nuestro país por sí misma conforma una zona diferente al resto del país, con sus ventajas y desventajas económicas, poblacionales, de migración, seguridad, transporte y por supuesto medio ambientales.</w:t>
      </w:r>
    </w:p>
    <w:p w14:paraId="132CF393" w14:textId="77777777" w:rsidR="00835152" w:rsidRPr="00835152" w:rsidRDefault="00835152" w:rsidP="00835152">
      <w:pPr>
        <w:spacing w:after="0"/>
        <w:jc w:val="both"/>
        <w:rPr>
          <w:rFonts w:ascii="Century Gothic" w:hAnsi="Century Gothic"/>
          <w:sz w:val="24"/>
        </w:rPr>
      </w:pPr>
    </w:p>
    <w:p w14:paraId="3E890314" w14:textId="77777777" w:rsidR="00835152" w:rsidRPr="00835152" w:rsidRDefault="00835152" w:rsidP="00835152">
      <w:pPr>
        <w:spacing w:after="0"/>
        <w:jc w:val="both"/>
        <w:rPr>
          <w:rFonts w:ascii="Century Gothic" w:hAnsi="Century Gothic"/>
          <w:sz w:val="24"/>
        </w:rPr>
      </w:pPr>
      <w:r w:rsidRPr="00835152">
        <w:rPr>
          <w:rFonts w:ascii="Century Gothic" w:hAnsi="Century Gothic"/>
          <w:sz w:val="24"/>
        </w:rPr>
        <w:t>Estas problemáticas particulares y muy propias de la franja fronteriza, afectan a lo largo de sus 3100 kilómetros de longitud a los estados de Baja California, Sonora, Chihuahua, Coahuila, Nuevo León y Tamaulipas, y a su vez nos obligan a que en el desempeño de la labor legislativa, hagamos una reflexión que nos permita llegar a entender cuáles son las mejores soluciones y eso solo se logra cuando se diagnostica e identifica el problema, se realiza un programa de acciones y un plan para llevarlas a cabo. Bajo esa tesitura, como parte del equipo que conforma la Comisión de Asuntos Frontera Norte y, en cumplimiento de la agenda y sus objetivos, considero necesario proponer objetivos y metas claras para conformar una agenda legislativa para este Segundo Año de Ejercicio de la LXIV Legislatura del Congreso de la Cámara de Diputados.</w:t>
      </w:r>
    </w:p>
    <w:p w14:paraId="2947E458" w14:textId="77777777" w:rsidR="00835152" w:rsidRPr="00835152" w:rsidRDefault="00835152" w:rsidP="00835152">
      <w:pPr>
        <w:spacing w:after="0"/>
        <w:jc w:val="both"/>
        <w:rPr>
          <w:rFonts w:ascii="Century Gothic" w:hAnsi="Century Gothic"/>
          <w:b/>
        </w:rPr>
      </w:pPr>
    </w:p>
    <w:p w14:paraId="460FC1C9" w14:textId="60762C74" w:rsidR="00835152" w:rsidRPr="00835152" w:rsidRDefault="00835152" w:rsidP="00835152">
      <w:pPr>
        <w:jc w:val="both"/>
        <w:rPr>
          <w:rFonts w:ascii="Century Gothic" w:hAnsi="Century Gothic"/>
          <w:b/>
          <w:sz w:val="24"/>
        </w:rPr>
      </w:pPr>
      <w:r w:rsidRPr="00835152">
        <w:rPr>
          <w:rFonts w:ascii="Century Gothic" w:hAnsi="Century Gothic"/>
          <w:sz w:val="24"/>
        </w:rPr>
        <w:t xml:space="preserve">Derivado de los trabajos que en esta Comisión Legislativa se han desarrollado la naturaleza y transversalidad de los asuntos que atiende, los integrantes que la conformamos hemos establecido que las labores se realicen apoyadas en subcomisiones focalizadas en los siguientes temas: Aduanas, Seguridad, Desarrollo Económico, </w:t>
      </w:r>
      <w:r w:rsidR="007975CC" w:rsidRPr="00835152">
        <w:rPr>
          <w:rFonts w:ascii="Century Gothic" w:hAnsi="Century Gothic"/>
          <w:sz w:val="24"/>
        </w:rPr>
        <w:t xml:space="preserve">Regularización </w:t>
      </w:r>
      <w:r w:rsidRPr="00835152">
        <w:rPr>
          <w:rFonts w:ascii="Century Gothic" w:hAnsi="Century Gothic"/>
          <w:sz w:val="24"/>
        </w:rPr>
        <w:t>de Autos de Procedencia Extranjera, Migración y Medio Ambiente.</w:t>
      </w:r>
    </w:p>
    <w:p w14:paraId="658A103D" w14:textId="77777777" w:rsidR="00835152" w:rsidRPr="00835152" w:rsidRDefault="00835152" w:rsidP="00835152">
      <w:pPr>
        <w:jc w:val="both"/>
        <w:rPr>
          <w:rFonts w:ascii="Century Gothic" w:hAnsi="Century Gothic"/>
          <w:sz w:val="24"/>
        </w:rPr>
      </w:pPr>
      <w:r w:rsidRPr="00835152">
        <w:rPr>
          <w:rFonts w:ascii="Century Gothic" w:hAnsi="Century Gothic"/>
          <w:sz w:val="24"/>
        </w:rPr>
        <w:t>Por lo anterior y con fundamento en el artículo 152 del Reglamento de la Cámara de Diputados que a la letra dice:</w:t>
      </w:r>
    </w:p>
    <w:p w14:paraId="577F9F2D" w14:textId="77777777" w:rsidR="00E062B1" w:rsidRDefault="00E062B1" w:rsidP="00835152">
      <w:pPr>
        <w:ind w:left="567" w:right="474"/>
        <w:jc w:val="both"/>
        <w:rPr>
          <w:rFonts w:ascii="Century Gothic" w:hAnsi="Century Gothic"/>
          <w:i/>
          <w:sz w:val="24"/>
          <w:szCs w:val="21"/>
        </w:rPr>
      </w:pPr>
      <w:bookmarkStart w:id="2" w:name="Artículo_152"/>
    </w:p>
    <w:p w14:paraId="7C9DD44A" w14:textId="192FBD58" w:rsidR="00835152" w:rsidRPr="00835152" w:rsidRDefault="00835152" w:rsidP="00835152">
      <w:pPr>
        <w:ind w:left="567" w:right="474"/>
        <w:jc w:val="both"/>
        <w:rPr>
          <w:rFonts w:ascii="Century Gothic" w:hAnsi="Century Gothic"/>
          <w:i/>
          <w:sz w:val="24"/>
          <w:szCs w:val="21"/>
        </w:rPr>
      </w:pPr>
      <w:r w:rsidRPr="00835152">
        <w:rPr>
          <w:rFonts w:ascii="Century Gothic" w:hAnsi="Century Gothic"/>
          <w:i/>
          <w:sz w:val="24"/>
          <w:szCs w:val="21"/>
        </w:rPr>
        <w:t>Artículo 152</w:t>
      </w:r>
      <w:bookmarkEnd w:id="2"/>
      <w:r w:rsidRPr="00835152">
        <w:rPr>
          <w:rFonts w:ascii="Century Gothic" w:hAnsi="Century Gothic"/>
          <w:i/>
          <w:sz w:val="24"/>
          <w:szCs w:val="21"/>
        </w:rPr>
        <w:t>.</w:t>
      </w:r>
    </w:p>
    <w:p w14:paraId="4DE61CCF" w14:textId="7F106157" w:rsidR="00835152" w:rsidRPr="00835152" w:rsidRDefault="00835152" w:rsidP="00835152">
      <w:pPr>
        <w:ind w:left="567" w:right="474"/>
        <w:jc w:val="both"/>
        <w:rPr>
          <w:rFonts w:ascii="Century Gothic" w:hAnsi="Century Gothic"/>
          <w:i/>
          <w:sz w:val="24"/>
          <w:szCs w:val="21"/>
        </w:rPr>
      </w:pPr>
      <w:r w:rsidRPr="00835152">
        <w:rPr>
          <w:rFonts w:ascii="Century Gothic" w:hAnsi="Century Gothic"/>
          <w:b/>
          <w:i/>
          <w:sz w:val="24"/>
          <w:szCs w:val="21"/>
        </w:rPr>
        <w:t>1.</w:t>
      </w:r>
      <w:r w:rsidRPr="00835152">
        <w:rPr>
          <w:rFonts w:ascii="Century Gothic" w:hAnsi="Century Gothic"/>
          <w:i/>
          <w:sz w:val="24"/>
          <w:szCs w:val="21"/>
        </w:rPr>
        <w:t xml:space="preserve"> Las subcomisiones son órganos auxiliares de las comisiones que, a través de la elaboración de predictámenes contribuyen al desarrollo eficiente y oportuno de las responsabilidades de las comisiones.</w:t>
      </w:r>
    </w:p>
    <w:p w14:paraId="0FEC09D8" w14:textId="77777777" w:rsidR="00835152" w:rsidRPr="00835152" w:rsidRDefault="00835152" w:rsidP="00835152">
      <w:pPr>
        <w:ind w:left="567" w:right="474"/>
        <w:jc w:val="both"/>
        <w:rPr>
          <w:rFonts w:ascii="Century Gothic" w:hAnsi="Century Gothic"/>
          <w:i/>
          <w:sz w:val="24"/>
          <w:szCs w:val="21"/>
        </w:rPr>
      </w:pPr>
      <w:r w:rsidRPr="00835152">
        <w:rPr>
          <w:rFonts w:ascii="Century Gothic" w:hAnsi="Century Gothic"/>
          <w:b/>
          <w:i/>
          <w:sz w:val="24"/>
          <w:szCs w:val="21"/>
        </w:rPr>
        <w:t>2.</w:t>
      </w:r>
      <w:r w:rsidRPr="00835152">
        <w:rPr>
          <w:rFonts w:ascii="Century Gothic" w:hAnsi="Century Gothic"/>
          <w:i/>
          <w:sz w:val="24"/>
          <w:szCs w:val="21"/>
        </w:rPr>
        <w:t xml:space="preserve"> Para el desarrollo de sus trabajos las comisiones podrán crear subcomisiones, las cuales durarán toda la legislatura y funcionarán con la asistencia de la mayoría de sus integrantes y bajo las siguientes bases:</w:t>
      </w:r>
    </w:p>
    <w:p w14:paraId="6D42525F" w14:textId="77777777" w:rsidR="00835152" w:rsidRPr="00835152" w:rsidRDefault="00835152" w:rsidP="00835152">
      <w:pPr>
        <w:ind w:left="567" w:right="474"/>
        <w:jc w:val="both"/>
        <w:rPr>
          <w:rFonts w:ascii="Century Gothic" w:hAnsi="Century Gothic"/>
          <w:i/>
          <w:sz w:val="24"/>
          <w:szCs w:val="21"/>
        </w:rPr>
      </w:pPr>
      <w:r w:rsidRPr="00835152">
        <w:rPr>
          <w:rFonts w:ascii="Century Gothic" w:hAnsi="Century Gothic"/>
          <w:i/>
          <w:sz w:val="24"/>
          <w:szCs w:val="21"/>
        </w:rPr>
        <w:t xml:space="preserve">I. </w:t>
      </w:r>
      <w:r w:rsidRPr="00835152">
        <w:rPr>
          <w:rFonts w:ascii="Century Gothic" w:hAnsi="Century Gothic"/>
          <w:i/>
          <w:sz w:val="24"/>
          <w:szCs w:val="21"/>
        </w:rPr>
        <w:tab/>
        <w:t>Constituirse cuando menos con tres integrantes;</w:t>
      </w:r>
    </w:p>
    <w:p w14:paraId="245EFB7A" w14:textId="77777777" w:rsidR="00835152" w:rsidRPr="00835152" w:rsidRDefault="00835152" w:rsidP="00835152">
      <w:pPr>
        <w:ind w:left="567" w:right="474"/>
        <w:jc w:val="both"/>
        <w:rPr>
          <w:rFonts w:ascii="Century Gothic" w:hAnsi="Century Gothic"/>
          <w:i/>
          <w:sz w:val="24"/>
          <w:szCs w:val="21"/>
        </w:rPr>
      </w:pPr>
      <w:r w:rsidRPr="00835152">
        <w:rPr>
          <w:rFonts w:ascii="Century Gothic" w:hAnsi="Century Gothic"/>
          <w:i/>
          <w:sz w:val="24"/>
          <w:szCs w:val="21"/>
        </w:rPr>
        <w:t xml:space="preserve">II. </w:t>
      </w:r>
      <w:r w:rsidRPr="00835152">
        <w:rPr>
          <w:rFonts w:ascii="Century Gothic" w:hAnsi="Century Gothic"/>
          <w:i/>
          <w:sz w:val="24"/>
          <w:szCs w:val="21"/>
        </w:rPr>
        <w:tab/>
        <w:t>La cantidad de subcomisiones se determinará de acuerdo a las necesidades de cada comisión;</w:t>
      </w:r>
    </w:p>
    <w:p w14:paraId="6AE23FA0" w14:textId="77777777" w:rsidR="00835152" w:rsidRPr="00835152" w:rsidRDefault="00835152" w:rsidP="00835152">
      <w:pPr>
        <w:ind w:left="567" w:right="474"/>
        <w:jc w:val="both"/>
        <w:rPr>
          <w:rFonts w:ascii="Century Gothic" w:hAnsi="Century Gothic"/>
          <w:i/>
          <w:sz w:val="24"/>
          <w:szCs w:val="21"/>
        </w:rPr>
      </w:pPr>
      <w:r w:rsidRPr="00835152">
        <w:rPr>
          <w:rFonts w:ascii="Century Gothic" w:hAnsi="Century Gothic"/>
          <w:i/>
          <w:sz w:val="24"/>
          <w:szCs w:val="21"/>
        </w:rPr>
        <w:t xml:space="preserve">III. </w:t>
      </w:r>
      <w:r w:rsidRPr="00835152">
        <w:rPr>
          <w:rFonts w:ascii="Century Gothic" w:hAnsi="Century Gothic"/>
          <w:i/>
          <w:sz w:val="24"/>
          <w:szCs w:val="21"/>
        </w:rPr>
        <w:tab/>
        <w:t>En la integración de las subcomisiones se procurará reflejar la misma representación plural que exista en el Pleno, y</w:t>
      </w:r>
    </w:p>
    <w:p w14:paraId="04AFC1D5" w14:textId="77777777" w:rsidR="00835152" w:rsidRPr="00835152" w:rsidRDefault="00835152" w:rsidP="00835152">
      <w:pPr>
        <w:ind w:left="567" w:right="474"/>
        <w:jc w:val="both"/>
        <w:rPr>
          <w:rFonts w:ascii="Century Gothic" w:hAnsi="Century Gothic"/>
          <w:i/>
          <w:sz w:val="24"/>
          <w:szCs w:val="21"/>
        </w:rPr>
      </w:pPr>
      <w:r w:rsidRPr="00835152">
        <w:rPr>
          <w:rFonts w:ascii="Century Gothic" w:hAnsi="Century Gothic"/>
          <w:i/>
          <w:sz w:val="24"/>
          <w:szCs w:val="21"/>
        </w:rPr>
        <w:t xml:space="preserve">IV. </w:t>
      </w:r>
      <w:r w:rsidRPr="00835152">
        <w:rPr>
          <w:rFonts w:ascii="Century Gothic" w:hAnsi="Century Gothic"/>
          <w:i/>
          <w:sz w:val="24"/>
          <w:szCs w:val="21"/>
        </w:rPr>
        <w:tab/>
        <w:t>El Presidente de la Junta Directiva dará seguimiento y apoyo a los trabajos de las subcomisiones.</w:t>
      </w:r>
    </w:p>
    <w:p w14:paraId="65ABC0A6" w14:textId="77777777" w:rsidR="00835152" w:rsidRPr="00835152" w:rsidRDefault="00835152" w:rsidP="00835152">
      <w:pPr>
        <w:ind w:left="567" w:right="474"/>
        <w:jc w:val="both"/>
        <w:rPr>
          <w:rFonts w:ascii="Century Gothic" w:hAnsi="Century Gothic"/>
          <w:i/>
          <w:sz w:val="24"/>
          <w:szCs w:val="21"/>
        </w:rPr>
      </w:pPr>
      <w:r w:rsidRPr="00835152">
        <w:rPr>
          <w:rFonts w:ascii="Century Gothic" w:hAnsi="Century Gothic"/>
          <w:b/>
          <w:i/>
          <w:sz w:val="24"/>
          <w:szCs w:val="21"/>
        </w:rPr>
        <w:t>3.</w:t>
      </w:r>
      <w:r w:rsidRPr="00835152">
        <w:rPr>
          <w:rFonts w:ascii="Century Gothic" w:hAnsi="Century Gothic"/>
          <w:i/>
          <w:sz w:val="24"/>
          <w:szCs w:val="21"/>
        </w:rPr>
        <w:t xml:space="preserve"> La Junta Directiva designará a los integrantes de las subcomisiones.</w:t>
      </w:r>
    </w:p>
    <w:p w14:paraId="090A89F5" w14:textId="77777777" w:rsidR="00835152" w:rsidRPr="00835152" w:rsidRDefault="00835152" w:rsidP="00835152">
      <w:pPr>
        <w:ind w:left="567" w:right="474"/>
        <w:jc w:val="both"/>
        <w:rPr>
          <w:rFonts w:ascii="Century Gothic" w:hAnsi="Century Gothic"/>
          <w:i/>
          <w:sz w:val="24"/>
          <w:szCs w:val="21"/>
        </w:rPr>
      </w:pPr>
      <w:r w:rsidRPr="00835152">
        <w:rPr>
          <w:rFonts w:ascii="Century Gothic" w:hAnsi="Century Gothic"/>
          <w:b/>
          <w:i/>
          <w:sz w:val="24"/>
          <w:szCs w:val="21"/>
        </w:rPr>
        <w:t>4.</w:t>
      </w:r>
      <w:r w:rsidRPr="00835152">
        <w:rPr>
          <w:rFonts w:ascii="Century Gothic" w:hAnsi="Century Gothic"/>
          <w:i/>
          <w:sz w:val="24"/>
          <w:szCs w:val="21"/>
        </w:rPr>
        <w:t xml:space="preserve"> Los coordinadores de las subcomisiones serán designados por la mayoría simple en Reunión de la comisión, dando preferencia a los diputados y diputadas que tengan mayor experiencia en el tema objeto de la subcomisión y atendiendo la pluralidad representada en el Pleno.</w:t>
      </w:r>
    </w:p>
    <w:p w14:paraId="745B33D3" w14:textId="77777777" w:rsidR="00835152" w:rsidRPr="00835152" w:rsidRDefault="00835152" w:rsidP="00835152">
      <w:pPr>
        <w:ind w:left="567" w:right="474"/>
        <w:jc w:val="both"/>
        <w:rPr>
          <w:rFonts w:ascii="Century Gothic" w:hAnsi="Century Gothic"/>
          <w:i/>
          <w:sz w:val="24"/>
          <w:szCs w:val="21"/>
        </w:rPr>
      </w:pPr>
      <w:r w:rsidRPr="00835152">
        <w:rPr>
          <w:rFonts w:ascii="Century Gothic" w:hAnsi="Century Gothic"/>
          <w:b/>
          <w:i/>
          <w:sz w:val="24"/>
          <w:szCs w:val="21"/>
        </w:rPr>
        <w:t>5.</w:t>
      </w:r>
      <w:r w:rsidRPr="00835152">
        <w:rPr>
          <w:rFonts w:ascii="Century Gothic" w:hAnsi="Century Gothic"/>
          <w:i/>
          <w:sz w:val="24"/>
          <w:szCs w:val="21"/>
        </w:rPr>
        <w:t xml:space="preserve"> Los integrantes de las subcomisiones deberán:</w:t>
      </w:r>
    </w:p>
    <w:p w14:paraId="69E00BDA" w14:textId="32733EDE" w:rsidR="00835152" w:rsidRPr="00835152" w:rsidRDefault="00835152" w:rsidP="00835152">
      <w:pPr>
        <w:ind w:left="567" w:right="474"/>
        <w:jc w:val="both"/>
        <w:rPr>
          <w:rFonts w:ascii="Century Gothic" w:hAnsi="Century Gothic"/>
          <w:i/>
          <w:sz w:val="24"/>
          <w:szCs w:val="21"/>
        </w:rPr>
      </w:pPr>
      <w:r w:rsidRPr="00835152">
        <w:rPr>
          <w:rFonts w:ascii="Century Gothic" w:hAnsi="Century Gothic"/>
          <w:b/>
          <w:i/>
          <w:sz w:val="24"/>
          <w:szCs w:val="21"/>
        </w:rPr>
        <w:t>I.</w:t>
      </w:r>
      <w:r w:rsidRPr="00835152">
        <w:rPr>
          <w:rFonts w:ascii="Century Gothic" w:hAnsi="Century Gothic"/>
          <w:i/>
          <w:sz w:val="24"/>
          <w:szCs w:val="21"/>
        </w:rPr>
        <w:t xml:space="preserve"> </w:t>
      </w:r>
      <w:r w:rsidRPr="00835152">
        <w:rPr>
          <w:rFonts w:ascii="Century Gothic" w:hAnsi="Century Gothic"/>
          <w:i/>
          <w:sz w:val="24"/>
          <w:szCs w:val="21"/>
        </w:rPr>
        <w:tab/>
        <w:t>Elaborar un predictamen, o en su caso, atender un asunto específico que se le haya turnado,</w:t>
      </w:r>
    </w:p>
    <w:p w14:paraId="5333A11B" w14:textId="77777777" w:rsidR="00835152" w:rsidRPr="00835152" w:rsidRDefault="00835152" w:rsidP="00835152">
      <w:pPr>
        <w:ind w:left="567" w:right="474"/>
        <w:jc w:val="both"/>
        <w:rPr>
          <w:rFonts w:ascii="Century Gothic" w:hAnsi="Century Gothic"/>
          <w:i/>
          <w:sz w:val="24"/>
          <w:szCs w:val="21"/>
        </w:rPr>
      </w:pPr>
      <w:r w:rsidRPr="00835152">
        <w:rPr>
          <w:rFonts w:ascii="Century Gothic" w:hAnsi="Century Gothic"/>
          <w:b/>
          <w:i/>
          <w:sz w:val="24"/>
          <w:szCs w:val="21"/>
        </w:rPr>
        <w:t>II.</w:t>
      </w:r>
      <w:r w:rsidRPr="00835152">
        <w:rPr>
          <w:rFonts w:ascii="Century Gothic" w:hAnsi="Century Gothic"/>
          <w:i/>
          <w:sz w:val="24"/>
          <w:szCs w:val="21"/>
        </w:rPr>
        <w:t xml:space="preserve"> </w:t>
      </w:r>
      <w:r w:rsidRPr="00835152">
        <w:rPr>
          <w:rFonts w:ascii="Century Gothic" w:hAnsi="Century Gothic"/>
          <w:i/>
          <w:sz w:val="24"/>
          <w:szCs w:val="21"/>
        </w:rPr>
        <w:tab/>
        <w:t>Convenir con el Presidente de la Junta Directiva los plazos de las tareas asignadas, y</w:t>
      </w:r>
    </w:p>
    <w:p w14:paraId="7EB86CC2" w14:textId="77777777" w:rsidR="00835152" w:rsidRPr="00835152" w:rsidRDefault="00835152" w:rsidP="00835152">
      <w:pPr>
        <w:ind w:left="567" w:right="474"/>
        <w:jc w:val="both"/>
        <w:rPr>
          <w:rFonts w:ascii="Century Gothic" w:hAnsi="Century Gothic"/>
          <w:i/>
          <w:sz w:val="24"/>
          <w:szCs w:val="21"/>
        </w:rPr>
      </w:pPr>
      <w:r w:rsidRPr="00835152">
        <w:rPr>
          <w:rFonts w:ascii="Century Gothic" w:hAnsi="Century Gothic"/>
          <w:b/>
          <w:i/>
          <w:sz w:val="24"/>
          <w:szCs w:val="21"/>
        </w:rPr>
        <w:t>III.</w:t>
      </w:r>
      <w:r w:rsidRPr="00835152">
        <w:rPr>
          <w:rFonts w:ascii="Century Gothic" w:hAnsi="Century Gothic"/>
          <w:i/>
          <w:sz w:val="24"/>
          <w:szCs w:val="21"/>
        </w:rPr>
        <w:t xml:space="preserve"> </w:t>
      </w:r>
      <w:r w:rsidRPr="00835152">
        <w:rPr>
          <w:rFonts w:ascii="Century Gothic" w:hAnsi="Century Gothic"/>
          <w:i/>
          <w:sz w:val="24"/>
          <w:szCs w:val="21"/>
        </w:rPr>
        <w:tab/>
        <w:t>Determinar el calendario de reuniones.</w:t>
      </w:r>
    </w:p>
    <w:p w14:paraId="04315A86" w14:textId="0A3F92A8" w:rsidR="00835152" w:rsidRPr="00835152" w:rsidRDefault="00835152" w:rsidP="00835152">
      <w:pPr>
        <w:ind w:left="567" w:right="474"/>
        <w:jc w:val="both"/>
        <w:rPr>
          <w:rFonts w:ascii="Century Gothic" w:hAnsi="Century Gothic"/>
          <w:i/>
          <w:sz w:val="24"/>
          <w:szCs w:val="21"/>
        </w:rPr>
      </w:pPr>
      <w:r w:rsidRPr="00835152">
        <w:rPr>
          <w:rFonts w:ascii="Century Gothic" w:hAnsi="Century Gothic"/>
          <w:b/>
          <w:i/>
          <w:sz w:val="24"/>
          <w:szCs w:val="21"/>
        </w:rPr>
        <w:t>6.</w:t>
      </w:r>
      <w:r w:rsidRPr="00835152">
        <w:rPr>
          <w:rFonts w:ascii="Century Gothic" w:hAnsi="Century Gothic"/>
          <w:i/>
          <w:sz w:val="24"/>
          <w:szCs w:val="21"/>
        </w:rPr>
        <w:t xml:space="preserve"> Los documentos generados por los diputados o diputadas ponentes de las subcomisiones tendrán la nominación de predictámenes.</w:t>
      </w:r>
    </w:p>
    <w:p w14:paraId="746A6685" w14:textId="03098A0B" w:rsidR="00835152" w:rsidRPr="00835152" w:rsidRDefault="00835152" w:rsidP="00835152">
      <w:pPr>
        <w:ind w:left="567" w:right="474"/>
        <w:jc w:val="both"/>
        <w:rPr>
          <w:rFonts w:ascii="Century Gothic" w:hAnsi="Century Gothic"/>
          <w:i/>
          <w:sz w:val="24"/>
          <w:szCs w:val="21"/>
        </w:rPr>
      </w:pPr>
      <w:r w:rsidRPr="00835152">
        <w:rPr>
          <w:rFonts w:ascii="Century Gothic" w:hAnsi="Century Gothic"/>
          <w:b/>
          <w:i/>
          <w:sz w:val="24"/>
          <w:szCs w:val="21"/>
        </w:rPr>
        <w:t>7.</w:t>
      </w:r>
      <w:r w:rsidRPr="00835152">
        <w:rPr>
          <w:rFonts w:ascii="Century Gothic" w:hAnsi="Century Gothic"/>
          <w:i/>
          <w:sz w:val="24"/>
          <w:szCs w:val="21"/>
        </w:rPr>
        <w:t xml:space="preserve"> El predictamen será sometido a la consideración de los integrantes de la Subcomisión para su análisis, discusión y en su caso aprobación. Aprobado el predictámen, proyecto de resolución o el asunto específico, el Presidente de la Junta Directiva lo hará del conocimiento de sus integrantes y convocará, en los términos de este Reglamento, a Reunión de la comisión para su discusión.</w:t>
      </w:r>
    </w:p>
    <w:p w14:paraId="30EC0416" w14:textId="200189C9" w:rsidR="00835152" w:rsidRPr="00835152" w:rsidRDefault="00835152" w:rsidP="00835152">
      <w:pPr>
        <w:ind w:left="567" w:right="474"/>
        <w:jc w:val="both"/>
        <w:rPr>
          <w:rFonts w:ascii="Century Gothic" w:hAnsi="Century Gothic"/>
          <w:i/>
          <w:sz w:val="24"/>
          <w:szCs w:val="21"/>
        </w:rPr>
      </w:pPr>
      <w:r w:rsidRPr="00835152">
        <w:rPr>
          <w:rFonts w:ascii="Century Gothic" w:hAnsi="Century Gothic"/>
          <w:b/>
          <w:i/>
          <w:sz w:val="24"/>
          <w:szCs w:val="21"/>
        </w:rPr>
        <w:t>8.</w:t>
      </w:r>
      <w:r w:rsidRPr="00835152">
        <w:rPr>
          <w:rFonts w:ascii="Century Gothic" w:hAnsi="Century Gothic"/>
          <w:i/>
          <w:sz w:val="24"/>
          <w:szCs w:val="21"/>
        </w:rPr>
        <w:t xml:space="preserve"> Cuando la subcomisión no llegará a un acuerdo o no elabore un predictamen o proyecto para ponerlo a consideración de la Junta Directiva, ésta tendrá que resolver al respecto.</w:t>
      </w:r>
    </w:p>
    <w:p w14:paraId="7A8EC941" w14:textId="163CCF6D" w:rsidR="00835152" w:rsidRPr="00835152" w:rsidRDefault="00835152" w:rsidP="00253096">
      <w:pPr>
        <w:spacing w:after="0"/>
        <w:jc w:val="center"/>
        <w:rPr>
          <w:rFonts w:ascii="Century Gothic" w:hAnsi="Century Gothic"/>
          <w:b/>
        </w:rPr>
      </w:pPr>
    </w:p>
    <w:p w14:paraId="52CBB6AD" w14:textId="77777777" w:rsidR="00835152" w:rsidRPr="00835152" w:rsidRDefault="00835152" w:rsidP="00835152">
      <w:pPr>
        <w:jc w:val="both"/>
        <w:rPr>
          <w:rFonts w:ascii="Century Gothic" w:hAnsi="Century Gothic"/>
          <w:sz w:val="24"/>
        </w:rPr>
      </w:pPr>
      <w:r w:rsidRPr="00835152">
        <w:rPr>
          <w:rFonts w:ascii="Century Gothic" w:hAnsi="Century Gothic"/>
          <w:b/>
          <w:sz w:val="24"/>
        </w:rPr>
        <w:t xml:space="preserve">Competencia de la Subcomisión de </w:t>
      </w:r>
      <w:r>
        <w:rPr>
          <w:rFonts w:ascii="Century Gothic" w:hAnsi="Century Gothic"/>
          <w:b/>
          <w:sz w:val="24"/>
        </w:rPr>
        <w:t>“</w:t>
      </w:r>
      <w:r w:rsidRPr="00835152">
        <w:rPr>
          <w:rFonts w:ascii="Century Gothic" w:hAnsi="Century Gothic"/>
          <w:b/>
          <w:sz w:val="24"/>
        </w:rPr>
        <w:t>MEDIO AMBIENTE</w:t>
      </w:r>
      <w:r>
        <w:rPr>
          <w:rFonts w:ascii="Century Gothic" w:hAnsi="Century Gothic"/>
          <w:b/>
          <w:sz w:val="24"/>
        </w:rPr>
        <w:t>”</w:t>
      </w:r>
      <w:r w:rsidRPr="00835152">
        <w:rPr>
          <w:rFonts w:ascii="Century Gothic" w:hAnsi="Century Gothic"/>
          <w:b/>
          <w:sz w:val="24"/>
        </w:rPr>
        <w:t>.</w:t>
      </w:r>
    </w:p>
    <w:p w14:paraId="6C2BF29F" w14:textId="77777777" w:rsidR="00835152" w:rsidRDefault="00835152" w:rsidP="00835152">
      <w:pPr>
        <w:jc w:val="both"/>
        <w:rPr>
          <w:rFonts w:ascii="Century Gothic" w:hAnsi="Century Gothic"/>
          <w:sz w:val="24"/>
        </w:rPr>
      </w:pPr>
      <w:r w:rsidRPr="00835152">
        <w:rPr>
          <w:rFonts w:ascii="Century Gothic" w:hAnsi="Century Gothic"/>
          <w:sz w:val="24"/>
        </w:rPr>
        <w:t xml:space="preserve">De ahí que se cree la </w:t>
      </w:r>
      <w:r w:rsidRPr="00835152">
        <w:rPr>
          <w:rFonts w:ascii="Century Gothic" w:hAnsi="Century Gothic"/>
          <w:b/>
          <w:sz w:val="24"/>
        </w:rPr>
        <w:t>Subcomisión de Medio Ambiente</w:t>
      </w:r>
      <w:r w:rsidRPr="00835152">
        <w:rPr>
          <w:rFonts w:ascii="Century Gothic" w:hAnsi="Century Gothic"/>
          <w:sz w:val="24"/>
        </w:rPr>
        <w:t>, para coadyuvar con la Comisión legislativa en la atención, resolución, investigación, control evaluatorio, opinión y dictamen de los asuntos que en materia reciba. Y para tales efectos se acordó que estará integrada por las siguientes Diputadas y Diputados:</w:t>
      </w:r>
    </w:p>
    <w:p w14:paraId="6D07AD8D" w14:textId="77777777" w:rsidR="00835152" w:rsidRPr="00835152" w:rsidRDefault="00835152" w:rsidP="00835152">
      <w:pPr>
        <w:jc w:val="both"/>
        <w:rPr>
          <w:rFonts w:ascii="Century Gothic" w:hAnsi="Century Gothic"/>
          <w:b/>
          <w:sz w:val="24"/>
        </w:rPr>
      </w:pPr>
      <w:r w:rsidRPr="00835152">
        <w:rPr>
          <w:rFonts w:ascii="Century Gothic" w:hAnsi="Century Gothic"/>
          <w:b/>
          <w:sz w:val="24"/>
        </w:rPr>
        <w:t xml:space="preserve">INTEGRANTES </w:t>
      </w:r>
    </w:p>
    <w:tbl>
      <w:tblPr>
        <w:tblStyle w:val="Tablaconcuadrcula"/>
        <w:tblW w:w="0" w:type="auto"/>
        <w:tblLook w:val="04A0" w:firstRow="1" w:lastRow="0" w:firstColumn="1" w:lastColumn="0" w:noHBand="0" w:noVBand="1"/>
      </w:tblPr>
      <w:tblGrid>
        <w:gridCol w:w="4414"/>
        <w:gridCol w:w="4414"/>
      </w:tblGrid>
      <w:tr w:rsidR="00835152" w:rsidRPr="00C07322" w14:paraId="580C2CE3" w14:textId="77777777" w:rsidTr="00835152">
        <w:tc>
          <w:tcPr>
            <w:tcW w:w="4414" w:type="dxa"/>
          </w:tcPr>
          <w:p w14:paraId="5A99FAB9" w14:textId="77777777" w:rsidR="00835152" w:rsidRPr="00C07322" w:rsidRDefault="00835152" w:rsidP="0001178F">
            <w:pPr>
              <w:jc w:val="both"/>
              <w:rPr>
                <w:rFonts w:ascii="Century Gothic" w:hAnsi="Century Gothic" w:cs="Arial"/>
                <w:b/>
                <w:sz w:val="24"/>
                <w:szCs w:val="24"/>
              </w:rPr>
            </w:pPr>
            <w:r w:rsidRPr="00C07322">
              <w:rPr>
                <w:rFonts w:ascii="Century Gothic" w:hAnsi="Century Gothic" w:cs="Arial"/>
                <w:b/>
                <w:sz w:val="24"/>
                <w:szCs w:val="24"/>
              </w:rPr>
              <w:t xml:space="preserve">Dip.  </w:t>
            </w:r>
            <w:r w:rsidR="0001178F">
              <w:rPr>
                <w:rFonts w:ascii="Century Gothic" w:hAnsi="Century Gothic" w:cs="Arial"/>
                <w:b/>
                <w:sz w:val="24"/>
                <w:szCs w:val="24"/>
              </w:rPr>
              <w:t>José Salvador Rosas Quintanilla</w:t>
            </w:r>
          </w:p>
        </w:tc>
        <w:tc>
          <w:tcPr>
            <w:tcW w:w="4414" w:type="dxa"/>
          </w:tcPr>
          <w:p w14:paraId="603478D3" w14:textId="77777777" w:rsidR="00835152" w:rsidRPr="00C07322" w:rsidRDefault="00835152" w:rsidP="00835152">
            <w:pPr>
              <w:jc w:val="center"/>
              <w:rPr>
                <w:rFonts w:ascii="Century Gothic" w:hAnsi="Century Gothic" w:cs="Arial"/>
                <w:b/>
                <w:sz w:val="24"/>
                <w:szCs w:val="24"/>
              </w:rPr>
            </w:pPr>
            <w:r>
              <w:rPr>
                <w:rFonts w:ascii="Century Gothic" w:hAnsi="Century Gothic" w:cs="Arial"/>
                <w:b/>
                <w:sz w:val="24"/>
                <w:szCs w:val="24"/>
              </w:rPr>
              <w:t>Coordinador</w:t>
            </w:r>
          </w:p>
        </w:tc>
      </w:tr>
      <w:tr w:rsidR="00835152" w:rsidRPr="00C07322" w14:paraId="5D20BAE8" w14:textId="77777777" w:rsidTr="00835152">
        <w:tc>
          <w:tcPr>
            <w:tcW w:w="4414" w:type="dxa"/>
          </w:tcPr>
          <w:p w14:paraId="6622F26E" w14:textId="77777777" w:rsidR="00835152" w:rsidRPr="00C07322" w:rsidRDefault="00835152" w:rsidP="00835152">
            <w:pPr>
              <w:jc w:val="both"/>
              <w:rPr>
                <w:rFonts w:ascii="Century Gothic" w:hAnsi="Century Gothic" w:cs="Arial"/>
                <w:b/>
                <w:sz w:val="24"/>
                <w:szCs w:val="24"/>
              </w:rPr>
            </w:pPr>
            <w:r w:rsidRPr="00C07322">
              <w:rPr>
                <w:rFonts w:ascii="Century Gothic" w:hAnsi="Century Gothic" w:cs="Arial"/>
                <w:b/>
                <w:sz w:val="24"/>
                <w:szCs w:val="24"/>
              </w:rPr>
              <w:t xml:space="preserve">Dip. </w:t>
            </w:r>
            <w:r w:rsidR="0001178F">
              <w:rPr>
                <w:rFonts w:ascii="Century Gothic" w:hAnsi="Century Gothic" w:cs="Arial"/>
                <w:b/>
                <w:sz w:val="24"/>
                <w:szCs w:val="24"/>
              </w:rPr>
              <w:t>Diego Eduardo del Bosque Villarreal</w:t>
            </w:r>
          </w:p>
        </w:tc>
        <w:tc>
          <w:tcPr>
            <w:tcW w:w="4414" w:type="dxa"/>
          </w:tcPr>
          <w:p w14:paraId="65BB4A5D" w14:textId="77777777" w:rsidR="00835152" w:rsidRPr="00C07322" w:rsidRDefault="00835152" w:rsidP="00835152">
            <w:pPr>
              <w:jc w:val="center"/>
              <w:rPr>
                <w:rFonts w:ascii="Century Gothic" w:hAnsi="Century Gothic" w:cs="Arial"/>
                <w:b/>
                <w:sz w:val="24"/>
                <w:szCs w:val="24"/>
              </w:rPr>
            </w:pPr>
            <w:r w:rsidRPr="00C07322">
              <w:rPr>
                <w:rFonts w:ascii="Century Gothic" w:hAnsi="Century Gothic" w:cs="Arial"/>
                <w:b/>
                <w:sz w:val="24"/>
                <w:szCs w:val="24"/>
              </w:rPr>
              <w:t>Integrante</w:t>
            </w:r>
          </w:p>
        </w:tc>
      </w:tr>
      <w:tr w:rsidR="00835152" w:rsidRPr="00C07322" w14:paraId="43957F17" w14:textId="77777777" w:rsidTr="00835152">
        <w:tc>
          <w:tcPr>
            <w:tcW w:w="4414" w:type="dxa"/>
          </w:tcPr>
          <w:p w14:paraId="4BAF506A" w14:textId="77777777" w:rsidR="00835152" w:rsidRPr="00C07322" w:rsidRDefault="00835152" w:rsidP="0001178F">
            <w:pPr>
              <w:jc w:val="both"/>
              <w:rPr>
                <w:rFonts w:ascii="Century Gothic" w:hAnsi="Century Gothic" w:cs="Arial"/>
                <w:b/>
                <w:sz w:val="24"/>
                <w:szCs w:val="24"/>
              </w:rPr>
            </w:pPr>
            <w:r w:rsidRPr="00C07322">
              <w:rPr>
                <w:rFonts w:ascii="Century Gothic" w:hAnsi="Century Gothic" w:cs="Arial"/>
                <w:b/>
                <w:sz w:val="24"/>
                <w:szCs w:val="24"/>
              </w:rPr>
              <w:t xml:space="preserve">Dip. </w:t>
            </w:r>
            <w:r w:rsidR="0001178F">
              <w:rPr>
                <w:rFonts w:ascii="Century Gothic" w:hAnsi="Century Gothic" w:cs="Arial"/>
                <w:b/>
                <w:sz w:val="24"/>
                <w:szCs w:val="24"/>
              </w:rPr>
              <w:t xml:space="preserve">Mauricio Alonso Toledo Gutiérrez </w:t>
            </w:r>
          </w:p>
        </w:tc>
        <w:tc>
          <w:tcPr>
            <w:tcW w:w="4414" w:type="dxa"/>
          </w:tcPr>
          <w:p w14:paraId="1FACCF32" w14:textId="77777777" w:rsidR="00835152" w:rsidRPr="00C07322" w:rsidRDefault="00835152" w:rsidP="00835152">
            <w:pPr>
              <w:jc w:val="center"/>
              <w:rPr>
                <w:rFonts w:ascii="Century Gothic" w:hAnsi="Century Gothic"/>
                <w:b/>
                <w:sz w:val="24"/>
                <w:szCs w:val="24"/>
              </w:rPr>
            </w:pPr>
            <w:r w:rsidRPr="00C07322">
              <w:rPr>
                <w:rFonts w:ascii="Century Gothic" w:hAnsi="Century Gothic" w:cs="Arial"/>
                <w:b/>
                <w:sz w:val="24"/>
                <w:szCs w:val="24"/>
              </w:rPr>
              <w:t>Integrante</w:t>
            </w:r>
          </w:p>
        </w:tc>
      </w:tr>
      <w:tr w:rsidR="00835152" w:rsidRPr="00C07322" w14:paraId="0E1EEA62" w14:textId="77777777" w:rsidTr="00835152">
        <w:tc>
          <w:tcPr>
            <w:tcW w:w="4414" w:type="dxa"/>
          </w:tcPr>
          <w:p w14:paraId="59396B99" w14:textId="77777777" w:rsidR="00835152" w:rsidRPr="00C07322" w:rsidRDefault="00835152" w:rsidP="0001178F">
            <w:pPr>
              <w:jc w:val="both"/>
              <w:rPr>
                <w:rFonts w:ascii="Century Gothic" w:hAnsi="Century Gothic" w:cs="Arial"/>
                <w:b/>
                <w:sz w:val="24"/>
                <w:szCs w:val="24"/>
              </w:rPr>
            </w:pPr>
            <w:r w:rsidRPr="00C07322">
              <w:rPr>
                <w:rFonts w:ascii="Century Gothic" w:hAnsi="Century Gothic" w:cs="Arial"/>
                <w:b/>
                <w:sz w:val="24"/>
                <w:szCs w:val="24"/>
              </w:rPr>
              <w:t xml:space="preserve">Dip. </w:t>
            </w:r>
            <w:r w:rsidR="0001178F">
              <w:rPr>
                <w:rFonts w:ascii="Century Gothic" w:hAnsi="Century Gothic" w:cs="Arial"/>
                <w:b/>
                <w:sz w:val="24"/>
                <w:szCs w:val="24"/>
              </w:rPr>
              <w:t>Jesús Salvador Minor Mora</w:t>
            </w:r>
          </w:p>
        </w:tc>
        <w:tc>
          <w:tcPr>
            <w:tcW w:w="4414" w:type="dxa"/>
          </w:tcPr>
          <w:p w14:paraId="0AE1A90C" w14:textId="77777777" w:rsidR="00835152" w:rsidRPr="00C07322" w:rsidRDefault="00835152" w:rsidP="00835152">
            <w:pPr>
              <w:jc w:val="center"/>
              <w:rPr>
                <w:rFonts w:ascii="Century Gothic" w:hAnsi="Century Gothic"/>
                <w:b/>
                <w:sz w:val="24"/>
                <w:szCs w:val="24"/>
              </w:rPr>
            </w:pPr>
            <w:r w:rsidRPr="00C07322">
              <w:rPr>
                <w:rFonts w:ascii="Century Gothic" w:hAnsi="Century Gothic" w:cs="Arial"/>
                <w:b/>
                <w:sz w:val="24"/>
                <w:szCs w:val="24"/>
              </w:rPr>
              <w:t>Integrante</w:t>
            </w:r>
          </w:p>
        </w:tc>
      </w:tr>
    </w:tbl>
    <w:p w14:paraId="580012C9" w14:textId="338013CE" w:rsidR="00835152" w:rsidRPr="00835152" w:rsidRDefault="00835152" w:rsidP="00253096">
      <w:pPr>
        <w:spacing w:after="0"/>
        <w:jc w:val="center"/>
        <w:rPr>
          <w:rFonts w:ascii="Century Gothic" w:hAnsi="Century Gothic"/>
          <w:b/>
        </w:rPr>
      </w:pPr>
    </w:p>
    <w:p w14:paraId="15DD7CB8" w14:textId="77777777" w:rsidR="00835152" w:rsidRPr="00835152" w:rsidRDefault="00835152" w:rsidP="0001178F">
      <w:pPr>
        <w:spacing w:after="0"/>
        <w:jc w:val="both"/>
        <w:rPr>
          <w:rFonts w:ascii="Century Gothic" w:hAnsi="Century Gothic"/>
          <w:b/>
        </w:rPr>
      </w:pPr>
    </w:p>
    <w:p w14:paraId="6D064E32" w14:textId="77777777" w:rsidR="0001178F" w:rsidRDefault="0001178F" w:rsidP="0001178F">
      <w:pPr>
        <w:jc w:val="both"/>
        <w:rPr>
          <w:rFonts w:ascii="Century Gothic" w:hAnsi="Century Gothic"/>
          <w:sz w:val="24"/>
        </w:rPr>
      </w:pPr>
      <w:r w:rsidRPr="0001178F">
        <w:rPr>
          <w:rFonts w:ascii="Century Gothic" w:hAnsi="Century Gothic"/>
          <w:sz w:val="24"/>
        </w:rPr>
        <w:t>Es así, que atendiendo la tarea conferida por acuerdo de los integrantes de la Comisión de Asuntos Frontera Norte durante la Sexta Reunión Ordinaria, que tuvo verificativo el pasado 29 de abril del año corriente, en la que se aprobaron las Subcomisiones de Trabajo y, se me encomendó coordinar los trabajos correspondientes a los asuntos relativos a la Subcomisión de Medio Ambiente,  me permito proponer el siguiente Plan de Trabajo, en coherencia, seguimiento y fortalecimiento de la agenda contenida en el Programa anual de trabajo de la Comisión Legislativa.</w:t>
      </w:r>
    </w:p>
    <w:p w14:paraId="25F2CC93" w14:textId="77777777" w:rsidR="0001178F" w:rsidRPr="0001178F" w:rsidRDefault="0001178F" w:rsidP="0001178F">
      <w:pPr>
        <w:jc w:val="both"/>
        <w:rPr>
          <w:rFonts w:ascii="Century Gothic" w:hAnsi="Century Gothic"/>
          <w:b/>
          <w:sz w:val="24"/>
        </w:rPr>
      </w:pPr>
      <w:r w:rsidRPr="0001178F">
        <w:rPr>
          <w:rFonts w:ascii="Century Gothic" w:hAnsi="Century Gothic"/>
          <w:b/>
          <w:sz w:val="24"/>
        </w:rPr>
        <w:t xml:space="preserve">OBJETIVO GENERAL </w:t>
      </w:r>
    </w:p>
    <w:p w14:paraId="6E9EF958" w14:textId="77777777" w:rsidR="0001178F" w:rsidRPr="0001178F" w:rsidRDefault="0001178F" w:rsidP="0001178F">
      <w:pPr>
        <w:jc w:val="both"/>
        <w:rPr>
          <w:rFonts w:ascii="Century Gothic" w:hAnsi="Century Gothic"/>
          <w:sz w:val="24"/>
        </w:rPr>
      </w:pPr>
      <w:r w:rsidRPr="0001178F">
        <w:rPr>
          <w:rFonts w:ascii="Century Gothic" w:hAnsi="Century Gothic"/>
          <w:sz w:val="24"/>
        </w:rPr>
        <w:t>Coadyuvar con la Comisión de Asuntos Frontera Norte para consolidar su labor como órgano colegiado incluyente con una participación activa y resultados efectivos en la labor parlamentaria.</w:t>
      </w:r>
    </w:p>
    <w:p w14:paraId="63D08BEB" w14:textId="77777777" w:rsidR="00835152" w:rsidRPr="00835152" w:rsidRDefault="00835152" w:rsidP="00253096">
      <w:pPr>
        <w:spacing w:after="0"/>
        <w:jc w:val="center"/>
        <w:rPr>
          <w:rFonts w:ascii="Century Gothic" w:hAnsi="Century Gothic"/>
          <w:b/>
        </w:rPr>
      </w:pPr>
    </w:p>
    <w:p w14:paraId="5294A663" w14:textId="77777777" w:rsidR="0001178F" w:rsidRPr="0001178F" w:rsidRDefault="0001178F" w:rsidP="0001178F">
      <w:pPr>
        <w:jc w:val="center"/>
        <w:rPr>
          <w:rFonts w:ascii="Century Gothic" w:hAnsi="Century Gothic"/>
          <w:b/>
          <w:sz w:val="24"/>
          <w:szCs w:val="24"/>
        </w:rPr>
      </w:pPr>
      <w:r w:rsidRPr="0001178F">
        <w:rPr>
          <w:rFonts w:ascii="Century Gothic" w:hAnsi="Century Gothic"/>
          <w:b/>
          <w:sz w:val="24"/>
          <w:szCs w:val="24"/>
        </w:rPr>
        <w:t>PROPUESTA DE PLAN DE TRABAJO</w:t>
      </w:r>
    </w:p>
    <w:p w14:paraId="2BC01303" w14:textId="77777777" w:rsidR="0001178F" w:rsidRPr="0001178F" w:rsidRDefault="0001178F" w:rsidP="0001178F">
      <w:pPr>
        <w:pStyle w:val="Prrafodelista"/>
        <w:numPr>
          <w:ilvl w:val="0"/>
          <w:numId w:val="16"/>
        </w:numPr>
        <w:jc w:val="both"/>
        <w:rPr>
          <w:rFonts w:ascii="Century Gothic" w:hAnsi="Century Gothic"/>
          <w:b/>
          <w:sz w:val="24"/>
          <w:szCs w:val="24"/>
        </w:rPr>
      </w:pPr>
      <w:r w:rsidRPr="0001178F">
        <w:rPr>
          <w:rFonts w:ascii="Century Gothic" w:hAnsi="Century Gothic"/>
          <w:b/>
          <w:sz w:val="24"/>
          <w:szCs w:val="24"/>
        </w:rPr>
        <w:t>Organización y seguimiento del trabajo legislativo</w:t>
      </w:r>
    </w:p>
    <w:p w14:paraId="02A614EA" w14:textId="77777777" w:rsidR="0001178F" w:rsidRPr="0001178F" w:rsidRDefault="0001178F" w:rsidP="0001178F">
      <w:pPr>
        <w:jc w:val="both"/>
        <w:rPr>
          <w:rFonts w:ascii="Century Gothic" w:hAnsi="Century Gothic"/>
          <w:sz w:val="24"/>
          <w:szCs w:val="24"/>
        </w:rPr>
      </w:pPr>
      <w:r w:rsidRPr="0001178F">
        <w:rPr>
          <w:rFonts w:ascii="Century Gothic" w:hAnsi="Century Gothic"/>
          <w:sz w:val="24"/>
          <w:szCs w:val="24"/>
        </w:rPr>
        <w:t>En coordinación con los integrantes de la Subcomisión, por medio de los equipos técnicos de asesores de los mismos, llevar a cabo la integración de grupos de trabajo para la atención y análisis de proyectos legislativos –iniciativas y Proposiciones con Punto de Acuerdo- que impacten la legislación de la materia o atiendan problemáticas relativas, delegando responsabilidades, dando seguimiento a la atención en tiempo y forma de los mismos.</w:t>
      </w:r>
    </w:p>
    <w:p w14:paraId="387CF8AD" w14:textId="77777777" w:rsidR="0001178F" w:rsidRPr="0001178F" w:rsidRDefault="0001178F" w:rsidP="0001178F">
      <w:pPr>
        <w:pStyle w:val="Prrafodelista"/>
        <w:numPr>
          <w:ilvl w:val="0"/>
          <w:numId w:val="16"/>
        </w:numPr>
        <w:jc w:val="both"/>
        <w:rPr>
          <w:rFonts w:ascii="Century Gothic" w:hAnsi="Century Gothic"/>
          <w:b/>
          <w:sz w:val="24"/>
          <w:szCs w:val="24"/>
        </w:rPr>
      </w:pPr>
      <w:r w:rsidRPr="0001178F">
        <w:rPr>
          <w:rFonts w:ascii="Century Gothic" w:hAnsi="Century Gothic"/>
          <w:b/>
          <w:sz w:val="24"/>
          <w:szCs w:val="24"/>
        </w:rPr>
        <w:t>Trabajo de pre-dictamen</w:t>
      </w:r>
    </w:p>
    <w:p w14:paraId="2D5CCA03" w14:textId="5CD15B0C" w:rsidR="0001178F" w:rsidRDefault="0001178F" w:rsidP="0001178F">
      <w:pPr>
        <w:jc w:val="both"/>
        <w:rPr>
          <w:rFonts w:ascii="Century Gothic" w:hAnsi="Century Gothic"/>
          <w:sz w:val="24"/>
          <w:szCs w:val="24"/>
        </w:rPr>
      </w:pPr>
      <w:r w:rsidRPr="0001178F">
        <w:rPr>
          <w:rFonts w:ascii="Century Gothic" w:hAnsi="Century Gothic"/>
          <w:sz w:val="24"/>
          <w:szCs w:val="24"/>
        </w:rPr>
        <w:t>Atendiendo la técnica legislativa, desarrollar y elaborar los Pre-dictámenes correspondientes, que sirvan de base para que la mesa directiva y los integrantes de la Comisión, discutan y en su caso aprueben o desechen según sea el caso, los proyectos de dictamen dando el trámite legislativo que corresponde.</w:t>
      </w:r>
    </w:p>
    <w:p w14:paraId="669EBD4A" w14:textId="77777777" w:rsidR="004C21BC" w:rsidRPr="0001178F" w:rsidRDefault="004C21BC" w:rsidP="0001178F">
      <w:pPr>
        <w:jc w:val="both"/>
        <w:rPr>
          <w:rFonts w:ascii="Century Gothic" w:hAnsi="Century Gothic"/>
          <w:sz w:val="24"/>
          <w:szCs w:val="24"/>
        </w:rPr>
      </w:pPr>
    </w:p>
    <w:p w14:paraId="5BBE924E" w14:textId="77777777" w:rsidR="0001178F" w:rsidRPr="0001178F" w:rsidRDefault="0001178F" w:rsidP="0001178F">
      <w:pPr>
        <w:pStyle w:val="Prrafodelista"/>
        <w:numPr>
          <w:ilvl w:val="0"/>
          <w:numId w:val="16"/>
        </w:numPr>
        <w:jc w:val="both"/>
        <w:rPr>
          <w:rFonts w:ascii="Century Gothic" w:hAnsi="Century Gothic"/>
          <w:b/>
          <w:sz w:val="24"/>
          <w:szCs w:val="24"/>
        </w:rPr>
      </w:pPr>
      <w:r w:rsidRPr="0001178F">
        <w:rPr>
          <w:rFonts w:ascii="Century Gothic" w:hAnsi="Century Gothic"/>
          <w:b/>
          <w:sz w:val="24"/>
          <w:szCs w:val="24"/>
        </w:rPr>
        <w:t>Vinculación y Representatividad</w:t>
      </w:r>
    </w:p>
    <w:p w14:paraId="38FFA389" w14:textId="77777777" w:rsidR="0001178F" w:rsidRPr="0001178F" w:rsidRDefault="0001178F" w:rsidP="0001178F">
      <w:pPr>
        <w:jc w:val="both"/>
        <w:rPr>
          <w:rFonts w:ascii="Century Gothic" w:hAnsi="Century Gothic"/>
          <w:sz w:val="24"/>
          <w:szCs w:val="24"/>
        </w:rPr>
      </w:pPr>
      <w:r w:rsidRPr="0001178F">
        <w:rPr>
          <w:rFonts w:ascii="Century Gothic" w:hAnsi="Century Gothic"/>
          <w:sz w:val="24"/>
          <w:szCs w:val="24"/>
        </w:rPr>
        <w:t>En relación con su competencia y por acuerdo de sus integrantes, la Subcomisión de Medio Ambiente, propondrá a la junta directiva de la Comisión de Asuntos Frontera Norte, las acciones de vinculación con los titulares y servidores públicos de las dependencias que en la materia, sean corresponsables de asuntos que el gobierno en sus diferentes niveles, deban exponer temas de coyuntura o de atención a asuntos relevantes para solicitarles información, opinión o aclaración de los mismos y que sean competencia de la Comisión;</w:t>
      </w:r>
    </w:p>
    <w:p w14:paraId="42319982" w14:textId="77777777" w:rsidR="0001178F" w:rsidRPr="0001178F" w:rsidRDefault="003D5C5B" w:rsidP="0001178F">
      <w:pPr>
        <w:jc w:val="both"/>
        <w:rPr>
          <w:rFonts w:ascii="Century Gothic" w:hAnsi="Century Gothic"/>
          <w:sz w:val="24"/>
          <w:szCs w:val="24"/>
        </w:rPr>
      </w:pPr>
      <w:r w:rsidRPr="0001178F">
        <w:rPr>
          <w:rFonts w:ascii="Century Gothic" w:hAnsi="Century Gothic"/>
          <w:sz w:val="24"/>
          <w:szCs w:val="24"/>
        </w:rPr>
        <w:t xml:space="preserve">Funcionarios </w:t>
      </w:r>
      <w:r w:rsidR="0001178F" w:rsidRPr="0001178F">
        <w:rPr>
          <w:rFonts w:ascii="Century Gothic" w:hAnsi="Century Gothic"/>
          <w:sz w:val="24"/>
          <w:szCs w:val="24"/>
        </w:rPr>
        <w:t>que deberán invariablemente ser invitados son:</w:t>
      </w:r>
    </w:p>
    <w:p w14:paraId="03DAE8CC" w14:textId="77777777" w:rsidR="0001178F" w:rsidRPr="0001178F" w:rsidRDefault="0001178F" w:rsidP="0001178F">
      <w:pPr>
        <w:jc w:val="both"/>
        <w:rPr>
          <w:rFonts w:ascii="Century Gothic" w:hAnsi="Century Gothic"/>
          <w:sz w:val="24"/>
          <w:szCs w:val="24"/>
        </w:rPr>
      </w:pPr>
      <w:r w:rsidRPr="0001178F">
        <w:rPr>
          <w:rFonts w:ascii="Century Gothic" w:hAnsi="Century Gothic"/>
          <w:sz w:val="24"/>
          <w:szCs w:val="24"/>
        </w:rPr>
        <w:t xml:space="preserve">El titular de la </w:t>
      </w:r>
      <w:r w:rsidRPr="0001178F">
        <w:rPr>
          <w:rFonts w:ascii="Century Gothic" w:hAnsi="Century Gothic"/>
          <w:b/>
          <w:sz w:val="24"/>
          <w:szCs w:val="24"/>
        </w:rPr>
        <w:t>Secretaria del Medio Ambiente y Recursos Naturales</w:t>
      </w:r>
      <w:r w:rsidRPr="0001178F">
        <w:rPr>
          <w:rFonts w:ascii="Century Gothic" w:hAnsi="Century Gothic"/>
          <w:sz w:val="24"/>
          <w:szCs w:val="24"/>
        </w:rPr>
        <w:t>.</w:t>
      </w:r>
    </w:p>
    <w:p w14:paraId="0021820D" w14:textId="77777777" w:rsidR="0001178F" w:rsidRPr="0001178F" w:rsidRDefault="0001178F" w:rsidP="0001178F">
      <w:pPr>
        <w:jc w:val="both"/>
        <w:rPr>
          <w:rFonts w:ascii="Century Gothic" w:hAnsi="Century Gothic"/>
          <w:sz w:val="24"/>
          <w:szCs w:val="24"/>
        </w:rPr>
      </w:pPr>
      <w:r w:rsidRPr="0001178F">
        <w:rPr>
          <w:rFonts w:ascii="Century Gothic" w:hAnsi="Century Gothic"/>
          <w:sz w:val="24"/>
          <w:szCs w:val="24"/>
        </w:rPr>
        <w:t xml:space="preserve">Al Director General Comisionado Mexicano, de la </w:t>
      </w:r>
      <w:r w:rsidRPr="0001178F">
        <w:rPr>
          <w:rFonts w:ascii="Century Gothic" w:hAnsi="Century Gothic"/>
          <w:b/>
          <w:sz w:val="24"/>
          <w:szCs w:val="24"/>
        </w:rPr>
        <w:t xml:space="preserve">Comisión Internacional de </w:t>
      </w:r>
      <w:r w:rsidR="003D5C5B" w:rsidRPr="0001178F">
        <w:rPr>
          <w:rFonts w:ascii="Century Gothic" w:hAnsi="Century Gothic"/>
          <w:b/>
          <w:sz w:val="24"/>
          <w:szCs w:val="24"/>
        </w:rPr>
        <w:t>Límites</w:t>
      </w:r>
      <w:r w:rsidRPr="0001178F">
        <w:rPr>
          <w:rFonts w:ascii="Century Gothic" w:hAnsi="Century Gothic"/>
          <w:b/>
          <w:sz w:val="24"/>
          <w:szCs w:val="24"/>
        </w:rPr>
        <w:t xml:space="preserve"> y Aguas entre México y Estados Unidos</w:t>
      </w:r>
      <w:r w:rsidRPr="0001178F">
        <w:rPr>
          <w:rFonts w:ascii="Century Gothic" w:hAnsi="Century Gothic"/>
          <w:sz w:val="24"/>
          <w:szCs w:val="24"/>
        </w:rPr>
        <w:t xml:space="preserve"> (CILA).</w:t>
      </w:r>
    </w:p>
    <w:p w14:paraId="2086D915" w14:textId="77777777" w:rsidR="0001178F" w:rsidRPr="0001178F" w:rsidRDefault="0001178F" w:rsidP="0001178F">
      <w:pPr>
        <w:jc w:val="both"/>
        <w:rPr>
          <w:rFonts w:ascii="Century Gothic" w:hAnsi="Century Gothic"/>
          <w:sz w:val="24"/>
          <w:szCs w:val="24"/>
        </w:rPr>
      </w:pPr>
      <w:r w:rsidRPr="0001178F">
        <w:rPr>
          <w:rFonts w:ascii="Century Gothic" w:hAnsi="Century Gothic"/>
          <w:sz w:val="24"/>
          <w:szCs w:val="24"/>
        </w:rPr>
        <w:t xml:space="preserve">Al titular de la </w:t>
      </w:r>
      <w:r w:rsidRPr="0001178F">
        <w:rPr>
          <w:rFonts w:ascii="Century Gothic" w:hAnsi="Century Gothic"/>
          <w:b/>
          <w:sz w:val="24"/>
          <w:szCs w:val="24"/>
        </w:rPr>
        <w:t>Comisión Nacional del Agua</w:t>
      </w:r>
      <w:r w:rsidRPr="0001178F">
        <w:rPr>
          <w:rFonts w:ascii="Century Gothic" w:hAnsi="Century Gothic"/>
          <w:sz w:val="24"/>
          <w:szCs w:val="24"/>
        </w:rPr>
        <w:t xml:space="preserve"> (CONAGUA).</w:t>
      </w:r>
    </w:p>
    <w:p w14:paraId="7042C27C" w14:textId="77777777" w:rsidR="0001178F" w:rsidRPr="0001178F" w:rsidRDefault="0001178F" w:rsidP="0001178F">
      <w:pPr>
        <w:jc w:val="both"/>
        <w:rPr>
          <w:rFonts w:ascii="Century Gothic" w:hAnsi="Century Gothic"/>
          <w:sz w:val="24"/>
          <w:szCs w:val="24"/>
        </w:rPr>
      </w:pPr>
      <w:r w:rsidRPr="0001178F">
        <w:rPr>
          <w:rFonts w:ascii="Century Gothic" w:hAnsi="Century Gothic"/>
          <w:sz w:val="24"/>
          <w:szCs w:val="24"/>
        </w:rPr>
        <w:t xml:space="preserve">Al Titular de la </w:t>
      </w:r>
      <w:r w:rsidRPr="0001178F">
        <w:rPr>
          <w:rFonts w:ascii="Century Gothic" w:hAnsi="Century Gothic"/>
          <w:b/>
          <w:sz w:val="24"/>
          <w:szCs w:val="24"/>
        </w:rPr>
        <w:t>Procuraduría Federal de Protección al Medio Ambiente</w:t>
      </w:r>
      <w:r w:rsidRPr="0001178F">
        <w:rPr>
          <w:rFonts w:ascii="Century Gothic" w:hAnsi="Century Gothic"/>
          <w:sz w:val="24"/>
          <w:szCs w:val="24"/>
        </w:rPr>
        <w:t xml:space="preserve"> (PROFEPA).</w:t>
      </w:r>
    </w:p>
    <w:p w14:paraId="4C2BFEB1" w14:textId="77777777" w:rsidR="0001178F" w:rsidRPr="0001178F" w:rsidRDefault="0001178F" w:rsidP="0001178F">
      <w:pPr>
        <w:jc w:val="both"/>
        <w:rPr>
          <w:rFonts w:ascii="Century Gothic" w:hAnsi="Century Gothic"/>
          <w:sz w:val="24"/>
          <w:szCs w:val="24"/>
        </w:rPr>
      </w:pPr>
      <w:r w:rsidRPr="0001178F">
        <w:rPr>
          <w:rFonts w:ascii="Century Gothic" w:hAnsi="Century Gothic"/>
          <w:sz w:val="24"/>
          <w:szCs w:val="24"/>
        </w:rPr>
        <w:t xml:space="preserve">Al titular de la </w:t>
      </w:r>
      <w:r w:rsidRPr="0001178F">
        <w:rPr>
          <w:rFonts w:ascii="Century Gothic" w:hAnsi="Century Gothic"/>
          <w:b/>
          <w:sz w:val="24"/>
          <w:szCs w:val="24"/>
        </w:rPr>
        <w:t>Secretaría de Desarrollo Agrario, Territorial y Urbano</w:t>
      </w:r>
      <w:r w:rsidRPr="0001178F">
        <w:rPr>
          <w:rFonts w:ascii="Century Gothic" w:hAnsi="Century Gothic"/>
          <w:sz w:val="24"/>
          <w:szCs w:val="24"/>
        </w:rPr>
        <w:t xml:space="preserve"> (SEDATU) </w:t>
      </w:r>
    </w:p>
    <w:p w14:paraId="4ED698A7" w14:textId="77777777" w:rsidR="003D5C5B" w:rsidRDefault="003D5C5B" w:rsidP="0001178F">
      <w:pPr>
        <w:jc w:val="both"/>
        <w:rPr>
          <w:rFonts w:ascii="Century Gothic" w:hAnsi="Century Gothic"/>
          <w:sz w:val="24"/>
          <w:szCs w:val="24"/>
        </w:rPr>
      </w:pPr>
    </w:p>
    <w:p w14:paraId="19AB1C08" w14:textId="77777777" w:rsidR="0001178F" w:rsidRPr="0001178F" w:rsidRDefault="003D5C5B" w:rsidP="0001178F">
      <w:pPr>
        <w:jc w:val="both"/>
        <w:rPr>
          <w:rFonts w:ascii="Century Gothic" w:hAnsi="Century Gothic"/>
          <w:sz w:val="24"/>
          <w:szCs w:val="24"/>
        </w:rPr>
      </w:pPr>
      <w:r>
        <w:rPr>
          <w:rFonts w:ascii="Century Gothic" w:hAnsi="Century Gothic"/>
          <w:sz w:val="24"/>
          <w:szCs w:val="24"/>
        </w:rPr>
        <w:t>Finalmente,</w:t>
      </w:r>
      <w:r w:rsidRPr="0001178F">
        <w:rPr>
          <w:rFonts w:ascii="Century Gothic" w:hAnsi="Century Gothic"/>
          <w:sz w:val="24"/>
          <w:szCs w:val="24"/>
        </w:rPr>
        <w:t xml:space="preserve"> en</w:t>
      </w:r>
      <w:r w:rsidR="0001178F" w:rsidRPr="0001178F">
        <w:rPr>
          <w:rFonts w:ascii="Century Gothic" w:hAnsi="Century Gothic"/>
          <w:sz w:val="24"/>
          <w:szCs w:val="24"/>
        </w:rPr>
        <w:t xml:space="preserve"> coordinación con el equipo técnico de la Comisión y los secretarios de la junta directiva, formular solicitudes de información a los titulares de las dependencias y entidades de la Administración Pública Federal, relativas a asuntos del conocimiento de la Comisión.</w:t>
      </w:r>
    </w:p>
    <w:p w14:paraId="545F1ED2" w14:textId="77777777" w:rsidR="0001178F" w:rsidRPr="0001178F" w:rsidRDefault="0001178F" w:rsidP="0001178F">
      <w:pPr>
        <w:jc w:val="both"/>
        <w:rPr>
          <w:rFonts w:ascii="Century Gothic" w:hAnsi="Century Gothic"/>
          <w:b/>
          <w:sz w:val="24"/>
          <w:szCs w:val="24"/>
        </w:rPr>
      </w:pPr>
      <w:r w:rsidRPr="0001178F">
        <w:rPr>
          <w:rFonts w:ascii="Century Gothic" w:hAnsi="Century Gothic"/>
          <w:b/>
          <w:sz w:val="24"/>
          <w:szCs w:val="24"/>
        </w:rPr>
        <w:t>José Salvador Rosas Quintanilla</w:t>
      </w:r>
    </w:p>
    <w:p w14:paraId="602E35CE" w14:textId="77777777" w:rsidR="0001178F" w:rsidRPr="0001178F" w:rsidRDefault="0001178F" w:rsidP="0001178F">
      <w:pPr>
        <w:jc w:val="both"/>
        <w:rPr>
          <w:rFonts w:ascii="Century Gothic" w:hAnsi="Century Gothic"/>
          <w:sz w:val="24"/>
          <w:szCs w:val="24"/>
        </w:rPr>
      </w:pPr>
      <w:r w:rsidRPr="0001178F">
        <w:rPr>
          <w:rFonts w:ascii="Century Gothic" w:hAnsi="Century Gothic"/>
          <w:b/>
          <w:sz w:val="24"/>
          <w:szCs w:val="24"/>
        </w:rPr>
        <w:t>Diputado Federal.</w:t>
      </w:r>
    </w:p>
    <w:p w14:paraId="67D2FFAB" w14:textId="77777777" w:rsidR="00835152" w:rsidRPr="0001178F" w:rsidRDefault="00835152" w:rsidP="0001178F">
      <w:pPr>
        <w:spacing w:after="0"/>
        <w:jc w:val="both"/>
        <w:rPr>
          <w:rFonts w:ascii="Century Gothic" w:hAnsi="Century Gothic"/>
          <w:b/>
          <w:sz w:val="24"/>
          <w:szCs w:val="24"/>
        </w:rPr>
      </w:pPr>
    </w:p>
    <w:p w14:paraId="246135DA" w14:textId="02A381BF" w:rsidR="00E062B1" w:rsidRDefault="00E062B1" w:rsidP="00AB2EA6">
      <w:pPr>
        <w:spacing w:after="0"/>
        <w:rPr>
          <w:rFonts w:ascii="Century Gothic" w:hAnsi="Century Gothic"/>
          <w:b/>
          <w:sz w:val="32"/>
        </w:rPr>
      </w:pPr>
    </w:p>
    <w:p w14:paraId="3BE365F6" w14:textId="34EA4A65" w:rsidR="00871BE3" w:rsidRDefault="00E41CAF" w:rsidP="003D5C5B">
      <w:pPr>
        <w:spacing w:after="0"/>
        <w:jc w:val="center"/>
        <w:rPr>
          <w:rFonts w:ascii="Century Gothic" w:hAnsi="Century Gothic"/>
          <w:b/>
          <w:sz w:val="32"/>
        </w:rPr>
      </w:pPr>
      <w:r>
        <w:rPr>
          <w:rFonts w:ascii="Century Gothic" w:hAnsi="Century Gothic"/>
          <w:b/>
          <w:sz w:val="32"/>
        </w:rPr>
        <w:t>PROPUESTAS DE FUNCIONARIOS PARA SOSTENER REUNIONES DE TRABAJO CON INTEGRANTES DE LA COMISIÓN DE ASUNTOS FRONTERA NORTE</w:t>
      </w:r>
      <w:r w:rsidR="00AB2EA6">
        <w:rPr>
          <w:rStyle w:val="Refdenotaalpie"/>
          <w:rFonts w:ascii="Century Gothic" w:hAnsi="Century Gothic"/>
          <w:b/>
          <w:sz w:val="32"/>
        </w:rPr>
        <w:footnoteReference w:id="2"/>
      </w:r>
    </w:p>
    <w:p w14:paraId="1DCB5434" w14:textId="77777777" w:rsidR="00871BE3" w:rsidRDefault="00871BE3" w:rsidP="003D6322">
      <w:pPr>
        <w:spacing w:after="0"/>
        <w:jc w:val="center"/>
        <w:rPr>
          <w:rFonts w:ascii="Century Gothic" w:hAnsi="Century Gothic"/>
          <w:b/>
          <w:sz w:val="32"/>
        </w:rPr>
      </w:pPr>
    </w:p>
    <w:p w14:paraId="1C6A0D75" w14:textId="77777777" w:rsidR="00871BE3" w:rsidRDefault="00871BE3" w:rsidP="003D6322">
      <w:pPr>
        <w:spacing w:after="0"/>
        <w:jc w:val="center"/>
        <w:rPr>
          <w:rFonts w:ascii="Century Gothic" w:hAnsi="Century Gothic"/>
          <w:b/>
          <w:sz w:val="32"/>
        </w:rPr>
      </w:pPr>
    </w:p>
    <w:p w14:paraId="2B930EAE" w14:textId="77777777" w:rsidR="0024403C" w:rsidRDefault="0024403C" w:rsidP="003D6322">
      <w:pPr>
        <w:spacing w:after="0"/>
        <w:jc w:val="center"/>
        <w:rPr>
          <w:rFonts w:ascii="Century Gothic" w:hAnsi="Century Gothic"/>
          <w:b/>
          <w:sz w:val="32"/>
        </w:rPr>
      </w:pPr>
    </w:p>
    <w:p w14:paraId="43A7067F" w14:textId="77777777" w:rsidR="00871BE3" w:rsidRPr="0024403C" w:rsidRDefault="0024403C" w:rsidP="0024403C">
      <w:pPr>
        <w:pStyle w:val="Prrafodelista"/>
        <w:numPr>
          <w:ilvl w:val="0"/>
          <w:numId w:val="13"/>
        </w:numPr>
        <w:spacing w:after="0"/>
        <w:jc w:val="both"/>
        <w:rPr>
          <w:rFonts w:ascii="Century Gothic" w:hAnsi="Century Gothic"/>
          <w:sz w:val="28"/>
        </w:rPr>
      </w:pPr>
      <w:r w:rsidRPr="0024403C">
        <w:rPr>
          <w:rFonts w:ascii="Century Gothic" w:hAnsi="Century Gothic"/>
          <w:sz w:val="28"/>
        </w:rPr>
        <w:t xml:space="preserve">Comisionado de </w:t>
      </w:r>
      <w:r w:rsidR="008D3B60" w:rsidRPr="0024403C">
        <w:rPr>
          <w:rFonts w:ascii="Century Gothic" w:hAnsi="Century Gothic"/>
          <w:sz w:val="28"/>
        </w:rPr>
        <w:t>I</w:t>
      </w:r>
      <w:r w:rsidR="008D3B60">
        <w:rPr>
          <w:rFonts w:ascii="Century Gothic" w:hAnsi="Century Gothic"/>
          <w:sz w:val="28"/>
        </w:rPr>
        <w:t>nstituto Nacional de Migración</w:t>
      </w:r>
    </w:p>
    <w:p w14:paraId="79B11571" w14:textId="77777777" w:rsidR="0024403C" w:rsidRPr="0024403C" w:rsidRDefault="0024403C" w:rsidP="0024403C">
      <w:pPr>
        <w:pStyle w:val="Prrafodelista"/>
        <w:numPr>
          <w:ilvl w:val="0"/>
          <w:numId w:val="13"/>
        </w:numPr>
        <w:spacing w:after="0"/>
        <w:jc w:val="both"/>
        <w:rPr>
          <w:rFonts w:ascii="Century Gothic" w:hAnsi="Century Gothic"/>
          <w:sz w:val="28"/>
        </w:rPr>
      </w:pPr>
      <w:r w:rsidRPr="0024403C">
        <w:rPr>
          <w:rFonts w:ascii="Century Gothic" w:hAnsi="Century Gothic"/>
          <w:sz w:val="28"/>
        </w:rPr>
        <w:t xml:space="preserve">Subsecretario de </w:t>
      </w:r>
      <w:r w:rsidR="008D3B60" w:rsidRPr="0024403C">
        <w:rPr>
          <w:rFonts w:ascii="Century Gothic" w:hAnsi="Century Gothic"/>
          <w:sz w:val="28"/>
        </w:rPr>
        <w:t xml:space="preserve">Hacienda </w:t>
      </w:r>
      <w:r w:rsidRPr="0024403C">
        <w:rPr>
          <w:rFonts w:ascii="Century Gothic" w:hAnsi="Century Gothic"/>
          <w:sz w:val="28"/>
        </w:rPr>
        <w:t xml:space="preserve">y </w:t>
      </w:r>
      <w:r w:rsidR="008D3B60" w:rsidRPr="0024403C">
        <w:rPr>
          <w:rFonts w:ascii="Century Gothic" w:hAnsi="Century Gothic"/>
          <w:sz w:val="28"/>
        </w:rPr>
        <w:t>Crédito Publico</w:t>
      </w:r>
    </w:p>
    <w:p w14:paraId="1990920E" w14:textId="77777777" w:rsidR="0024403C" w:rsidRDefault="0024403C" w:rsidP="0024403C">
      <w:pPr>
        <w:pStyle w:val="Prrafodelista"/>
        <w:numPr>
          <w:ilvl w:val="0"/>
          <w:numId w:val="13"/>
        </w:numPr>
        <w:spacing w:after="0"/>
        <w:jc w:val="both"/>
        <w:rPr>
          <w:rFonts w:ascii="Century Gothic" w:hAnsi="Century Gothic"/>
          <w:sz w:val="28"/>
        </w:rPr>
      </w:pPr>
      <w:r w:rsidRPr="0024403C">
        <w:rPr>
          <w:rFonts w:ascii="Century Gothic" w:hAnsi="Century Gothic"/>
          <w:sz w:val="28"/>
        </w:rPr>
        <w:t>Sub</w:t>
      </w:r>
      <w:r w:rsidR="008D3B60">
        <w:rPr>
          <w:rFonts w:ascii="Century Gothic" w:hAnsi="Century Gothic"/>
          <w:sz w:val="28"/>
        </w:rPr>
        <w:t>s</w:t>
      </w:r>
      <w:r w:rsidRPr="0024403C">
        <w:rPr>
          <w:rFonts w:ascii="Century Gothic" w:hAnsi="Century Gothic"/>
          <w:sz w:val="28"/>
        </w:rPr>
        <w:t xml:space="preserve">ecretaria de </w:t>
      </w:r>
      <w:r w:rsidR="008D3B60" w:rsidRPr="0024403C">
        <w:rPr>
          <w:rFonts w:ascii="Century Gothic" w:hAnsi="Century Gothic"/>
          <w:sz w:val="28"/>
        </w:rPr>
        <w:t>Comercio Exterior</w:t>
      </w:r>
    </w:p>
    <w:p w14:paraId="76117391" w14:textId="7D3318E2" w:rsidR="004C21BC" w:rsidRDefault="00556A66" w:rsidP="004C21BC">
      <w:pPr>
        <w:pStyle w:val="Prrafodelista"/>
        <w:numPr>
          <w:ilvl w:val="0"/>
          <w:numId w:val="13"/>
        </w:numPr>
        <w:spacing w:after="0"/>
        <w:jc w:val="both"/>
        <w:rPr>
          <w:rFonts w:ascii="Century Gothic" w:hAnsi="Century Gothic"/>
          <w:sz w:val="28"/>
        </w:rPr>
      </w:pPr>
      <w:r>
        <w:rPr>
          <w:rFonts w:ascii="Century Gothic" w:hAnsi="Century Gothic"/>
          <w:sz w:val="28"/>
        </w:rPr>
        <w:t xml:space="preserve">Secretario de Seguridad y protección Ciudadana </w:t>
      </w:r>
    </w:p>
    <w:p w14:paraId="2C4EA032" w14:textId="19F1C34A" w:rsidR="004C21BC" w:rsidRPr="004C21BC" w:rsidRDefault="004C21BC" w:rsidP="004C21BC">
      <w:pPr>
        <w:pStyle w:val="Prrafodelista"/>
        <w:numPr>
          <w:ilvl w:val="0"/>
          <w:numId w:val="13"/>
        </w:numPr>
        <w:spacing w:after="0"/>
        <w:jc w:val="both"/>
        <w:rPr>
          <w:rFonts w:ascii="Century Gothic" w:hAnsi="Century Gothic"/>
          <w:sz w:val="28"/>
        </w:rPr>
      </w:pPr>
      <w:r w:rsidRPr="004C21BC">
        <w:rPr>
          <w:rFonts w:ascii="Century Gothic" w:hAnsi="Century Gothic"/>
          <w:sz w:val="28"/>
        </w:rPr>
        <w:t>Secretaria del Medio Ambiente y Recursos Naturales</w:t>
      </w:r>
    </w:p>
    <w:p w14:paraId="6ADDBA3C" w14:textId="79D53118" w:rsidR="004C21BC" w:rsidRPr="004C21BC" w:rsidRDefault="004C21BC" w:rsidP="004C21BC">
      <w:pPr>
        <w:pStyle w:val="Prrafodelista"/>
        <w:numPr>
          <w:ilvl w:val="0"/>
          <w:numId w:val="13"/>
        </w:numPr>
        <w:spacing w:after="0"/>
        <w:jc w:val="both"/>
        <w:rPr>
          <w:rFonts w:ascii="Century Gothic" w:hAnsi="Century Gothic"/>
          <w:sz w:val="28"/>
        </w:rPr>
      </w:pPr>
      <w:r w:rsidRPr="004C21BC">
        <w:rPr>
          <w:rFonts w:ascii="Century Gothic" w:hAnsi="Century Gothic"/>
          <w:sz w:val="28"/>
        </w:rPr>
        <w:t>Director General Comisionado Mexicano, de la Comisión Internacional de Límites y Aguas entre México y Estados Unidos</w:t>
      </w:r>
    </w:p>
    <w:p w14:paraId="02C94C86" w14:textId="7EBA9E72" w:rsidR="004C21BC" w:rsidRPr="004C21BC" w:rsidRDefault="004C21BC" w:rsidP="004C21BC">
      <w:pPr>
        <w:pStyle w:val="Prrafodelista"/>
        <w:numPr>
          <w:ilvl w:val="0"/>
          <w:numId w:val="13"/>
        </w:numPr>
        <w:spacing w:after="0"/>
        <w:jc w:val="both"/>
        <w:rPr>
          <w:rFonts w:ascii="Century Gothic" w:hAnsi="Century Gothic"/>
          <w:sz w:val="28"/>
        </w:rPr>
      </w:pPr>
      <w:r w:rsidRPr="004C21BC">
        <w:rPr>
          <w:rFonts w:ascii="Century Gothic" w:hAnsi="Century Gothic"/>
          <w:sz w:val="28"/>
        </w:rPr>
        <w:t>Al titular de la Comisión Nacional del Agua</w:t>
      </w:r>
    </w:p>
    <w:p w14:paraId="585D6D87" w14:textId="1950F386" w:rsidR="004C21BC" w:rsidRPr="004C21BC" w:rsidRDefault="004C21BC" w:rsidP="004C21BC">
      <w:pPr>
        <w:pStyle w:val="Prrafodelista"/>
        <w:numPr>
          <w:ilvl w:val="0"/>
          <w:numId w:val="13"/>
        </w:numPr>
        <w:spacing w:after="0"/>
        <w:jc w:val="both"/>
        <w:rPr>
          <w:rFonts w:ascii="Century Gothic" w:hAnsi="Century Gothic"/>
          <w:sz w:val="28"/>
        </w:rPr>
      </w:pPr>
      <w:r w:rsidRPr="004C21BC">
        <w:rPr>
          <w:rFonts w:ascii="Century Gothic" w:hAnsi="Century Gothic"/>
          <w:sz w:val="28"/>
        </w:rPr>
        <w:t>Al Titular de la Procuraduría Federal de Protección al Medio Ambiente</w:t>
      </w:r>
    </w:p>
    <w:p w14:paraId="519B233C" w14:textId="2462EF28" w:rsidR="004C21BC" w:rsidRDefault="004C21BC" w:rsidP="004C21BC">
      <w:pPr>
        <w:pStyle w:val="Prrafodelista"/>
        <w:numPr>
          <w:ilvl w:val="0"/>
          <w:numId w:val="13"/>
        </w:numPr>
        <w:spacing w:after="0"/>
        <w:jc w:val="both"/>
        <w:rPr>
          <w:rFonts w:ascii="Century Gothic" w:hAnsi="Century Gothic"/>
          <w:sz w:val="28"/>
        </w:rPr>
      </w:pPr>
      <w:r w:rsidRPr="004C21BC">
        <w:rPr>
          <w:rFonts w:ascii="Century Gothic" w:hAnsi="Century Gothic"/>
          <w:sz w:val="28"/>
        </w:rPr>
        <w:t>Secretaría de Desarrollo Agrario, Territorial y Urbano</w:t>
      </w:r>
    </w:p>
    <w:p w14:paraId="6188CBDC" w14:textId="1B61AAD7" w:rsidR="00E062B1" w:rsidRDefault="00E062B1" w:rsidP="00E062B1">
      <w:pPr>
        <w:pStyle w:val="Prrafodelista"/>
        <w:numPr>
          <w:ilvl w:val="0"/>
          <w:numId w:val="13"/>
        </w:numPr>
        <w:rPr>
          <w:rFonts w:ascii="Century Gothic" w:hAnsi="Century Gothic"/>
          <w:sz w:val="28"/>
        </w:rPr>
      </w:pPr>
      <w:r w:rsidRPr="00E062B1">
        <w:rPr>
          <w:rFonts w:ascii="Century Gothic" w:hAnsi="Century Gothic"/>
          <w:sz w:val="28"/>
        </w:rPr>
        <w:t>El titular de la Administración General de Aduanas, perteneciente al Servicio de Administración Tributaria (SAT).</w:t>
      </w:r>
    </w:p>
    <w:p w14:paraId="0CE3B7ED" w14:textId="5633402C" w:rsidR="00843DAD" w:rsidRPr="00E062B1" w:rsidRDefault="00843DAD" w:rsidP="00843DAD">
      <w:pPr>
        <w:pStyle w:val="Prrafodelista"/>
        <w:rPr>
          <w:rFonts w:ascii="Century Gothic" w:hAnsi="Century Gothic"/>
          <w:sz w:val="28"/>
        </w:rPr>
      </w:pPr>
    </w:p>
    <w:p w14:paraId="027D9C04" w14:textId="77777777" w:rsidR="00E062B1" w:rsidRDefault="00E062B1" w:rsidP="00AB2EA6">
      <w:pPr>
        <w:pStyle w:val="Prrafodelista"/>
        <w:spacing w:after="0"/>
        <w:jc w:val="both"/>
        <w:rPr>
          <w:rFonts w:ascii="Century Gothic" w:hAnsi="Century Gothic"/>
          <w:sz w:val="28"/>
        </w:rPr>
      </w:pPr>
    </w:p>
    <w:p w14:paraId="37CFD36F" w14:textId="6E5C4598" w:rsidR="004C21BC" w:rsidRPr="004C21BC" w:rsidRDefault="004C21BC" w:rsidP="004C21BC">
      <w:pPr>
        <w:spacing w:after="0"/>
        <w:ind w:left="360"/>
        <w:jc w:val="both"/>
        <w:rPr>
          <w:rFonts w:ascii="Century Gothic" w:hAnsi="Century Gothic"/>
          <w:sz w:val="28"/>
        </w:rPr>
      </w:pPr>
    </w:p>
    <w:p w14:paraId="5EF19A27" w14:textId="77777777" w:rsidR="00556A66" w:rsidRPr="0024403C" w:rsidRDefault="00556A66" w:rsidP="00556A66">
      <w:pPr>
        <w:pStyle w:val="Prrafodelista"/>
        <w:spacing w:after="0"/>
        <w:jc w:val="both"/>
        <w:rPr>
          <w:rFonts w:ascii="Century Gothic" w:hAnsi="Century Gothic"/>
          <w:sz w:val="28"/>
        </w:rPr>
      </w:pPr>
    </w:p>
    <w:p w14:paraId="75B3C3A0" w14:textId="77777777" w:rsidR="00871BE3" w:rsidRDefault="00871BE3" w:rsidP="003D6322">
      <w:pPr>
        <w:spacing w:after="0"/>
        <w:jc w:val="center"/>
        <w:rPr>
          <w:rFonts w:ascii="Century Gothic" w:hAnsi="Century Gothic"/>
          <w:b/>
          <w:sz w:val="32"/>
        </w:rPr>
      </w:pPr>
    </w:p>
    <w:p w14:paraId="2C3AE840" w14:textId="6C02145F" w:rsidR="007160E3" w:rsidRDefault="007160E3" w:rsidP="00821AB2">
      <w:pPr>
        <w:spacing w:after="0"/>
        <w:rPr>
          <w:rFonts w:ascii="Century Gothic" w:hAnsi="Century Gothic"/>
          <w:b/>
          <w:sz w:val="32"/>
        </w:rPr>
      </w:pPr>
    </w:p>
    <w:p w14:paraId="75931BCB" w14:textId="621DCC7E" w:rsidR="00661A7E" w:rsidRPr="003D6322" w:rsidRDefault="003D6322" w:rsidP="004C21BC">
      <w:pPr>
        <w:spacing w:after="0"/>
        <w:jc w:val="center"/>
        <w:rPr>
          <w:rFonts w:ascii="Century Gothic" w:hAnsi="Century Gothic"/>
          <w:b/>
          <w:sz w:val="32"/>
        </w:rPr>
      </w:pPr>
      <w:r w:rsidRPr="003D6322">
        <w:rPr>
          <w:rFonts w:ascii="Century Gothic" w:hAnsi="Century Gothic"/>
          <w:b/>
          <w:sz w:val="32"/>
        </w:rPr>
        <w:t>REUNIONES DE TRABAJO DE LA COMISIÓN</w:t>
      </w:r>
    </w:p>
    <w:p w14:paraId="279E1EED" w14:textId="77777777" w:rsidR="003D6322" w:rsidRDefault="00661A7E" w:rsidP="003D6322">
      <w:pPr>
        <w:spacing w:after="0" w:line="360" w:lineRule="auto"/>
        <w:rPr>
          <w:rFonts w:ascii="Century Gothic" w:hAnsi="Century Gothic"/>
          <w:sz w:val="24"/>
          <w:szCs w:val="24"/>
        </w:rPr>
      </w:pPr>
      <w:r w:rsidRPr="00661A7E">
        <w:rPr>
          <w:rFonts w:ascii="Century Gothic" w:hAnsi="Century Gothic"/>
          <w:sz w:val="24"/>
          <w:szCs w:val="24"/>
        </w:rPr>
        <w:tab/>
      </w:r>
    </w:p>
    <w:p w14:paraId="6207696D" w14:textId="688ED354" w:rsidR="00661A7E" w:rsidRDefault="00661A7E" w:rsidP="008B200F">
      <w:pPr>
        <w:spacing w:after="0" w:line="360" w:lineRule="auto"/>
        <w:ind w:firstLine="708"/>
        <w:rPr>
          <w:rFonts w:ascii="Century Gothic" w:hAnsi="Century Gothic"/>
          <w:sz w:val="24"/>
          <w:szCs w:val="24"/>
        </w:rPr>
      </w:pPr>
      <w:r w:rsidRPr="00661A7E">
        <w:rPr>
          <w:rFonts w:ascii="Century Gothic" w:hAnsi="Century Gothic"/>
          <w:sz w:val="24"/>
          <w:szCs w:val="24"/>
        </w:rPr>
        <w:t>La</w:t>
      </w:r>
      <w:r>
        <w:rPr>
          <w:rFonts w:ascii="Century Gothic" w:hAnsi="Century Gothic"/>
          <w:sz w:val="24"/>
          <w:szCs w:val="24"/>
        </w:rPr>
        <w:t>s</w:t>
      </w:r>
      <w:r w:rsidRPr="00661A7E">
        <w:rPr>
          <w:rFonts w:ascii="Century Gothic" w:hAnsi="Century Gothic"/>
          <w:sz w:val="24"/>
          <w:szCs w:val="24"/>
        </w:rPr>
        <w:t xml:space="preserve"> </w:t>
      </w:r>
      <w:r w:rsidR="00F82BF2" w:rsidRPr="00661A7E">
        <w:rPr>
          <w:rFonts w:ascii="Century Gothic" w:hAnsi="Century Gothic"/>
          <w:sz w:val="24"/>
          <w:szCs w:val="24"/>
        </w:rPr>
        <w:t>reuniones</w:t>
      </w:r>
      <w:r w:rsidR="00F82BF2">
        <w:rPr>
          <w:rFonts w:ascii="Century Gothic" w:hAnsi="Century Gothic"/>
          <w:sz w:val="24"/>
          <w:szCs w:val="24"/>
        </w:rPr>
        <w:t xml:space="preserve"> ordinarias de esta Comisión se llevarán </w:t>
      </w:r>
      <w:r w:rsidR="008B200F">
        <w:rPr>
          <w:rFonts w:ascii="Century Gothic" w:hAnsi="Century Gothic"/>
          <w:sz w:val="24"/>
          <w:szCs w:val="24"/>
        </w:rPr>
        <w:t>a cabo, tal</w:t>
      </w:r>
      <w:r w:rsidR="00AB2EA6">
        <w:rPr>
          <w:rFonts w:ascii="Century Gothic" w:hAnsi="Century Gothic"/>
          <w:sz w:val="24"/>
          <w:szCs w:val="24"/>
        </w:rPr>
        <w:t xml:space="preserve"> y como lo marca el Reglamento de la Cámara de Diputados.</w:t>
      </w:r>
      <w:r w:rsidR="008B200F">
        <w:rPr>
          <w:rFonts w:ascii="Century Gothic" w:hAnsi="Century Gothic"/>
          <w:sz w:val="24"/>
          <w:szCs w:val="24"/>
        </w:rPr>
        <w:t xml:space="preserve"> </w:t>
      </w:r>
      <w:r w:rsidR="00F82BF2">
        <w:rPr>
          <w:rFonts w:ascii="Century Gothic" w:hAnsi="Century Gothic"/>
          <w:sz w:val="24"/>
          <w:szCs w:val="24"/>
        </w:rPr>
        <w:t xml:space="preserve">Debiéndose convocar en los tiempos señalados </w:t>
      </w:r>
      <w:r w:rsidR="008B200F">
        <w:rPr>
          <w:rFonts w:ascii="Century Gothic" w:hAnsi="Century Gothic"/>
          <w:sz w:val="24"/>
          <w:szCs w:val="24"/>
        </w:rPr>
        <w:t>por dicho ordenamiento jurídico.</w:t>
      </w:r>
    </w:p>
    <w:p w14:paraId="4A4E2BA9" w14:textId="77777777" w:rsidR="008B200F" w:rsidRPr="001A6CB4" w:rsidRDefault="008B200F" w:rsidP="008B200F">
      <w:pPr>
        <w:spacing w:after="0" w:line="360" w:lineRule="auto"/>
        <w:ind w:firstLine="708"/>
        <w:rPr>
          <w:rFonts w:ascii="Century Gothic" w:hAnsi="Century Gothic"/>
          <w:sz w:val="24"/>
          <w:szCs w:val="24"/>
        </w:rPr>
      </w:pPr>
    </w:p>
    <w:p w14:paraId="51647867" w14:textId="09111DE3" w:rsidR="00F82BF2" w:rsidRDefault="00405B31" w:rsidP="002853D3">
      <w:pPr>
        <w:spacing w:after="0" w:line="360" w:lineRule="auto"/>
        <w:jc w:val="both"/>
        <w:rPr>
          <w:rFonts w:ascii="Century Gothic" w:eastAsia="Calibri" w:hAnsi="Century Gothic" w:cs="Arial"/>
          <w:sz w:val="24"/>
          <w:szCs w:val="24"/>
          <w:lang w:val="es-ES_tradnl" w:eastAsia="es-ES_tradnl"/>
        </w:rPr>
      </w:pPr>
      <w:r>
        <w:rPr>
          <w:rFonts w:ascii="Century Gothic" w:eastAsia="Calibri" w:hAnsi="Century Gothic" w:cs="Arial"/>
          <w:sz w:val="24"/>
          <w:szCs w:val="24"/>
          <w:lang w:val="es-ES_tradnl" w:eastAsia="es-ES_tradnl"/>
        </w:rPr>
        <w:tab/>
        <w:t xml:space="preserve">Por otra parte, se deberá de notificar a la Mesa Directiva de las reuniones programadas para su posterior publicación en la gaceta parlamentaria. Además, se deberá de enviar los dictámenes, opiniones, informes o cualquier otro documento que se verán en las reuniones con anticipación para que cada uno de los integrantes pueda dar una opinión o propuesta objetiva. </w:t>
      </w:r>
    </w:p>
    <w:p w14:paraId="70B44BF4" w14:textId="77777777" w:rsidR="008B200F" w:rsidRPr="00F82BF2" w:rsidRDefault="008B200F" w:rsidP="002853D3">
      <w:pPr>
        <w:spacing w:after="0" w:line="360" w:lineRule="auto"/>
        <w:jc w:val="both"/>
        <w:rPr>
          <w:rFonts w:ascii="Century Gothic" w:eastAsia="Calibri" w:hAnsi="Century Gothic" w:cs="Arial"/>
          <w:sz w:val="24"/>
          <w:szCs w:val="24"/>
          <w:lang w:val="es-ES_tradnl" w:eastAsia="es-ES_tradnl"/>
        </w:rPr>
      </w:pPr>
    </w:p>
    <w:p w14:paraId="166BE049" w14:textId="1E4BEE16" w:rsidR="00405B31" w:rsidRDefault="00405B31" w:rsidP="002853D3">
      <w:pPr>
        <w:spacing w:after="0" w:line="360" w:lineRule="auto"/>
        <w:ind w:firstLine="708"/>
        <w:jc w:val="both"/>
        <w:rPr>
          <w:rFonts w:ascii="Century Gothic" w:eastAsia="Calibri" w:hAnsi="Century Gothic" w:cs="Arial"/>
          <w:sz w:val="24"/>
          <w:szCs w:val="24"/>
          <w:lang w:val="es-ES_tradnl" w:eastAsia="es-ES_tradnl"/>
        </w:rPr>
      </w:pPr>
      <w:r>
        <w:rPr>
          <w:rFonts w:ascii="Century Gothic" w:eastAsia="Calibri" w:hAnsi="Century Gothic" w:cs="Arial"/>
          <w:sz w:val="24"/>
          <w:szCs w:val="24"/>
          <w:lang w:val="es-ES_tradnl" w:eastAsia="es-ES_tradnl"/>
        </w:rPr>
        <w:t xml:space="preserve">Finalmente, esta Comisión podrá </w:t>
      </w:r>
      <w:r w:rsidR="00F82BF2" w:rsidRPr="00F82BF2">
        <w:rPr>
          <w:rFonts w:ascii="Century Gothic" w:eastAsia="Calibri" w:hAnsi="Century Gothic" w:cs="Arial"/>
          <w:sz w:val="24"/>
          <w:szCs w:val="24"/>
          <w:lang w:val="es-ES_tradnl" w:eastAsia="es-ES_tradnl"/>
        </w:rPr>
        <w:t xml:space="preserve">convocar a cuantas sesiones </w:t>
      </w:r>
      <w:r>
        <w:rPr>
          <w:rFonts w:ascii="Century Gothic" w:eastAsia="Calibri" w:hAnsi="Century Gothic" w:cs="Arial"/>
          <w:sz w:val="24"/>
          <w:szCs w:val="24"/>
          <w:lang w:val="es-ES_tradnl" w:eastAsia="es-ES_tradnl"/>
        </w:rPr>
        <w:t xml:space="preserve">ordinarias o </w:t>
      </w:r>
      <w:r w:rsidR="00F82BF2" w:rsidRPr="00F82BF2">
        <w:rPr>
          <w:rFonts w:ascii="Century Gothic" w:eastAsia="Calibri" w:hAnsi="Century Gothic" w:cs="Arial"/>
          <w:sz w:val="24"/>
          <w:szCs w:val="24"/>
          <w:lang w:val="es-ES_tradnl" w:eastAsia="es-ES_tradnl"/>
        </w:rPr>
        <w:t>extraordinarias se consideren necesarias para el desahogo de los</w:t>
      </w:r>
      <w:r>
        <w:rPr>
          <w:rFonts w:ascii="Century Gothic" w:eastAsia="Calibri" w:hAnsi="Century Gothic" w:cs="Arial"/>
          <w:sz w:val="24"/>
          <w:szCs w:val="24"/>
          <w:lang w:val="es-ES_tradnl" w:eastAsia="es-ES_tradnl"/>
        </w:rPr>
        <w:t xml:space="preserve"> asuntos materia de la Comisión. </w:t>
      </w:r>
    </w:p>
    <w:p w14:paraId="61F98547" w14:textId="77777777" w:rsidR="008B200F" w:rsidRDefault="008B200F" w:rsidP="002853D3">
      <w:pPr>
        <w:spacing w:after="0" w:line="360" w:lineRule="auto"/>
        <w:ind w:firstLine="708"/>
        <w:jc w:val="both"/>
        <w:rPr>
          <w:rFonts w:ascii="Century Gothic" w:eastAsia="Calibri" w:hAnsi="Century Gothic" w:cs="Arial"/>
          <w:sz w:val="24"/>
          <w:szCs w:val="24"/>
          <w:lang w:val="es-ES_tradnl" w:eastAsia="es-ES_tradnl"/>
        </w:rPr>
      </w:pPr>
    </w:p>
    <w:p w14:paraId="43881454" w14:textId="757FCD69" w:rsidR="00661A7E" w:rsidRDefault="001A6CB4" w:rsidP="002853D3">
      <w:pPr>
        <w:spacing w:after="0" w:line="360" w:lineRule="auto"/>
        <w:ind w:firstLine="708"/>
        <w:jc w:val="both"/>
        <w:rPr>
          <w:rFonts w:ascii="Century Gothic" w:eastAsia="Calibri" w:hAnsi="Century Gothic" w:cs="Arial"/>
          <w:sz w:val="24"/>
          <w:szCs w:val="24"/>
          <w:lang w:val="es-ES_tradnl" w:eastAsia="es-ES_tradnl"/>
        </w:rPr>
      </w:pPr>
      <w:r>
        <w:rPr>
          <w:rFonts w:ascii="Century Gothic" w:eastAsia="Calibri" w:hAnsi="Century Gothic" w:cs="Arial"/>
          <w:sz w:val="24"/>
          <w:szCs w:val="24"/>
          <w:lang w:val="es-ES_tradnl" w:eastAsia="es-ES_tradnl"/>
        </w:rPr>
        <w:t>Por lo anteriormente expuesto y fundado de acuerdo</w:t>
      </w:r>
      <w:r w:rsidR="00644663">
        <w:rPr>
          <w:rFonts w:ascii="Century Gothic" w:eastAsia="Calibri" w:hAnsi="Century Gothic" w:cs="Arial"/>
          <w:sz w:val="24"/>
          <w:szCs w:val="24"/>
          <w:lang w:val="es-ES_tradnl" w:eastAsia="es-ES_tradnl"/>
        </w:rPr>
        <w:t xml:space="preserve"> al Reglamento de la Cámara de D</w:t>
      </w:r>
      <w:r>
        <w:rPr>
          <w:rFonts w:ascii="Century Gothic" w:eastAsia="Calibri" w:hAnsi="Century Gothic" w:cs="Arial"/>
          <w:sz w:val="24"/>
          <w:szCs w:val="24"/>
          <w:lang w:val="es-ES_tradnl" w:eastAsia="es-ES_tradnl"/>
        </w:rPr>
        <w:t>iputados</w:t>
      </w:r>
      <w:r w:rsidR="002853D3">
        <w:rPr>
          <w:rFonts w:ascii="Century Gothic" w:eastAsia="Calibri" w:hAnsi="Century Gothic" w:cs="Arial"/>
          <w:sz w:val="24"/>
          <w:szCs w:val="24"/>
          <w:lang w:val="es-ES_tradnl" w:eastAsia="es-ES_tradnl"/>
        </w:rPr>
        <w:t>, esta Comisión expide el presente Plan Anual de T</w:t>
      </w:r>
      <w:r w:rsidR="00644663">
        <w:rPr>
          <w:rFonts w:ascii="Century Gothic" w:eastAsia="Calibri" w:hAnsi="Century Gothic" w:cs="Arial"/>
          <w:sz w:val="24"/>
          <w:szCs w:val="24"/>
          <w:lang w:val="es-ES_tradnl" w:eastAsia="es-ES_tradnl"/>
        </w:rPr>
        <w:t>rabajo para el periodo 2019-2020</w:t>
      </w:r>
      <w:r w:rsidR="007160E3">
        <w:rPr>
          <w:rFonts w:ascii="Century Gothic" w:eastAsia="Calibri" w:hAnsi="Century Gothic" w:cs="Arial"/>
          <w:sz w:val="24"/>
          <w:szCs w:val="24"/>
          <w:lang w:val="es-ES_tradnl" w:eastAsia="es-ES_tradnl"/>
        </w:rPr>
        <w:t>,</w:t>
      </w:r>
      <w:r w:rsidR="002853D3">
        <w:rPr>
          <w:rFonts w:ascii="Century Gothic" w:eastAsia="Calibri" w:hAnsi="Century Gothic" w:cs="Arial"/>
          <w:sz w:val="24"/>
          <w:szCs w:val="24"/>
          <w:lang w:val="es-ES_tradnl" w:eastAsia="es-ES_tradnl"/>
        </w:rPr>
        <w:t xml:space="preserve"> de la LXIV Legislatura </w:t>
      </w:r>
      <w:r w:rsidR="00644663">
        <w:rPr>
          <w:rFonts w:ascii="Century Gothic" w:eastAsia="Calibri" w:hAnsi="Century Gothic" w:cs="Arial"/>
          <w:sz w:val="24"/>
          <w:szCs w:val="24"/>
          <w:lang w:val="es-ES_tradnl" w:eastAsia="es-ES_tradnl"/>
        </w:rPr>
        <w:t>del</w:t>
      </w:r>
      <w:r w:rsidR="002853D3">
        <w:rPr>
          <w:rFonts w:ascii="Century Gothic" w:eastAsia="Calibri" w:hAnsi="Century Gothic" w:cs="Arial"/>
          <w:sz w:val="24"/>
          <w:szCs w:val="24"/>
          <w:lang w:val="es-ES_tradnl" w:eastAsia="es-ES_tradnl"/>
        </w:rPr>
        <w:t xml:space="preserve"> Honorable </w:t>
      </w:r>
      <w:r w:rsidR="00644663">
        <w:rPr>
          <w:rFonts w:ascii="Century Gothic" w:eastAsia="Calibri" w:hAnsi="Century Gothic" w:cs="Arial"/>
          <w:sz w:val="24"/>
          <w:szCs w:val="24"/>
          <w:lang w:val="es-ES_tradnl" w:eastAsia="es-ES_tradnl"/>
        </w:rPr>
        <w:t>Congreso de la Unión.</w:t>
      </w:r>
      <w:r w:rsidR="002853D3">
        <w:rPr>
          <w:rFonts w:ascii="Century Gothic" w:eastAsia="Calibri" w:hAnsi="Century Gothic" w:cs="Arial"/>
          <w:sz w:val="24"/>
          <w:szCs w:val="24"/>
          <w:lang w:val="es-ES_tradnl" w:eastAsia="es-ES_tradnl"/>
        </w:rPr>
        <w:t xml:space="preserve"> </w:t>
      </w:r>
    </w:p>
    <w:p w14:paraId="5680C31D" w14:textId="77777777" w:rsidR="002853D3" w:rsidRDefault="002853D3" w:rsidP="002853D3">
      <w:pPr>
        <w:spacing w:after="0" w:line="360" w:lineRule="auto"/>
        <w:ind w:firstLine="708"/>
        <w:jc w:val="both"/>
        <w:rPr>
          <w:rFonts w:ascii="Century Gothic" w:eastAsia="Calibri" w:hAnsi="Century Gothic" w:cs="Arial"/>
          <w:sz w:val="24"/>
          <w:szCs w:val="24"/>
          <w:lang w:val="es-ES_tradnl" w:eastAsia="es-ES_tradnl"/>
        </w:rPr>
      </w:pPr>
    </w:p>
    <w:p w14:paraId="24CA1F41" w14:textId="028F07EB" w:rsidR="002853D3" w:rsidRPr="002853D3" w:rsidRDefault="002853D3" w:rsidP="002853D3">
      <w:pPr>
        <w:spacing w:after="0" w:line="360" w:lineRule="auto"/>
        <w:ind w:firstLine="708"/>
        <w:jc w:val="right"/>
        <w:rPr>
          <w:rFonts w:ascii="Century Gothic" w:eastAsia="Calibri" w:hAnsi="Century Gothic" w:cs="Arial"/>
          <w:b/>
          <w:sz w:val="24"/>
          <w:szCs w:val="24"/>
          <w:lang w:val="es-ES_tradnl" w:eastAsia="es-ES_tradnl"/>
        </w:rPr>
      </w:pPr>
      <w:r w:rsidRPr="002853D3">
        <w:rPr>
          <w:rFonts w:ascii="Century Gothic" w:eastAsia="Calibri" w:hAnsi="Century Gothic" w:cs="Arial"/>
          <w:b/>
          <w:sz w:val="24"/>
          <w:szCs w:val="24"/>
          <w:lang w:val="es-ES_tradnl" w:eastAsia="es-ES_tradnl"/>
        </w:rPr>
        <w:t>Dado en el Palacio</w:t>
      </w:r>
      <w:r w:rsidR="007975CC">
        <w:rPr>
          <w:rFonts w:ascii="Century Gothic" w:eastAsia="Calibri" w:hAnsi="Century Gothic" w:cs="Arial"/>
          <w:b/>
          <w:sz w:val="24"/>
          <w:szCs w:val="24"/>
          <w:lang w:val="es-ES_tradnl" w:eastAsia="es-ES_tradnl"/>
        </w:rPr>
        <w:t xml:space="preserve"> Legislativo de San Lázaro, a 24</w:t>
      </w:r>
      <w:r w:rsidRPr="002853D3">
        <w:rPr>
          <w:rFonts w:ascii="Century Gothic" w:eastAsia="Calibri" w:hAnsi="Century Gothic" w:cs="Arial"/>
          <w:b/>
          <w:sz w:val="24"/>
          <w:szCs w:val="24"/>
          <w:lang w:val="es-ES_tradnl" w:eastAsia="es-ES_tradnl"/>
        </w:rPr>
        <w:t xml:space="preserve"> de septiembre de 2019</w:t>
      </w:r>
    </w:p>
    <w:sectPr w:rsidR="002853D3" w:rsidRPr="002853D3" w:rsidSect="00980E24">
      <w:headerReference w:type="default" r:id="rId3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2ACD81" w14:textId="77777777" w:rsidR="00B13146" w:rsidRDefault="00B13146" w:rsidP="00B057B3">
      <w:pPr>
        <w:spacing w:after="0" w:line="240" w:lineRule="auto"/>
      </w:pPr>
      <w:r>
        <w:separator/>
      </w:r>
    </w:p>
  </w:endnote>
  <w:endnote w:type="continuationSeparator" w:id="0">
    <w:p w14:paraId="724273E1" w14:textId="77777777" w:rsidR="00B13146" w:rsidRDefault="00B13146" w:rsidP="00B05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6902370"/>
      <w:docPartObj>
        <w:docPartGallery w:val="Page Numbers (Bottom of Page)"/>
        <w:docPartUnique/>
      </w:docPartObj>
    </w:sdtPr>
    <w:sdtEndPr/>
    <w:sdtContent>
      <w:sdt>
        <w:sdtPr>
          <w:id w:val="-1769616900"/>
          <w:docPartObj>
            <w:docPartGallery w:val="Page Numbers (Top of Page)"/>
            <w:docPartUnique/>
          </w:docPartObj>
        </w:sdtPr>
        <w:sdtEndPr/>
        <w:sdtContent>
          <w:p w14:paraId="3092B54C" w14:textId="21F4BAD1" w:rsidR="00400AF1" w:rsidRDefault="00400AF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D6C64">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D6C64">
              <w:rPr>
                <w:b/>
                <w:bCs/>
                <w:noProof/>
              </w:rPr>
              <w:t>17</w:t>
            </w:r>
            <w:r>
              <w:rPr>
                <w:b/>
                <w:bCs/>
                <w:sz w:val="24"/>
                <w:szCs w:val="24"/>
              </w:rPr>
              <w:fldChar w:fldCharType="end"/>
            </w:r>
          </w:p>
        </w:sdtContent>
      </w:sdt>
    </w:sdtContent>
  </w:sdt>
  <w:p w14:paraId="0741ED98" w14:textId="77777777" w:rsidR="00400AF1" w:rsidRDefault="00400AF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028BCE" w14:textId="77777777" w:rsidR="00B13146" w:rsidRDefault="00B13146" w:rsidP="00B057B3">
      <w:pPr>
        <w:spacing w:after="0" w:line="240" w:lineRule="auto"/>
      </w:pPr>
      <w:r>
        <w:separator/>
      </w:r>
    </w:p>
  </w:footnote>
  <w:footnote w:type="continuationSeparator" w:id="0">
    <w:p w14:paraId="5CB3EE74" w14:textId="77777777" w:rsidR="00B13146" w:rsidRDefault="00B13146" w:rsidP="00B057B3">
      <w:pPr>
        <w:spacing w:after="0" w:line="240" w:lineRule="auto"/>
      </w:pPr>
      <w:r>
        <w:continuationSeparator/>
      </w:r>
    </w:p>
  </w:footnote>
  <w:footnote w:id="1">
    <w:p w14:paraId="360FE925" w14:textId="77777777" w:rsidR="00400AF1" w:rsidRDefault="00400AF1" w:rsidP="00C23CDE">
      <w:pPr>
        <w:pStyle w:val="Textonotapie"/>
        <w:jc w:val="both"/>
      </w:pPr>
      <w:r>
        <w:rPr>
          <w:rStyle w:val="Refdenotaalpie"/>
        </w:rPr>
        <w:footnoteRef/>
      </w:r>
      <w:r>
        <w:t xml:space="preserve"> </w:t>
      </w:r>
      <w:r w:rsidRPr="00EC7CCA">
        <w:rPr>
          <w:rFonts w:ascii="Century Gothic" w:hAnsi="Century Gothic"/>
          <w:sz w:val="16"/>
          <w:szCs w:val="16"/>
        </w:rPr>
        <w:t>Diario Oficial de la Federación. Decreto de estímulos fiscales región fronteriza norte.</w:t>
      </w:r>
      <w:r>
        <w:rPr>
          <w:rFonts w:ascii="Century Gothic" w:hAnsi="Century Gothic"/>
          <w:sz w:val="16"/>
          <w:szCs w:val="16"/>
        </w:rPr>
        <w:t xml:space="preserve"> Disponible en: </w:t>
      </w:r>
      <w:hyperlink r:id="rId1" w:history="1">
        <w:r w:rsidRPr="00855409">
          <w:rPr>
            <w:rStyle w:val="Hipervnculo"/>
            <w:rFonts w:ascii="Century Gothic" w:hAnsi="Century Gothic"/>
            <w:sz w:val="16"/>
            <w:szCs w:val="16"/>
          </w:rPr>
          <w:t>https://www.dof.gob.mx/nota_detalle.php?codigo=5547485&amp;fecha=31/12/2018</w:t>
        </w:r>
      </w:hyperlink>
      <w:r>
        <w:rPr>
          <w:rFonts w:ascii="Century Gothic" w:hAnsi="Century Gothic"/>
          <w:sz w:val="16"/>
          <w:szCs w:val="16"/>
        </w:rPr>
        <w:t xml:space="preserve">  Fecha de consulta: Agosto 28, 2019</w:t>
      </w:r>
    </w:p>
  </w:footnote>
  <w:footnote w:id="2">
    <w:p w14:paraId="1825F8D4" w14:textId="2BF45A61" w:rsidR="00400AF1" w:rsidRPr="00AB2EA6" w:rsidRDefault="00400AF1">
      <w:pPr>
        <w:pStyle w:val="Textonotapie"/>
        <w:rPr>
          <w:rFonts w:ascii="Century Gothic" w:hAnsi="Century Gothic" w:cs="Arial"/>
        </w:rPr>
      </w:pPr>
      <w:r w:rsidRPr="00AB2EA6">
        <w:rPr>
          <w:rStyle w:val="Refdenotaalpie"/>
          <w:rFonts w:ascii="Century Gothic" w:hAnsi="Century Gothic" w:cs="Arial"/>
          <w:sz w:val="18"/>
        </w:rPr>
        <w:footnoteRef/>
      </w:r>
      <w:r>
        <w:rPr>
          <w:rFonts w:ascii="Century Gothic" w:hAnsi="Century Gothic" w:cs="Arial"/>
          <w:sz w:val="18"/>
        </w:rPr>
        <w:t xml:space="preserve"> Propuestas r</w:t>
      </w:r>
      <w:r w:rsidRPr="00AB2EA6">
        <w:rPr>
          <w:rFonts w:ascii="Century Gothic" w:hAnsi="Century Gothic" w:cs="Arial"/>
          <w:sz w:val="18"/>
        </w:rPr>
        <w:t xml:space="preserve">ealizadas por las y los diputados integrantes de la Comisión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26D5B" w14:textId="77777777" w:rsidR="00400AF1" w:rsidRDefault="00400AF1">
    <w:pPr>
      <w:pStyle w:val="Encabezado"/>
    </w:pPr>
  </w:p>
  <w:p w14:paraId="71BA0BC8" w14:textId="77777777" w:rsidR="00400AF1" w:rsidRDefault="00400AF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A2AC4" w14:textId="77777777" w:rsidR="00400AF1" w:rsidRDefault="00400AF1">
    <w:pPr>
      <w:pStyle w:val="Encabezado"/>
    </w:pPr>
    <w:r>
      <w:rPr>
        <w:noProof/>
        <w:lang w:eastAsia="es-MX"/>
      </w:rPr>
      <mc:AlternateContent>
        <mc:Choice Requires="wps">
          <w:drawing>
            <wp:anchor distT="0" distB="0" distL="114300" distR="114300" simplePos="0" relativeHeight="251662336" behindDoc="0" locked="0" layoutInCell="1" allowOverlap="1" wp14:anchorId="6181AA12" wp14:editId="466670B2">
              <wp:simplePos x="0" y="0"/>
              <wp:positionH relativeFrom="margin">
                <wp:posOffset>1129665</wp:posOffset>
              </wp:positionH>
              <wp:positionV relativeFrom="paragraph">
                <wp:posOffset>112395</wp:posOffset>
              </wp:positionV>
              <wp:extent cx="4248150" cy="175260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4248150" cy="1752600"/>
                      </a:xfrm>
                      <a:prstGeom prst="rect">
                        <a:avLst/>
                      </a:prstGeom>
                      <a:solidFill>
                        <a:sysClr val="window" lastClr="FFFFFF"/>
                      </a:solidFill>
                      <a:ln w="6350">
                        <a:noFill/>
                      </a:ln>
                    </wps:spPr>
                    <wps:txbx>
                      <w:txbxContent>
                        <w:p w14:paraId="33C303C7" w14:textId="77777777" w:rsidR="00400AF1" w:rsidRPr="00C428A4" w:rsidRDefault="00400AF1" w:rsidP="003D019B">
                          <w:pPr>
                            <w:spacing w:after="0"/>
                            <w:jc w:val="center"/>
                            <w:rPr>
                              <w:rFonts w:ascii="Arial" w:hAnsi="Arial" w:cs="Arial"/>
                              <w:b/>
                              <w:sz w:val="30"/>
                              <w:szCs w:val="30"/>
                            </w:rPr>
                          </w:pPr>
                          <w:r w:rsidRPr="00C428A4">
                            <w:rPr>
                              <w:rFonts w:ascii="Arial" w:hAnsi="Arial" w:cs="Arial"/>
                              <w:b/>
                              <w:sz w:val="30"/>
                              <w:szCs w:val="30"/>
                            </w:rPr>
                            <w:t>COMISIÓN DE ASUNTOS FRONTERA NORTE</w:t>
                          </w:r>
                        </w:p>
                        <w:p w14:paraId="5B74C06F" w14:textId="77777777" w:rsidR="00400AF1" w:rsidRDefault="00400AF1" w:rsidP="00AB2EA6">
                          <w:pPr>
                            <w:spacing w:after="0"/>
                            <w:jc w:val="center"/>
                            <w:rPr>
                              <w:rFonts w:ascii="Century Gothic" w:hAnsi="Century Gothic" w:cs="Arial"/>
                              <w:b/>
                              <w:i/>
                              <w:sz w:val="24"/>
                              <w:szCs w:val="24"/>
                            </w:rPr>
                          </w:pPr>
                          <w:r w:rsidRPr="00224568">
                            <w:rPr>
                              <w:rFonts w:ascii="Century Gothic" w:hAnsi="Century Gothic" w:cs="Arial"/>
                              <w:b/>
                              <w:i/>
                              <w:sz w:val="24"/>
                              <w:szCs w:val="24"/>
                            </w:rPr>
                            <w:t>“LXIV LEGISLATURA DE LA PARIDAD DE GÉNERO”</w:t>
                          </w:r>
                        </w:p>
                        <w:p w14:paraId="290745AE" w14:textId="77777777" w:rsidR="00400AF1" w:rsidRPr="003D019B" w:rsidRDefault="00400AF1" w:rsidP="00AB2EA6">
                          <w:pPr>
                            <w:pStyle w:val="Encabezado"/>
                            <w:ind w:left="-142" w:right="422"/>
                            <w:jc w:val="center"/>
                            <w:rPr>
                              <w:rFonts w:ascii="Century Gothic" w:hAnsi="Century Gothic"/>
                              <w:b/>
                              <w:i/>
                              <w:sz w:val="24"/>
                              <w:szCs w:val="20"/>
                            </w:rPr>
                          </w:pPr>
                          <w:r w:rsidRPr="003D019B">
                            <w:rPr>
                              <w:rFonts w:ascii="Century Gothic" w:hAnsi="Century Gothic"/>
                              <w:b/>
                              <w:i/>
                              <w:sz w:val="24"/>
                              <w:szCs w:val="20"/>
                            </w:rPr>
                            <w:t>“PLAN DE ANUAL DE TRABAJO 2019-2020 DE LA COMISIÓN DE ASUNTOS FRONTERA NORTE”</w:t>
                          </w:r>
                        </w:p>
                        <w:p w14:paraId="1708F882" w14:textId="77777777" w:rsidR="00400AF1" w:rsidRPr="003D019B" w:rsidRDefault="00400AF1" w:rsidP="00AB2EA6">
                          <w:pPr>
                            <w:pStyle w:val="Encabezado"/>
                            <w:ind w:left="-142" w:right="422"/>
                            <w:jc w:val="center"/>
                            <w:rPr>
                              <w:rFonts w:ascii="Century Gothic" w:hAnsi="Century Gothic"/>
                              <w:b/>
                              <w:i/>
                              <w:sz w:val="20"/>
                              <w:szCs w:val="20"/>
                            </w:rPr>
                          </w:pPr>
                          <w:r w:rsidRPr="003D019B">
                            <w:rPr>
                              <w:rFonts w:ascii="Century Gothic" w:hAnsi="Century Gothic"/>
                              <w:b/>
                              <w:i/>
                              <w:sz w:val="24"/>
                              <w:szCs w:val="20"/>
                            </w:rPr>
                            <w:t xml:space="preserve">SEGUNDO AÑO DE EJERCICIO </w:t>
                          </w:r>
                          <w:r>
                            <w:rPr>
                              <w:rFonts w:ascii="Century Gothic" w:hAnsi="Century Gothic"/>
                              <w:b/>
                              <w:i/>
                              <w:sz w:val="24"/>
                              <w:szCs w:val="20"/>
                            </w:rPr>
                            <w:t>DE LA LXIV LEGISLATURA</w:t>
                          </w:r>
                        </w:p>
                        <w:p w14:paraId="4E3253F7" w14:textId="77777777" w:rsidR="00400AF1" w:rsidRDefault="00400AF1" w:rsidP="003D019B">
                          <w:pPr>
                            <w:jc w:val="center"/>
                            <w:rPr>
                              <w:rFonts w:ascii="Century Gothic" w:hAnsi="Century Gothic" w:cs="Arial"/>
                              <w:b/>
                              <w:i/>
                              <w:sz w:val="24"/>
                              <w:szCs w:val="24"/>
                            </w:rPr>
                          </w:pPr>
                        </w:p>
                        <w:p w14:paraId="7BCC022B" w14:textId="77777777" w:rsidR="00400AF1" w:rsidRPr="003D019B" w:rsidRDefault="00400AF1" w:rsidP="003D019B">
                          <w:pPr>
                            <w:jc w:val="center"/>
                            <w:rPr>
                              <w:rFonts w:ascii="Arial" w:hAnsi="Arial" w:cs="Arial"/>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181AA12" id="_x0000_t202" coordsize="21600,21600" o:spt="202" path="m,l,21600r21600,l21600,xe">
              <v:stroke joinstyle="miter"/>
              <v:path gradientshapeok="t" o:connecttype="rect"/>
            </v:shapetype>
            <v:shape id="Cuadro de texto 1" o:spid="_x0000_s1026" type="#_x0000_t202" style="position:absolute;margin-left:88.95pt;margin-top:8.85pt;width:334.5pt;height:13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" fillcolor="window" stroked="f" strokeweight=".5pt">
              <v:textbox>
                <w:txbxContent>
                  <w:p w14:paraId="33C303C7" w14:textId="77777777" w:rsidR="00E062B1" w:rsidRPr="00C428A4" w:rsidRDefault="00E062B1" w:rsidP="003D019B">
                    <w:pPr>
                      <w:spacing w:after="0"/>
                      <w:jc w:val="center"/>
                      <w:rPr>
                        <w:rFonts w:ascii="Arial" w:hAnsi="Arial" w:cs="Arial"/>
                        <w:b/>
                        <w:sz w:val="30"/>
                        <w:szCs w:val="30"/>
                      </w:rPr>
                    </w:pPr>
                    <w:r w:rsidRPr="00C428A4">
                      <w:rPr>
                        <w:rFonts w:ascii="Arial" w:hAnsi="Arial" w:cs="Arial"/>
                        <w:b/>
                        <w:sz w:val="30"/>
                        <w:szCs w:val="30"/>
                      </w:rPr>
                      <w:t>COMISIÓN DE ASUNTOS FRONTERA NORTE</w:t>
                    </w:r>
                  </w:p>
                  <w:p w14:paraId="5B74C06F" w14:textId="77777777" w:rsidR="00E062B1" w:rsidRDefault="00E062B1" w:rsidP="00AB2EA6">
                    <w:pPr>
                      <w:spacing w:after="0"/>
                      <w:jc w:val="center"/>
                      <w:rPr>
                        <w:rFonts w:ascii="Century Gothic" w:hAnsi="Century Gothic" w:cs="Arial"/>
                        <w:b/>
                        <w:i/>
                        <w:sz w:val="24"/>
                        <w:szCs w:val="24"/>
                      </w:rPr>
                    </w:pPr>
                    <w:r w:rsidRPr="00224568">
                      <w:rPr>
                        <w:rFonts w:ascii="Century Gothic" w:hAnsi="Century Gothic" w:cs="Arial"/>
                        <w:b/>
                        <w:i/>
                        <w:sz w:val="24"/>
                        <w:szCs w:val="24"/>
                      </w:rPr>
                      <w:t>“LXIV LEGISLATURA DE LA PARIDAD DE GÉNERO”</w:t>
                    </w:r>
                  </w:p>
                  <w:p w14:paraId="290745AE" w14:textId="77777777" w:rsidR="00E062B1" w:rsidRPr="003D019B" w:rsidRDefault="00E062B1" w:rsidP="00AB2EA6">
                    <w:pPr>
                      <w:pStyle w:val="Encabezado"/>
                      <w:ind w:left="-142" w:right="422"/>
                      <w:jc w:val="center"/>
                      <w:rPr>
                        <w:rFonts w:ascii="Century Gothic" w:hAnsi="Century Gothic"/>
                        <w:b/>
                        <w:i/>
                        <w:sz w:val="24"/>
                        <w:szCs w:val="20"/>
                      </w:rPr>
                    </w:pPr>
                    <w:r w:rsidRPr="003D019B">
                      <w:rPr>
                        <w:rFonts w:ascii="Century Gothic" w:hAnsi="Century Gothic"/>
                        <w:b/>
                        <w:i/>
                        <w:sz w:val="24"/>
                        <w:szCs w:val="20"/>
                      </w:rPr>
                      <w:t>“PLAN DE ANUAL DE TRABAJO 2019-2020 DE LA COMISIÓN DE ASUNTOS FRONTERA NORTE”</w:t>
                    </w:r>
                  </w:p>
                  <w:p w14:paraId="1708F882" w14:textId="77777777" w:rsidR="00E062B1" w:rsidRPr="003D019B" w:rsidRDefault="00E062B1" w:rsidP="00AB2EA6">
                    <w:pPr>
                      <w:pStyle w:val="Encabezado"/>
                      <w:ind w:left="-142" w:right="422"/>
                      <w:jc w:val="center"/>
                      <w:rPr>
                        <w:rFonts w:ascii="Century Gothic" w:hAnsi="Century Gothic"/>
                        <w:b/>
                        <w:i/>
                        <w:sz w:val="20"/>
                        <w:szCs w:val="20"/>
                      </w:rPr>
                    </w:pPr>
                    <w:r w:rsidRPr="003D019B">
                      <w:rPr>
                        <w:rFonts w:ascii="Century Gothic" w:hAnsi="Century Gothic"/>
                        <w:b/>
                        <w:i/>
                        <w:sz w:val="24"/>
                        <w:szCs w:val="20"/>
                      </w:rPr>
                      <w:t xml:space="preserve">SEGUNDO AÑO DE EJERCICIO </w:t>
                    </w:r>
                    <w:r>
                      <w:rPr>
                        <w:rFonts w:ascii="Century Gothic" w:hAnsi="Century Gothic"/>
                        <w:b/>
                        <w:i/>
                        <w:sz w:val="24"/>
                        <w:szCs w:val="20"/>
                      </w:rPr>
                      <w:t>DE LA LXIV LEGISLATURA</w:t>
                    </w:r>
                  </w:p>
                  <w:p w14:paraId="4E3253F7" w14:textId="77777777" w:rsidR="00E062B1" w:rsidRDefault="00E062B1" w:rsidP="003D019B">
                    <w:pPr>
                      <w:jc w:val="center"/>
                      <w:rPr>
                        <w:rFonts w:ascii="Century Gothic" w:hAnsi="Century Gothic" w:cs="Arial"/>
                        <w:b/>
                        <w:i/>
                        <w:sz w:val="24"/>
                        <w:szCs w:val="24"/>
                      </w:rPr>
                    </w:pPr>
                  </w:p>
                  <w:p w14:paraId="7BCC022B" w14:textId="77777777" w:rsidR="00E062B1" w:rsidRPr="003D019B" w:rsidRDefault="00E062B1" w:rsidP="003D019B">
                    <w:pPr>
                      <w:jc w:val="center"/>
                      <w:rPr>
                        <w:rFonts w:ascii="Arial" w:hAnsi="Arial" w:cs="Arial"/>
                        <w:b/>
                        <w:sz w:val="32"/>
                        <w:szCs w:val="32"/>
                      </w:rPr>
                    </w:pPr>
                  </w:p>
                </w:txbxContent>
              </v:textbox>
              <w10:wrap anchorx="margin"/>
            </v:shape>
          </w:pict>
        </mc:Fallback>
      </mc:AlternateContent>
    </w:r>
    <w:r w:rsidRPr="003774D1">
      <w:rPr>
        <w:noProof/>
        <w:color w:val="FFFFFF" w:themeColor="background1"/>
        <w:lang w:eastAsia="es-MX"/>
        <w14:textFill>
          <w14:noFill/>
        </w14:textFill>
      </w:rPr>
      <w:drawing>
        <wp:anchor distT="0" distB="0" distL="114300" distR="114300" simplePos="0" relativeHeight="251664384" behindDoc="0" locked="0" layoutInCell="1" allowOverlap="1" wp14:anchorId="62FE35AD" wp14:editId="4D5E25F5">
          <wp:simplePos x="0" y="0"/>
          <wp:positionH relativeFrom="column">
            <wp:posOffset>-142875</wp:posOffset>
          </wp:positionH>
          <wp:positionV relativeFrom="paragraph">
            <wp:posOffset>177800</wp:posOffset>
          </wp:positionV>
          <wp:extent cx="1257300" cy="1438275"/>
          <wp:effectExtent l="0" t="0" r="0" b="9525"/>
          <wp:wrapNone/>
          <wp:docPr id="8" name="Imagen 8" descr="E:\png\LXIV Legislatura_vertical.png"/>
          <wp:cNvGraphicFramePr/>
          <a:graphic xmlns:a="http://schemas.openxmlformats.org/drawingml/2006/main">
            <a:graphicData uri="http://schemas.openxmlformats.org/drawingml/2006/picture">
              <pic:pic xmlns:pic="http://schemas.openxmlformats.org/drawingml/2006/picture">
                <pic:nvPicPr>
                  <pic:cNvPr id="1" name="Imagen 1" descr="E:\png\LXIV Legislatura_vertical.png"/>
                  <pic:cNvPicPr/>
                </pic:nvPicPr>
                <pic:blipFill rotWithShape="1">
                  <a:blip r:embed="rId1" cstate="print">
                    <a:extLst>
                      <a:ext uri="{28A0092B-C50C-407E-A947-70E740481C1C}">
                        <a14:useLocalDpi xmlns:a14="http://schemas.microsoft.com/office/drawing/2010/main" val="0"/>
                      </a:ext>
                    </a:extLst>
                  </a:blip>
                  <a:srcRect l="9376" t="3183" r="8594" b="4485"/>
                  <a:stretch/>
                </pic:blipFill>
                <pic:spPr bwMode="auto">
                  <a:xfrm>
                    <a:off x="0" y="0"/>
                    <a:ext cx="1257300" cy="1438275"/>
                  </a:xfrm>
                  <a:prstGeom prst="rect">
                    <a:avLst/>
                  </a:prstGeom>
                  <a:noFill/>
                  <a:ln>
                    <a:noFill/>
                  </a:ln>
                  <a:extLst>
                    <a:ext uri="{53640926-AAD7-44D8-BBD7-CCE9431645EC}">
                      <a14:shadowObscured xmlns:a14="http://schemas.microsoft.com/office/drawing/2010/main"/>
                    </a:ext>
                  </a:extLst>
                </pic:spPr>
              </pic:pic>
            </a:graphicData>
          </a:graphic>
        </wp:anchor>
      </w:drawing>
    </w:r>
  </w:p>
  <w:p w14:paraId="3FF78E39" w14:textId="77777777" w:rsidR="00400AF1" w:rsidRDefault="00400AF1">
    <w:pPr>
      <w:pStyle w:val="Encabezado"/>
    </w:pPr>
    <w:r>
      <w:rPr>
        <w:noProof/>
        <w:lang w:eastAsia="es-MX"/>
      </w:rPr>
      <mc:AlternateContent>
        <mc:Choice Requires="wps">
          <w:drawing>
            <wp:anchor distT="0" distB="0" distL="114300" distR="114300" simplePos="0" relativeHeight="251660288" behindDoc="0" locked="0" layoutInCell="1" allowOverlap="1" wp14:anchorId="2FE3085D" wp14:editId="33C4A1E4">
              <wp:simplePos x="0" y="0"/>
              <wp:positionH relativeFrom="rightMargin">
                <wp:align>left</wp:align>
              </wp:positionH>
              <wp:positionV relativeFrom="paragraph">
                <wp:posOffset>8255</wp:posOffset>
              </wp:positionV>
              <wp:extent cx="0" cy="612000"/>
              <wp:effectExtent l="0" t="0" r="19050" b="36195"/>
              <wp:wrapNone/>
              <wp:docPr id="2" name="Conector recto 2"/>
              <wp:cNvGraphicFramePr/>
              <a:graphic xmlns:a="http://schemas.openxmlformats.org/drawingml/2006/main">
                <a:graphicData uri="http://schemas.microsoft.com/office/word/2010/wordprocessingShape">
                  <wps:wsp>
                    <wps:cNvCnPr/>
                    <wps:spPr>
                      <a:xfrm>
                        <a:off x="0" y="0"/>
                        <a:ext cx="0" cy="612000"/>
                      </a:xfrm>
                      <a:prstGeom prst="line">
                        <a:avLst/>
                      </a:prstGeom>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916F595" id="Conector recto 2" o:spid="_x0000_s1026" style="position:absolute;z-index:25166028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 from="0,.65pt" to="0,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" strokecolor="#70ad47 [3209]" strokeweight="1.5pt">
              <v:stroke joinstyle="miter"/>
              <w10:wrap anchorx="margin"/>
            </v:line>
          </w:pict>
        </mc:Fallback>
      </mc:AlternateContent>
    </w:r>
  </w:p>
  <w:p w14:paraId="171805A3" w14:textId="77777777" w:rsidR="00400AF1" w:rsidRDefault="00400AF1" w:rsidP="003D019B">
    <w:pPr>
      <w:pStyle w:val="Encabezado"/>
    </w:pPr>
  </w:p>
  <w:p w14:paraId="0F9D0B65" w14:textId="77777777" w:rsidR="00400AF1" w:rsidRDefault="00400AF1" w:rsidP="003D019B"/>
  <w:p w14:paraId="16CAD89E" w14:textId="77777777" w:rsidR="00400AF1" w:rsidRDefault="00400AF1" w:rsidP="003D019B">
    <w:r>
      <w:rPr>
        <w:noProof/>
        <w:lang w:eastAsia="es-MX"/>
      </w:rPr>
      <mc:AlternateContent>
        <mc:Choice Requires="wps">
          <w:drawing>
            <wp:anchor distT="0" distB="0" distL="114300" distR="114300" simplePos="0" relativeHeight="251661312" behindDoc="0" locked="0" layoutInCell="1" allowOverlap="1" wp14:anchorId="198373F5" wp14:editId="63044675">
              <wp:simplePos x="0" y="0"/>
              <wp:positionH relativeFrom="rightMargin">
                <wp:align>left</wp:align>
              </wp:positionH>
              <wp:positionV relativeFrom="paragraph">
                <wp:posOffset>134620</wp:posOffset>
              </wp:positionV>
              <wp:extent cx="0" cy="612000"/>
              <wp:effectExtent l="0" t="0" r="19050" b="36195"/>
              <wp:wrapNone/>
              <wp:docPr id="5" name="Conector recto 5"/>
              <wp:cNvGraphicFramePr/>
              <a:graphic xmlns:a="http://schemas.openxmlformats.org/drawingml/2006/main">
                <a:graphicData uri="http://schemas.microsoft.com/office/word/2010/wordprocessingShape">
                  <wps:wsp>
                    <wps:cNvCnPr/>
                    <wps:spPr>
                      <a:xfrm>
                        <a:off x="0" y="0"/>
                        <a:ext cx="0" cy="612000"/>
                      </a:xfrm>
                      <a:prstGeom prst="line">
                        <a:avLst/>
                      </a:prstGeom>
                      <a:ln>
                        <a:solidFill>
                          <a:srgbClr val="C0000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D66419C" id="Conector recto 5" o:spid="_x0000_s1026" style="position:absolute;z-index:25166131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 from="0,10.6pt" to="0,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" strokecolor="#c00000" strokeweight="1.5pt">
              <v:stroke joinstyle="miter"/>
              <w10:wrap anchorx="margin"/>
            </v:line>
          </w:pict>
        </mc:Fallback>
      </mc:AlternateContent>
    </w:r>
  </w:p>
  <w:p w14:paraId="7EE4DE57" w14:textId="77777777" w:rsidR="00400AF1" w:rsidRDefault="00400AF1">
    <w:pPr>
      <w:pStyle w:val="Encabezado"/>
    </w:pPr>
  </w:p>
  <w:p w14:paraId="2D32B19C" w14:textId="77777777" w:rsidR="00400AF1" w:rsidRDefault="00400AF1">
    <w:pPr>
      <w:pStyle w:val="Encabezado"/>
    </w:pPr>
  </w:p>
  <w:p w14:paraId="0CD466D8" w14:textId="77777777" w:rsidR="00400AF1" w:rsidRDefault="00400AF1">
    <w:pPr>
      <w:pStyle w:val="Encabezado"/>
    </w:pPr>
  </w:p>
  <w:p w14:paraId="4B7A36A6" w14:textId="77777777" w:rsidR="00400AF1" w:rsidRDefault="00400AF1">
    <w:pPr>
      <w:pStyle w:val="Encabezado"/>
    </w:pPr>
  </w:p>
  <w:p w14:paraId="2A8F5167" w14:textId="77777777" w:rsidR="00400AF1" w:rsidRDefault="00400AF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8432E"/>
    <w:multiLevelType w:val="hybridMultilevel"/>
    <w:tmpl w:val="E3C80EA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031DC5"/>
    <w:multiLevelType w:val="hybridMultilevel"/>
    <w:tmpl w:val="667E4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C14605D"/>
    <w:multiLevelType w:val="hybridMultilevel"/>
    <w:tmpl w:val="1EDE895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6164B45"/>
    <w:multiLevelType w:val="hybridMultilevel"/>
    <w:tmpl w:val="9A8A0E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26217C8"/>
    <w:multiLevelType w:val="hybridMultilevel"/>
    <w:tmpl w:val="37DC5E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4A7B18F8"/>
    <w:multiLevelType w:val="hybridMultilevel"/>
    <w:tmpl w:val="29F4D33C"/>
    <w:lvl w:ilvl="0" w:tplc="080A0001">
      <w:start w:val="1"/>
      <w:numFmt w:val="bullet"/>
      <w:lvlText w:val=""/>
      <w:lvlJc w:val="left"/>
      <w:pPr>
        <w:ind w:left="1009" w:hanging="360"/>
      </w:pPr>
      <w:rPr>
        <w:rFonts w:ascii="Symbol" w:hAnsi="Symbol" w:hint="default"/>
      </w:rPr>
    </w:lvl>
    <w:lvl w:ilvl="1" w:tplc="080A0003" w:tentative="1">
      <w:start w:val="1"/>
      <w:numFmt w:val="bullet"/>
      <w:lvlText w:val="o"/>
      <w:lvlJc w:val="left"/>
      <w:pPr>
        <w:ind w:left="1729" w:hanging="360"/>
      </w:pPr>
      <w:rPr>
        <w:rFonts w:ascii="Courier New" w:hAnsi="Courier New" w:cs="Courier New" w:hint="default"/>
      </w:rPr>
    </w:lvl>
    <w:lvl w:ilvl="2" w:tplc="080A0005" w:tentative="1">
      <w:start w:val="1"/>
      <w:numFmt w:val="bullet"/>
      <w:lvlText w:val=""/>
      <w:lvlJc w:val="left"/>
      <w:pPr>
        <w:ind w:left="2449" w:hanging="360"/>
      </w:pPr>
      <w:rPr>
        <w:rFonts w:ascii="Wingdings" w:hAnsi="Wingdings" w:hint="default"/>
      </w:rPr>
    </w:lvl>
    <w:lvl w:ilvl="3" w:tplc="080A0001" w:tentative="1">
      <w:start w:val="1"/>
      <w:numFmt w:val="bullet"/>
      <w:lvlText w:val=""/>
      <w:lvlJc w:val="left"/>
      <w:pPr>
        <w:ind w:left="3169" w:hanging="360"/>
      </w:pPr>
      <w:rPr>
        <w:rFonts w:ascii="Symbol" w:hAnsi="Symbol" w:hint="default"/>
      </w:rPr>
    </w:lvl>
    <w:lvl w:ilvl="4" w:tplc="080A0003" w:tentative="1">
      <w:start w:val="1"/>
      <w:numFmt w:val="bullet"/>
      <w:lvlText w:val="o"/>
      <w:lvlJc w:val="left"/>
      <w:pPr>
        <w:ind w:left="3889" w:hanging="360"/>
      </w:pPr>
      <w:rPr>
        <w:rFonts w:ascii="Courier New" w:hAnsi="Courier New" w:cs="Courier New" w:hint="default"/>
      </w:rPr>
    </w:lvl>
    <w:lvl w:ilvl="5" w:tplc="080A0005" w:tentative="1">
      <w:start w:val="1"/>
      <w:numFmt w:val="bullet"/>
      <w:lvlText w:val=""/>
      <w:lvlJc w:val="left"/>
      <w:pPr>
        <w:ind w:left="4609" w:hanging="360"/>
      </w:pPr>
      <w:rPr>
        <w:rFonts w:ascii="Wingdings" w:hAnsi="Wingdings" w:hint="default"/>
      </w:rPr>
    </w:lvl>
    <w:lvl w:ilvl="6" w:tplc="080A0001" w:tentative="1">
      <w:start w:val="1"/>
      <w:numFmt w:val="bullet"/>
      <w:lvlText w:val=""/>
      <w:lvlJc w:val="left"/>
      <w:pPr>
        <w:ind w:left="5329" w:hanging="360"/>
      </w:pPr>
      <w:rPr>
        <w:rFonts w:ascii="Symbol" w:hAnsi="Symbol" w:hint="default"/>
      </w:rPr>
    </w:lvl>
    <w:lvl w:ilvl="7" w:tplc="080A0003" w:tentative="1">
      <w:start w:val="1"/>
      <w:numFmt w:val="bullet"/>
      <w:lvlText w:val="o"/>
      <w:lvlJc w:val="left"/>
      <w:pPr>
        <w:ind w:left="6049" w:hanging="360"/>
      </w:pPr>
      <w:rPr>
        <w:rFonts w:ascii="Courier New" w:hAnsi="Courier New" w:cs="Courier New" w:hint="default"/>
      </w:rPr>
    </w:lvl>
    <w:lvl w:ilvl="8" w:tplc="080A0005" w:tentative="1">
      <w:start w:val="1"/>
      <w:numFmt w:val="bullet"/>
      <w:lvlText w:val=""/>
      <w:lvlJc w:val="left"/>
      <w:pPr>
        <w:ind w:left="6769" w:hanging="360"/>
      </w:pPr>
      <w:rPr>
        <w:rFonts w:ascii="Wingdings" w:hAnsi="Wingdings" w:hint="default"/>
      </w:rPr>
    </w:lvl>
  </w:abstractNum>
  <w:abstractNum w:abstractNumId="6" w15:restartNumberingAfterBreak="0">
    <w:nsid w:val="4F4E3995"/>
    <w:multiLevelType w:val="hybridMultilevel"/>
    <w:tmpl w:val="78E0CE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1D80D8D"/>
    <w:multiLevelType w:val="hybridMultilevel"/>
    <w:tmpl w:val="31AAA2A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8" w15:restartNumberingAfterBreak="0">
    <w:nsid w:val="535366D6"/>
    <w:multiLevelType w:val="hybridMultilevel"/>
    <w:tmpl w:val="F92A5D5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60EA4080"/>
    <w:multiLevelType w:val="hybridMultilevel"/>
    <w:tmpl w:val="36BE7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B1C5321"/>
    <w:multiLevelType w:val="hybridMultilevel"/>
    <w:tmpl w:val="0C985D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B822786"/>
    <w:multiLevelType w:val="hybridMultilevel"/>
    <w:tmpl w:val="EC3662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03F7CD9"/>
    <w:multiLevelType w:val="hybridMultilevel"/>
    <w:tmpl w:val="CCF438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1F34DED"/>
    <w:multiLevelType w:val="hybridMultilevel"/>
    <w:tmpl w:val="0A72F4D4"/>
    <w:lvl w:ilvl="0" w:tplc="080A0001">
      <w:start w:val="1"/>
      <w:numFmt w:val="bullet"/>
      <w:lvlText w:val=""/>
      <w:lvlJc w:val="left"/>
      <w:pPr>
        <w:ind w:left="720" w:hanging="360"/>
      </w:pPr>
      <w:rPr>
        <w:rFonts w:ascii="Symbol" w:hAnsi="Symbol" w:hint="default"/>
      </w:rPr>
    </w:lvl>
    <w:lvl w:ilvl="1" w:tplc="15D61B86">
      <w:numFmt w:val="bullet"/>
      <w:lvlText w:val="•"/>
      <w:lvlJc w:val="left"/>
      <w:pPr>
        <w:ind w:left="1785" w:hanging="705"/>
      </w:pPr>
      <w:rPr>
        <w:rFonts w:ascii="Arial" w:eastAsiaTheme="minorHAnsi" w:hAnsi="Arial" w:cs="Arial" w:hint="default"/>
        <w:b/>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59D6AF1"/>
    <w:multiLevelType w:val="hybridMultilevel"/>
    <w:tmpl w:val="D64EFA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DB13658"/>
    <w:multiLevelType w:val="hybridMultilevel"/>
    <w:tmpl w:val="1E447BE4"/>
    <w:lvl w:ilvl="0" w:tplc="08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8"/>
  </w:num>
  <w:num w:numId="4">
    <w:abstractNumId w:val="4"/>
  </w:num>
  <w:num w:numId="5">
    <w:abstractNumId w:val="15"/>
  </w:num>
  <w:num w:numId="6">
    <w:abstractNumId w:val="0"/>
  </w:num>
  <w:num w:numId="7">
    <w:abstractNumId w:val="11"/>
  </w:num>
  <w:num w:numId="8">
    <w:abstractNumId w:val="1"/>
  </w:num>
  <w:num w:numId="9">
    <w:abstractNumId w:val="12"/>
  </w:num>
  <w:num w:numId="10">
    <w:abstractNumId w:val="13"/>
  </w:num>
  <w:num w:numId="11">
    <w:abstractNumId w:val="6"/>
  </w:num>
  <w:num w:numId="12">
    <w:abstractNumId w:val="2"/>
  </w:num>
  <w:num w:numId="13">
    <w:abstractNumId w:val="10"/>
  </w:num>
  <w:num w:numId="14">
    <w:abstractNumId w:val="7"/>
  </w:num>
  <w:num w:numId="15">
    <w:abstractNumId w:val="9"/>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F5F"/>
    <w:rsid w:val="000108AB"/>
    <w:rsid w:val="0001178F"/>
    <w:rsid w:val="00051E36"/>
    <w:rsid w:val="000659DB"/>
    <w:rsid w:val="000E0764"/>
    <w:rsid w:val="000E1CD5"/>
    <w:rsid w:val="000E5682"/>
    <w:rsid w:val="000F2D51"/>
    <w:rsid w:val="00177456"/>
    <w:rsid w:val="001849E2"/>
    <w:rsid w:val="00186BB6"/>
    <w:rsid w:val="00194EA2"/>
    <w:rsid w:val="001A4685"/>
    <w:rsid w:val="001A4FEF"/>
    <w:rsid w:val="001A6CB4"/>
    <w:rsid w:val="001D6ABA"/>
    <w:rsid w:val="001E1522"/>
    <w:rsid w:val="001E1581"/>
    <w:rsid w:val="001E1887"/>
    <w:rsid w:val="002424A9"/>
    <w:rsid w:val="0024403C"/>
    <w:rsid w:val="002440CC"/>
    <w:rsid w:val="00250303"/>
    <w:rsid w:val="00253096"/>
    <w:rsid w:val="00264B79"/>
    <w:rsid w:val="002853D3"/>
    <w:rsid w:val="002A09B4"/>
    <w:rsid w:val="002C114F"/>
    <w:rsid w:val="002E5B90"/>
    <w:rsid w:val="002E5E3E"/>
    <w:rsid w:val="002F112E"/>
    <w:rsid w:val="002F549E"/>
    <w:rsid w:val="00302B8A"/>
    <w:rsid w:val="00373CAB"/>
    <w:rsid w:val="00375293"/>
    <w:rsid w:val="003841AF"/>
    <w:rsid w:val="003B429D"/>
    <w:rsid w:val="003B580E"/>
    <w:rsid w:val="003C5ACF"/>
    <w:rsid w:val="003D019B"/>
    <w:rsid w:val="003D5C5B"/>
    <w:rsid w:val="003D6322"/>
    <w:rsid w:val="00400AF1"/>
    <w:rsid w:val="00405B31"/>
    <w:rsid w:val="00447C0D"/>
    <w:rsid w:val="00475AE3"/>
    <w:rsid w:val="004A40AE"/>
    <w:rsid w:val="004C21BC"/>
    <w:rsid w:val="004C3945"/>
    <w:rsid w:val="005079D7"/>
    <w:rsid w:val="00507C51"/>
    <w:rsid w:val="0052015F"/>
    <w:rsid w:val="00556A66"/>
    <w:rsid w:val="00564F47"/>
    <w:rsid w:val="00590A5B"/>
    <w:rsid w:val="005B021F"/>
    <w:rsid w:val="005E16B9"/>
    <w:rsid w:val="00644663"/>
    <w:rsid w:val="00654C49"/>
    <w:rsid w:val="00661A7E"/>
    <w:rsid w:val="006C3040"/>
    <w:rsid w:val="006E063D"/>
    <w:rsid w:val="006E7364"/>
    <w:rsid w:val="007160E3"/>
    <w:rsid w:val="00725E33"/>
    <w:rsid w:val="00735128"/>
    <w:rsid w:val="00746F02"/>
    <w:rsid w:val="00755DEA"/>
    <w:rsid w:val="0076248C"/>
    <w:rsid w:val="0078251F"/>
    <w:rsid w:val="00791AB6"/>
    <w:rsid w:val="007975CC"/>
    <w:rsid w:val="007C0E56"/>
    <w:rsid w:val="007D6550"/>
    <w:rsid w:val="007E72E3"/>
    <w:rsid w:val="0081785A"/>
    <w:rsid w:val="008213BA"/>
    <w:rsid w:val="00821AB2"/>
    <w:rsid w:val="00835152"/>
    <w:rsid w:val="00843DAD"/>
    <w:rsid w:val="00871BE3"/>
    <w:rsid w:val="00876872"/>
    <w:rsid w:val="00884548"/>
    <w:rsid w:val="008B200F"/>
    <w:rsid w:val="008B5858"/>
    <w:rsid w:val="008C117A"/>
    <w:rsid w:val="008D3B60"/>
    <w:rsid w:val="008D4E07"/>
    <w:rsid w:val="008E5AAB"/>
    <w:rsid w:val="009127E7"/>
    <w:rsid w:val="00923734"/>
    <w:rsid w:val="00961DAF"/>
    <w:rsid w:val="00965284"/>
    <w:rsid w:val="00976EF6"/>
    <w:rsid w:val="00980E24"/>
    <w:rsid w:val="00996D51"/>
    <w:rsid w:val="009B0FC4"/>
    <w:rsid w:val="009C2F5F"/>
    <w:rsid w:val="009D020E"/>
    <w:rsid w:val="009D7221"/>
    <w:rsid w:val="009E2831"/>
    <w:rsid w:val="009F1A75"/>
    <w:rsid w:val="00A23DDA"/>
    <w:rsid w:val="00A352A0"/>
    <w:rsid w:val="00A666A3"/>
    <w:rsid w:val="00AB2EA6"/>
    <w:rsid w:val="00AD3046"/>
    <w:rsid w:val="00AD3A39"/>
    <w:rsid w:val="00B057B3"/>
    <w:rsid w:val="00B13146"/>
    <w:rsid w:val="00B21ADF"/>
    <w:rsid w:val="00B21BB7"/>
    <w:rsid w:val="00B80E27"/>
    <w:rsid w:val="00B95AAA"/>
    <w:rsid w:val="00BA47DF"/>
    <w:rsid w:val="00BB19DE"/>
    <w:rsid w:val="00BC7BAC"/>
    <w:rsid w:val="00BD2F91"/>
    <w:rsid w:val="00BE2CEA"/>
    <w:rsid w:val="00C07322"/>
    <w:rsid w:val="00C23CDE"/>
    <w:rsid w:val="00C3008C"/>
    <w:rsid w:val="00C428A4"/>
    <w:rsid w:val="00C50840"/>
    <w:rsid w:val="00C75B2B"/>
    <w:rsid w:val="00CA0959"/>
    <w:rsid w:val="00CA7015"/>
    <w:rsid w:val="00CC13D6"/>
    <w:rsid w:val="00CE3414"/>
    <w:rsid w:val="00D17D3C"/>
    <w:rsid w:val="00D47CC9"/>
    <w:rsid w:val="00D62764"/>
    <w:rsid w:val="00D73E12"/>
    <w:rsid w:val="00D76DBB"/>
    <w:rsid w:val="00DD6C64"/>
    <w:rsid w:val="00E062B1"/>
    <w:rsid w:val="00E41CAF"/>
    <w:rsid w:val="00E929ED"/>
    <w:rsid w:val="00E9749A"/>
    <w:rsid w:val="00EC6C10"/>
    <w:rsid w:val="00ED7ED6"/>
    <w:rsid w:val="00EE0342"/>
    <w:rsid w:val="00EE15E5"/>
    <w:rsid w:val="00EF0019"/>
    <w:rsid w:val="00F52A64"/>
    <w:rsid w:val="00F82BF2"/>
    <w:rsid w:val="00FA1843"/>
    <w:rsid w:val="00FF7F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6CAFDE"/>
  <w15:chartTrackingRefBased/>
  <w15:docId w15:val="{3FA386F2-4650-46D3-A3D0-43364242A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515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Citadestacada">
    <w:name w:val="Intense Quote"/>
    <w:basedOn w:val="Normal"/>
    <w:next w:val="Normal"/>
    <w:link w:val="CitadestacadaCar"/>
    <w:uiPriority w:val="30"/>
    <w:qFormat/>
    <w:rsid w:val="00B057B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B057B3"/>
    <w:rPr>
      <w:i/>
      <w:iCs/>
      <w:color w:val="5B9BD5" w:themeColor="accent1"/>
    </w:rPr>
  </w:style>
  <w:style w:type="paragraph" w:styleId="Encabezado">
    <w:name w:val="header"/>
    <w:basedOn w:val="Normal"/>
    <w:link w:val="EncabezadoCar"/>
    <w:uiPriority w:val="99"/>
    <w:unhideWhenUsed/>
    <w:rsid w:val="00B057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57B3"/>
  </w:style>
  <w:style w:type="paragraph" w:styleId="Piedepgina">
    <w:name w:val="footer"/>
    <w:basedOn w:val="Normal"/>
    <w:link w:val="PiedepginaCar"/>
    <w:uiPriority w:val="99"/>
    <w:unhideWhenUsed/>
    <w:rsid w:val="00B057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57B3"/>
  </w:style>
  <w:style w:type="table" w:styleId="Tablaconcuadrcula">
    <w:name w:val="Table Grid"/>
    <w:basedOn w:val="Tablanormal"/>
    <w:uiPriority w:val="59"/>
    <w:rsid w:val="00FF7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1">
    <w:name w:val="Estilo1"/>
    <w:basedOn w:val="Normal"/>
    <w:link w:val="Estilo1Car"/>
    <w:qFormat/>
    <w:rsid w:val="00FF7F17"/>
  </w:style>
  <w:style w:type="character" w:customStyle="1" w:styleId="Estilo1Car">
    <w:name w:val="Estilo1 Car"/>
    <w:basedOn w:val="Fuentedeprrafopredeter"/>
    <w:link w:val="Estilo1"/>
    <w:rsid w:val="00FF7F17"/>
  </w:style>
  <w:style w:type="paragraph" w:styleId="Textonotapie">
    <w:name w:val="footnote text"/>
    <w:basedOn w:val="Normal"/>
    <w:link w:val="TextonotapieCar"/>
    <w:uiPriority w:val="99"/>
    <w:semiHidden/>
    <w:unhideWhenUsed/>
    <w:rsid w:val="00C23CD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23CDE"/>
    <w:rPr>
      <w:sz w:val="20"/>
      <w:szCs w:val="20"/>
    </w:rPr>
  </w:style>
  <w:style w:type="character" w:styleId="Refdenotaalpie">
    <w:name w:val="footnote reference"/>
    <w:basedOn w:val="Fuentedeprrafopredeter"/>
    <w:uiPriority w:val="99"/>
    <w:semiHidden/>
    <w:unhideWhenUsed/>
    <w:rsid w:val="00C23CDE"/>
    <w:rPr>
      <w:vertAlign w:val="superscript"/>
    </w:rPr>
  </w:style>
  <w:style w:type="character" w:styleId="Hipervnculo">
    <w:name w:val="Hyperlink"/>
    <w:basedOn w:val="Fuentedeprrafopredeter"/>
    <w:uiPriority w:val="99"/>
    <w:unhideWhenUsed/>
    <w:rsid w:val="00C23CDE"/>
    <w:rPr>
      <w:color w:val="0563C1" w:themeColor="hyperlink"/>
      <w:u w:val="single"/>
    </w:rPr>
  </w:style>
  <w:style w:type="paragraph" w:styleId="Prrafodelista">
    <w:name w:val="List Paragraph"/>
    <w:basedOn w:val="Normal"/>
    <w:uiPriority w:val="34"/>
    <w:qFormat/>
    <w:rsid w:val="00302B8A"/>
    <w:pPr>
      <w:ind w:left="720"/>
      <w:contextualSpacing/>
    </w:pPr>
  </w:style>
  <w:style w:type="paragraph" w:customStyle="1" w:styleId="Texto">
    <w:name w:val="Texto"/>
    <w:basedOn w:val="Normal"/>
    <w:link w:val="TextoCar"/>
    <w:rsid w:val="005B021F"/>
    <w:pPr>
      <w:spacing w:after="101" w:line="216" w:lineRule="exact"/>
      <w:ind w:firstLine="288"/>
      <w:jc w:val="both"/>
    </w:pPr>
    <w:rPr>
      <w:rFonts w:ascii="Arial" w:eastAsia="Times New Roman" w:hAnsi="Arial" w:cs="Times New Roman"/>
      <w:sz w:val="18"/>
      <w:szCs w:val="20"/>
      <w:lang w:val="es-ES" w:eastAsia="es-ES"/>
    </w:rPr>
  </w:style>
  <w:style w:type="character" w:customStyle="1" w:styleId="TextoCar">
    <w:name w:val="Texto Car"/>
    <w:link w:val="Texto"/>
    <w:locked/>
    <w:rsid w:val="005B021F"/>
    <w:rPr>
      <w:rFonts w:ascii="Arial" w:eastAsia="Times New Roman" w:hAnsi="Arial" w:cs="Times New Roman"/>
      <w:sz w:val="18"/>
      <w:szCs w:val="20"/>
      <w:lang w:val="es-ES" w:eastAsia="es-ES"/>
    </w:rPr>
  </w:style>
  <w:style w:type="paragraph" w:styleId="Textodeglobo">
    <w:name w:val="Balloon Text"/>
    <w:basedOn w:val="Normal"/>
    <w:link w:val="TextodegloboCar"/>
    <w:uiPriority w:val="99"/>
    <w:semiHidden/>
    <w:unhideWhenUsed/>
    <w:rsid w:val="0025030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503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2.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s>
</file>

<file path=word/_rels/footnotes.xml.rels><?xml version="1.0" encoding="UTF-8" standalone="yes"?>
<Relationships xmlns="http://schemas.openxmlformats.org/package/2006/relationships"><Relationship Id="rId1" Type="http://schemas.openxmlformats.org/officeDocument/2006/relationships/hyperlink" Target="https://www.dof.gob.mx/nota_detalle.php?codigo=5547485&amp;fecha=31/12/2018"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EA82B-73EB-4764-A694-9AE7CC0F2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8338</Words>
  <Characters>45863</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Diego González</dc:creator>
  <cp:keywords/>
  <dc:description/>
  <cp:lastModifiedBy>Diego David</cp:lastModifiedBy>
  <cp:revision>3</cp:revision>
  <cp:lastPrinted>2019-09-26T22:39:00Z</cp:lastPrinted>
  <dcterms:created xsi:type="dcterms:W3CDTF">2019-09-23T15:58:00Z</dcterms:created>
  <dcterms:modified xsi:type="dcterms:W3CDTF">2019-09-26T22:39:00Z</dcterms:modified>
</cp:coreProperties>
</file>