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521" w:rsidRDefault="00686521" w:rsidP="006E26C7">
      <w:pPr>
        <w:pStyle w:val="versales"/>
        <w:shd w:val="clear" w:color="auto" w:fill="FFFFFF"/>
        <w:jc w:val="both"/>
        <w:rPr>
          <w:rFonts w:ascii="Arial" w:hAnsi="Arial" w:cs="Arial"/>
          <w:b/>
          <w:shd w:val="clear" w:color="auto" w:fill="FFFFFF"/>
        </w:rPr>
      </w:pPr>
    </w:p>
    <w:p w:rsidR="006E26C7" w:rsidRPr="00992C7C" w:rsidRDefault="008917E7" w:rsidP="006E26C7">
      <w:pPr>
        <w:pStyle w:val="versales"/>
        <w:shd w:val="clear" w:color="auto" w:fill="FFFFFF"/>
        <w:jc w:val="both"/>
        <w:rPr>
          <w:rFonts w:ascii="Arial" w:hAnsi="Arial" w:cs="Arial"/>
          <w:b/>
          <w:smallCaps/>
        </w:rPr>
      </w:pPr>
      <w:r w:rsidRPr="00992C7C">
        <w:rPr>
          <w:rFonts w:ascii="Arial" w:hAnsi="Arial" w:cs="Arial"/>
          <w:b/>
          <w:shd w:val="clear" w:color="auto" w:fill="FFFFFF"/>
        </w:rPr>
        <w:t>DICTAMEN EN SENTIDO POSI</w:t>
      </w:r>
      <w:r w:rsidR="006E26C7" w:rsidRPr="00992C7C">
        <w:rPr>
          <w:rFonts w:ascii="Arial" w:hAnsi="Arial" w:cs="Arial"/>
          <w:b/>
          <w:shd w:val="clear" w:color="auto" w:fill="FFFFFF"/>
        </w:rPr>
        <w:t>TIVO</w:t>
      </w:r>
      <w:r w:rsidR="00413785" w:rsidRPr="00992C7C">
        <w:rPr>
          <w:rFonts w:ascii="Arial" w:hAnsi="Arial" w:cs="Arial"/>
          <w:b/>
          <w:shd w:val="clear" w:color="auto" w:fill="FFFFFF"/>
        </w:rPr>
        <w:t xml:space="preserve"> DE LA PROPOSICIÓN</w:t>
      </w:r>
      <w:r w:rsidR="006E26C7" w:rsidRPr="00992C7C">
        <w:rPr>
          <w:rFonts w:ascii="Arial" w:hAnsi="Arial" w:cs="Arial"/>
          <w:b/>
          <w:shd w:val="clear" w:color="auto" w:fill="FFFFFF"/>
        </w:rPr>
        <w:t xml:space="preserve"> CON PUNTO DE ACUERDO, </w:t>
      </w:r>
      <w:r w:rsidR="00DB4712" w:rsidRPr="00992C7C">
        <w:rPr>
          <w:rFonts w:ascii="Arial" w:hAnsi="Arial" w:cs="Arial"/>
          <w:b/>
          <w:shd w:val="clear" w:color="auto" w:fill="FFFFFF"/>
        </w:rPr>
        <w:t>PARA EXHORTAR A LA S</w:t>
      </w:r>
      <w:r w:rsidR="00992C7C" w:rsidRPr="00992C7C">
        <w:rPr>
          <w:rFonts w:ascii="Arial" w:hAnsi="Arial" w:cs="Arial"/>
          <w:b/>
          <w:shd w:val="clear" w:color="auto" w:fill="FFFFFF"/>
        </w:rPr>
        <w:t xml:space="preserve">ECRETARÍA DE </w:t>
      </w:r>
      <w:r w:rsidR="00DB4712" w:rsidRPr="00992C7C">
        <w:rPr>
          <w:rFonts w:ascii="Arial" w:hAnsi="Arial" w:cs="Arial"/>
          <w:b/>
          <w:shd w:val="clear" w:color="auto" w:fill="FFFFFF"/>
        </w:rPr>
        <w:t>S</w:t>
      </w:r>
      <w:r w:rsidR="00992C7C" w:rsidRPr="00992C7C">
        <w:rPr>
          <w:rFonts w:ascii="Arial" w:hAnsi="Arial" w:cs="Arial"/>
          <w:b/>
          <w:shd w:val="clear" w:color="auto" w:fill="FFFFFF"/>
        </w:rPr>
        <w:t xml:space="preserve">EGURIDAD Y </w:t>
      </w:r>
      <w:r w:rsidR="00DB4712" w:rsidRPr="00992C7C">
        <w:rPr>
          <w:rFonts w:ascii="Arial" w:hAnsi="Arial" w:cs="Arial"/>
          <w:b/>
          <w:shd w:val="clear" w:color="auto" w:fill="FFFFFF"/>
        </w:rPr>
        <w:t>P</w:t>
      </w:r>
      <w:r w:rsidR="00992C7C" w:rsidRPr="00992C7C">
        <w:rPr>
          <w:rFonts w:ascii="Arial" w:hAnsi="Arial" w:cs="Arial"/>
          <w:b/>
          <w:shd w:val="clear" w:color="auto" w:fill="FFFFFF"/>
        </w:rPr>
        <w:t xml:space="preserve">ROTECCIÓN </w:t>
      </w:r>
      <w:r w:rsidR="00DB4712" w:rsidRPr="00992C7C">
        <w:rPr>
          <w:rFonts w:ascii="Arial" w:hAnsi="Arial" w:cs="Arial"/>
          <w:b/>
          <w:shd w:val="clear" w:color="auto" w:fill="FFFFFF"/>
        </w:rPr>
        <w:t>C</w:t>
      </w:r>
      <w:r w:rsidR="00992C7C" w:rsidRPr="00992C7C">
        <w:rPr>
          <w:rFonts w:ascii="Arial" w:hAnsi="Arial" w:cs="Arial"/>
          <w:b/>
          <w:shd w:val="clear" w:color="auto" w:fill="FFFFFF"/>
        </w:rPr>
        <w:t>IUADADANA</w:t>
      </w:r>
      <w:r w:rsidR="00DB4712" w:rsidRPr="00992C7C">
        <w:rPr>
          <w:rFonts w:ascii="Arial" w:hAnsi="Arial" w:cs="Arial"/>
          <w:b/>
          <w:shd w:val="clear" w:color="auto" w:fill="FFFFFF"/>
        </w:rPr>
        <w:t xml:space="preserve"> A INCORPORAR EN LAS ACTIVIDADES PRIORITARIAS DE LA GUARDIA NACIONAL LA CUSTODIA DE LOS ECOSISTEMAS NATURALES MEXICANOS, A CARGO DE LA DIPUTADA LAURA IMELDA PÉREZ SEGURA, DEL GRUPO PARLAMENTARIO DE M</w:t>
      </w:r>
      <w:r w:rsidR="000C14A8" w:rsidRPr="00992C7C">
        <w:rPr>
          <w:rFonts w:ascii="Arial" w:hAnsi="Arial" w:cs="Arial"/>
          <w:b/>
          <w:shd w:val="clear" w:color="auto" w:fill="FFFFFF"/>
        </w:rPr>
        <w:t>ORENA</w:t>
      </w:r>
      <w:r w:rsidR="00DB4712" w:rsidRPr="00992C7C">
        <w:rPr>
          <w:rFonts w:ascii="Arial" w:hAnsi="Arial" w:cs="Arial"/>
          <w:b/>
          <w:shd w:val="clear" w:color="auto" w:fill="FFFFFF"/>
        </w:rPr>
        <w:t>.</w:t>
      </w:r>
    </w:p>
    <w:p w:rsidR="00947B53" w:rsidRPr="00992C7C" w:rsidRDefault="00947B53" w:rsidP="00101BB5">
      <w:pPr>
        <w:jc w:val="both"/>
        <w:rPr>
          <w:rFonts w:ascii="Times" w:hAnsi="Times" w:cs="Times"/>
          <w:b/>
          <w:color w:val="FF0000"/>
          <w:sz w:val="24"/>
          <w:szCs w:val="24"/>
          <w:shd w:val="clear" w:color="auto" w:fill="FFFFFF"/>
        </w:rPr>
      </w:pPr>
    </w:p>
    <w:p w:rsidR="00101BB5" w:rsidRPr="00992C7C" w:rsidRDefault="00101BB5" w:rsidP="0040387E">
      <w:pPr>
        <w:pStyle w:val="NormalWeb"/>
        <w:jc w:val="both"/>
        <w:rPr>
          <w:rFonts w:ascii="Arial" w:hAnsi="Arial" w:cs="Arial"/>
          <w:b/>
          <w:color w:val="000000" w:themeColor="text1"/>
        </w:rPr>
      </w:pPr>
      <w:r w:rsidRPr="00992C7C">
        <w:rPr>
          <w:rFonts w:ascii="Arial" w:hAnsi="Arial" w:cs="Arial"/>
          <w:b/>
          <w:color w:val="000000" w:themeColor="text1"/>
        </w:rPr>
        <w:t>Honorable Asamblea:</w:t>
      </w:r>
    </w:p>
    <w:p w:rsidR="00101BB5" w:rsidRPr="00992C7C" w:rsidRDefault="00101BB5" w:rsidP="0040387E">
      <w:pPr>
        <w:pStyle w:val="NormalWeb"/>
        <w:jc w:val="both"/>
        <w:rPr>
          <w:rFonts w:ascii="Arial" w:hAnsi="Arial" w:cs="Arial"/>
          <w:color w:val="000000" w:themeColor="text1"/>
        </w:rPr>
      </w:pPr>
      <w:r w:rsidRPr="00992C7C">
        <w:rPr>
          <w:rFonts w:ascii="Arial" w:hAnsi="Arial" w:cs="Arial"/>
          <w:color w:val="000000" w:themeColor="text1"/>
        </w:rPr>
        <w:t>La Comisi</w:t>
      </w:r>
      <w:r w:rsidR="0040387E" w:rsidRPr="00992C7C">
        <w:rPr>
          <w:rFonts w:ascii="Arial" w:hAnsi="Arial" w:cs="Arial"/>
          <w:color w:val="000000" w:themeColor="text1"/>
        </w:rPr>
        <w:t>ón Seguridad Pública de la LXIV</w:t>
      </w:r>
      <w:r w:rsidRPr="00992C7C">
        <w:rPr>
          <w:rFonts w:ascii="Arial" w:hAnsi="Arial" w:cs="Arial"/>
          <w:color w:val="000000" w:themeColor="text1"/>
        </w:rPr>
        <w:t xml:space="preserve"> Legislatura de la Cámara de Diputados del H. Congreso de la Unión, con fundamento en lo dispuesto por los artículos 39 y 45, numerales 6, incisos e) y f), y demás relativos de la Ley Orgánica del Congreso General de los Estados Unidos Mexicanos, y 80,82, numeral </w:t>
      </w:r>
      <w:r w:rsidR="00D83BD5" w:rsidRPr="00992C7C">
        <w:rPr>
          <w:rFonts w:ascii="Arial" w:hAnsi="Arial" w:cs="Arial"/>
          <w:color w:val="000000" w:themeColor="text1"/>
        </w:rPr>
        <w:t>1,</w:t>
      </w:r>
      <w:r w:rsidRPr="00992C7C">
        <w:rPr>
          <w:rFonts w:ascii="Arial" w:hAnsi="Arial" w:cs="Arial"/>
          <w:color w:val="000000" w:themeColor="text1"/>
        </w:rPr>
        <w:t xml:space="preserve">85,157, numeral </w:t>
      </w:r>
      <w:r w:rsidR="00D83BD5" w:rsidRPr="00992C7C">
        <w:rPr>
          <w:rFonts w:ascii="Arial" w:hAnsi="Arial" w:cs="Arial"/>
          <w:color w:val="000000" w:themeColor="text1"/>
        </w:rPr>
        <w:t>1,</w:t>
      </w:r>
      <w:r w:rsidRPr="00992C7C">
        <w:rPr>
          <w:rFonts w:ascii="Arial" w:hAnsi="Arial" w:cs="Arial"/>
          <w:color w:val="000000" w:themeColor="text1"/>
        </w:rPr>
        <w:t xml:space="preserve"> fracción 1, y 158, numeral </w:t>
      </w:r>
      <w:r w:rsidR="007D5840" w:rsidRPr="00992C7C">
        <w:rPr>
          <w:rFonts w:ascii="Arial" w:hAnsi="Arial" w:cs="Arial"/>
          <w:color w:val="000000" w:themeColor="text1"/>
        </w:rPr>
        <w:t>1,</w:t>
      </w:r>
      <w:r w:rsidRPr="00992C7C">
        <w:rPr>
          <w:rFonts w:ascii="Arial" w:hAnsi="Arial" w:cs="Arial"/>
          <w:color w:val="000000" w:themeColor="text1"/>
        </w:rPr>
        <w:t xml:space="preserve"> fracción IV, del Reglamento de la Cámara de Diputados y demás relativos de dicho ordenamiento presentan el siguiente:</w:t>
      </w:r>
    </w:p>
    <w:p w:rsidR="00101BB5" w:rsidRPr="00992C7C" w:rsidRDefault="0040387E" w:rsidP="00101BB5">
      <w:pPr>
        <w:pStyle w:val="NormalWeb"/>
        <w:rPr>
          <w:rFonts w:ascii="Arial" w:hAnsi="Arial" w:cs="Arial"/>
          <w:b/>
          <w:color w:val="000000" w:themeColor="text1"/>
        </w:rPr>
      </w:pPr>
      <w:r w:rsidRPr="00992C7C">
        <w:rPr>
          <w:rFonts w:ascii="Arial" w:hAnsi="Arial" w:cs="Arial"/>
          <w:b/>
          <w:color w:val="000000" w:themeColor="text1"/>
        </w:rPr>
        <w:t xml:space="preserve">                                                       </w:t>
      </w:r>
      <w:r w:rsidR="00101BB5" w:rsidRPr="00992C7C">
        <w:rPr>
          <w:rFonts w:ascii="Arial" w:hAnsi="Arial" w:cs="Arial"/>
          <w:b/>
          <w:color w:val="000000" w:themeColor="text1"/>
        </w:rPr>
        <w:t>DICTAMEN</w:t>
      </w:r>
    </w:p>
    <w:p w:rsidR="00101BB5" w:rsidRPr="00992C7C" w:rsidRDefault="00101BB5" w:rsidP="00101BB5">
      <w:pPr>
        <w:pStyle w:val="NormalWeb"/>
        <w:rPr>
          <w:rFonts w:ascii="Arial" w:hAnsi="Arial" w:cs="Arial"/>
          <w:b/>
          <w:color w:val="000000" w:themeColor="text1"/>
        </w:rPr>
      </w:pPr>
      <w:r w:rsidRPr="00992C7C">
        <w:rPr>
          <w:rFonts w:ascii="Arial" w:hAnsi="Arial" w:cs="Arial"/>
          <w:b/>
          <w:color w:val="000000" w:themeColor="text1"/>
        </w:rPr>
        <w:t>Metodología:</w:t>
      </w:r>
    </w:p>
    <w:p w:rsidR="00A971C7" w:rsidRPr="00992C7C" w:rsidRDefault="00A971C7" w:rsidP="00A971C7">
      <w:pPr>
        <w:pStyle w:val="versales"/>
        <w:shd w:val="clear" w:color="auto" w:fill="FFFFFF"/>
        <w:jc w:val="both"/>
        <w:rPr>
          <w:rFonts w:ascii="Arial" w:hAnsi="Arial" w:cs="Arial"/>
          <w:b/>
          <w:smallCaps/>
          <w:color w:val="FF0000"/>
        </w:rPr>
      </w:pPr>
      <w:r w:rsidRPr="00992C7C">
        <w:rPr>
          <w:rFonts w:ascii="Arial" w:hAnsi="Arial" w:cs="Arial"/>
          <w:color w:val="000000" w:themeColor="text1"/>
        </w:rPr>
        <w:t xml:space="preserve">Esta comisión efectúa el presente dictamen conforme al siguiente procedimiento: </w:t>
      </w:r>
    </w:p>
    <w:p w:rsidR="00AB1EAF" w:rsidRPr="00992C7C" w:rsidRDefault="0040387E" w:rsidP="00AB1EAF">
      <w:pPr>
        <w:pStyle w:val="NormalWeb"/>
        <w:numPr>
          <w:ilvl w:val="0"/>
          <w:numId w:val="6"/>
        </w:numPr>
        <w:jc w:val="both"/>
        <w:rPr>
          <w:rFonts w:ascii="Arial" w:hAnsi="Arial" w:cs="Arial"/>
          <w:color w:val="000000" w:themeColor="text1"/>
        </w:rPr>
      </w:pPr>
      <w:r w:rsidRPr="00992C7C">
        <w:rPr>
          <w:rFonts w:ascii="Arial" w:hAnsi="Arial" w:cs="Arial"/>
          <w:color w:val="000000" w:themeColor="text1"/>
        </w:rPr>
        <w:t xml:space="preserve">En el apartado denominado </w:t>
      </w:r>
      <w:r w:rsidR="00D83BD5" w:rsidRPr="00992C7C">
        <w:rPr>
          <w:rFonts w:ascii="Arial" w:hAnsi="Arial" w:cs="Arial"/>
          <w:b/>
          <w:color w:val="000000" w:themeColor="text1"/>
        </w:rPr>
        <w:t>ANTECEDENTES</w:t>
      </w:r>
      <w:r w:rsidRPr="00992C7C">
        <w:rPr>
          <w:rFonts w:ascii="Arial" w:hAnsi="Arial" w:cs="Arial"/>
          <w:b/>
          <w:color w:val="000000" w:themeColor="text1"/>
        </w:rPr>
        <w:t>,</w:t>
      </w:r>
      <w:r w:rsidRPr="00992C7C">
        <w:rPr>
          <w:rFonts w:ascii="Arial" w:hAnsi="Arial" w:cs="Arial"/>
          <w:color w:val="000000" w:themeColor="text1"/>
        </w:rPr>
        <w:t xml:space="preserve"> se da constancia del trámite de inicio del proce</w:t>
      </w:r>
      <w:r w:rsidR="006C50E3" w:rsidRPr="00992C7C">
        <w:rPr>
          <w:rFonts w:ascii="Arial" w:hAnsi="Arial" w:cs="Arial"/>
          <w:color w:val="000000" w:themeColor="text1"/>
        </w:rPr>
        <w:t>so legislativo, del recibo y turn</w:t>
      </w:r>
      <w:r w:rsidRPr="00992C7C">
        <w:rPr>
          <w:rFonts w:ascii="Arial" w:hAnsi="Arial" w:cs="Arial"/>
          <w:color w:val="000000" w:themeColor="text1"/>
        </w:rPr>
        <w:t>o para el dictamen de la proposición.</w:t>
      </w:r>
    </w:p>
    <w:p w:rsidR="00AB1EAF" w:rsidRPr="00992C7C" w:rsidRDefault="0040387E" w:rsidP="00AB1EAF">
      <w:pPr>
        <w:pStyle w:val="NormalWeb"/>
        <w:numPr>
          <w:ilvl w:val="0"/>
          <w:numId w:val="6"/>
        </w:numPr>
        <w:jc w:val="both"/>
        <w:rPr>
          <w:rFonts w:ascii="Arial" w:hAnsi="Arial" w:cs="Arial"/>
          <w:color w:val="000000" w:themeColor="text1"/>
        </w:rPr>
      </w:pPr>
      <w:r w:rsidRPr="00992C7C">
        <w:rPr>
          <w:rFonts w:ascii="Arial" w:hAnsi="Arial" w:cs="Arial"/>
          <w:color w:val="000000" w:themeColor="text1"/>
        </w:rPr>
        <w:t xml:space="preserve">En el apartado </w:t>
      </w:r>
      <w:r w:rsidR="00D83BD5" w:rsidRPr="00992C7C">
        <w:rPr>
          <w:rFonts w:ascii="Arial" w:hAnsi="Arial" w:cs="Arial"/>
          <w:b/>
          <w:color w:val="000000" w:themeColor="text1"/>
        </w:rPr>
        <w:t>CONTENIDO DE LA PROPOSICIÓN</w:t>
      </w:r>
      <w:r w:rsidRPr="00992C7C">
        <w:rPr>
          <w:rFonts w:ascii="Arial" w:hAnsi="Arial" w:cs="Arial"/>
          <w:color w:val="000000" w:themeColor="text1"/>
        </w:rPr>
        <w:t xml:space="preserve">, se exponen los motivos y alcances de la propuesta en estudio, y se hace una síntesis de los temas que la componen. </w:t>
      </w:r>
    </w:p>
    <w:p w:rsidR="00101BB5" w:rsidRPr="00992C7C" w:rsidRDefault="0040387E" w:rsidP="00AB1EAF">
      <w:pPr>
        <w:pStyle w:val="NormalWeb"/>
        <w:numPr>
          <w:ilvl w:val="0"/>
          <w:numId w:val="6"/>
        </w:numPr>
        <w:jc w:val="both"/>
        <w:rPr>
          <w:rFonts w:ascii="Arial" w:hAnsi="Arial" w:cs="Arial"/>
          <w:color w:val="000000" w:themeColor="text1"/>
        </w:rPr>
      </w:pPr>
      <w:r w:rsidRPr="00992C7C">
        <w:rPr>
          <w:rFonts w:ascii="Arial" w:hAnsi="Arial" w:cs="Arial"/>
          <w:color w:val="000000" w:themeColor="text1"/>
        </w:rPr>
        <w:t xml:space="preserve">En el apartado </w:t>
      </w:r>
      <w:r w:rsidR="00D83BD5" w:rsidRPr="00992C7C">
        <w:rPr>
          <w:rFonts w:ascii="Arial" w:hAnsi="Arial" w:cs="Arial"/>
          <w:b/>
          <w:color w:val="000000" w:themeColor="text1"/>
        </w:rPr>
        <w:t>CONSIDERACIONES</w:t>
      </w:r>
      <w:r w:rsidRPr="00992C7C">
        <w:rPr>
          <w:rFonts w:ascii="Arial" w:hAnsi="Arial" w:cs="Arial"/>
          <w:color w:val="000000" w:themeColor="text1"/>
        </w:rPr>
        <w:t>, lo</w:t>
      </w:r>
      <w:r w:rsidR="004231AA" w:rsidRPr="00992C7C">
        <w:rPr>
          <w:rFonts w:ascii="Arial" w:hAnsi="Arial" w:cs="Arial"/>
          <w:color w:val="000000" w:themeColor="text1"/>
        </w:rPr>
        <w:t>s integrantes de esta Comisión D</w:t>
      </w:r>
      <w:r w:rsidRPr="00992C7C">
        <w:rPr>
          <w:rFonts w:ascii="Arial" w:hAnsi="Arial" w:cs="Arial"/>
          <w:color w:val="000000" w:themeColor="text1"/>
        </w:rPr>
        <w:t xml:space="preserve">ictaminadora expresan los razonamientos y argumentos con base en los cuales se sustenta el sentido del </w:t>
      </w:r>
      <w:r w:rsidR="004231AA" w:rsidRPr="00992C7C">
        <w:rPr>
          <w:rFonts w:ascii="Arial" w:hAnsi="Arial" w:cs="Arial"/>
          <w:color w:val="000000" w:themeColor="text1"/>
        </w:rPr>
        <w:t>D</w:t>
      </w:r>
      <w:r w:rsidRPr="00992C7C">
        <w:rPr>
          <w:rFonts w:ascii="Arial" w:hAnsi="Arial" w:cs="Arial"/>
          <w:color w:val="000000" w:themeColor="text1"/>
        </w:rPr>
        <w:t>ictamen.</w:t>
      </w:r>
    </w:p>
    <w:p w:rsidR="0040387E" w:rsidRDefault="0040387E" w:rsidP="00A971C7">
      <w:pPr>
        <w:pStyle w:val="NormalWeb"/>
        <w:jc w:val="both"/>
        <w:rPr>
          <w:rFonts w:ascii="Arial" w:hAnsi="Arial" w:cs="Arial"/>
          <w:b/>
          <w:color w:val="000000" w:themeColor="text1"/>
        </w:rPr>
      </w:pPr>
    </w:p>
    <w:p w:rsidR="00686521" w:rsidRPr="00992C7C" w:rsidRDefault="00686521" w:rsidP="00A971C7">
      <w:pPr>
        <w:pStyle w:val="NormalWeb"/>
        <w:jc w:val="both"/>
        <w:rPr>
          <w:rFonts w:ascii="Arial" w:hAnsi="Arial" w:cs="Arial"/>
          <w:b/>
          <w:color w:val="000000" w:themeColor="text1"/>
        </w:rPr>
      </w:pPr>
    </w:p>
    <w:p w:rsidR="0040387E" w:rsidRPr="00992C7C" w:rsidRDefault="00D83BD5" w:rsidP="0040387E">
      <w:pPr>
        <w:pStyle w:val="NormalWeb"/>
        <w:numPr>
          <w:ilvl w:val="0"/>
          <w:numId w:val="5"/>
        </w:numPr>
        <w:jc w:val="both"/>
        <w:rPr>
          <w:rFonts w:ascii="Arial" w:hAnsi="Arial" w:cs="Arial"/>
          <w:b/>
          <w:color w:val="000000" w:themeColor="text1"/>
        </w:rPr>
      </w:pPr>
      <w:r w:rsidRPr="00992C7C">
        <w:rPr>
          <w:rFonts w:ascii="Arial" w:hAnsi="Arial" w:cs="Arial"/>
          <w:b/>
          <w:color w:val="000000" w:themeColor="text1"/>
        </w:rPr>
        <w:lastRenderedPageBreak/>
        <w:t>ANTECEDENTES.</w:t>
      </w:r>
    </w:p>
    <w:p w:rsidR="00932A4D" w:rsidRPr="00992C7C" w:rsidRDefault="00AB1EAF" w:rsidP="00AB1EAF">
      <w:pPr>
        <w:pStyle w:val="versales"/>
        <w:shd w:val="clear" w:color="auto" w:fill="FFFFFF"/>
        <w:jc w:val="both"/>
        <w:rPr>
          <w:rFonts w:ascii="Arial" w:hAnsi="Arial" w:cs="Arial"/>
          <w:shd w:val="clear" w:color="auto" w:fill="FFFFFF"/>
        </w:rPr>
      </w:pPr>
      <w:r w:rsidRPr="00992C7C">
        <w:rPr>
          <w:rFonts w:ascii="Arial" w:hAnsi="Arial" w:cs="Arial"/>
          <w:shd w:val="clear" w:color="auto" w:fill="FFFFFF"/>
        </w:rPr>
        <w:t xml:space="preserve">Con fecha 03 de octubre del presente año la Diputada Laura Imelda Pérez Segura del Grupo Parlamentario de MORENA </w:t>
      </w:r>
      <w:r w:rsidR="00932A4D" w:rsidRPr="00992C7C">
        <w:rPr>
          <w:rFonts w:ascii="Arial" w:hAnsi="Arial" w:cs="Arial"/>
          <w:shd w:val="clear" w:color="auto" w:fill="FFFFFF"/>
        </w:rPr>
        <w:t>presentó ante el Pleno la Proposición con Punto de Acuerdo para exhortar a la SSPC a incorporar en las actividades prioritarias de la Guardia Nacional la custodia de los ecosistemas naturales mexicanos.</w:t>
      </w:r>
    </w:p>
    <w:p w:rsidR="00AB1EAF" w:rsidRPr="00992C7C" w:rsidRDefault="00AB1EAF" w:rsidP="00AB1EAF">
      <w:pPr>
        <w:pStyle w:val="versales"/>
        <w:shd w:val="clear" w:color="auto" w:fill="FFFFFF"/>
        <w:jc w:val="both"/>
        <w:rPr>
          <w:rFonts w:ascii="Arial" w:hAnsi="Arial" w:cs="Arial"/>
          <w:shd w:val="clear" w:color="auto" w:fill="FFFFFF"/>
        </w:rPr>
      </w:pPr>
      <w:r w:rsidRPr="00992C7C">
        <w:rPr>
          <w:rFonts w:ascii="Arial" w:hAnsi="Arial" w:cs="Arial"/>
          <w:shd w:val="clear" w:color="auto" w:fill="FFFFFF"/>
        </w:rPr>
        <w:t>En esa misma fecha fue turnada por la Presidencia de la Mesa Directiva a la Comisión de Seguridad Pública para su estudio y dictamen correspondiente.</w:t>
      </w:r>
    </w:p>
    <w:p w:rsidR="0040387E" w:rsidRPr="00992C7C" w:rsidRDefault="0040387E" w:rsidP="00353882">
      <w:pPr>
        <w:jc w:val="both"/>
        <w:rPr>
          <w:rFonts w:ascii="Times" w:hAnsi="Times" w:cs="Times"/>
          <w:sz w:val="24"/>
          <w:szCs w:val="24"/>
          <w:shd w:val="clear" w:color="auto" w:fill="FFFFFF"/>
        </w:rPr>
      </w:pPr>
    </w:p>
    <w:p w:rsidR="00101BB5" w:rsidRPr="00992C7C" w:rsidRDefault="00D83BD5" w:rsidP="00353882">
      <w:pPr>
        <w:pStyle w:val="NormalWeb"/>
        <w:numPr>
          <w:ilvl w:val="0"/>
          <w:numId w:val="5"/>
        </w:numPr>
        <w:jc w:val="both"/>
        <w:rPr>
          <w:rFonts w:ascii="Arial" w:hAnsi="Arial" w:cs="Arial"/>
          <w:b/>
          <w:color w:val="000000" w:themeColor="text1"/>
        </w:rPr>
      </w:pPr>
      <w:r w:rsidRPr="00992C7C">
        <w:rPr>
          <w:rFonts w:ascii="Arial" w:hAnsi="Arial" w:cs="Arial"/>
          <w:b/>
          <w:color w:val="000000" w:themeColor="text1"/>
          <w:shd w:val="clear" w:color="auto" w:fill="FFFFFF"/>
        </w:rPr>
        <w:t>CONTENIDO DE LA PROPOSICION</w:t>
      </w:r>
      <w:r w:rsidRPr="00992C7C">
        <w:rPr>
          <w:rFonts w:ascii="Arial" w:hAnsi="Arial" w:cs="Arial"/>
          <w:color w:val="000000" w:themeColor="text1"/>
          <w:shd w:val="clear" w:color="auto" w:fill="FFFFFF"/>
        </w:rPr>
        <w:t>.</w:t>
      </w:r>
    </w:p>
    <w:p w:rsidR="00DB4712" w:rsidRPr="00992C7C" w:rsidRDefault="00932A4D" w:rsidP="00DB4712">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992C7C">
        <w:rPr>
          <w:rFonts w:ascii="Arial" w:eastAsia="Times New Roman" w:hAnsi="Arial" w:cs="Arial"/>
          <w:color w:val="000000"/>
          <w:sz w:val="24"/>
          <w:szCs w:val="24"/>
          <w:lang w:eastAsia="es-MX"/>
        </w:rPr>
        <w:t xml:space="preserve">La Diputada promovente expone que </w:t>
      </w:r>
      <w:r w:rsidR="00DB4712" w:rsidRPr="00992C7C">
        <w:rPr>
          <w:rFonts w:ascii="Arial" w:eastAsia="Times New Roman" w:hAnsi="Arial" w:cs="Arial"/>
          <w:color w:val="000000"/>
          <w:sz w:val="24"/>
          <w:szCs w:val="24"/>
          <w:lang w:eastAsia="es-MX"/>
        </w:rPr>
        <w:t>México es uno de los países más diversos en el mundo gracias a nuestra gran extensión territorial y a la privilegiada zona geográfica que poseemos, formando parte de las entre 12 y 20 naciones que concentran alrededor de 70 por ciento de todas las especies (seres vivos) conocidas por la ciencia. Derivado de esto, México tiene una gran diversidad de ecosistemas, desde altas montañas hasta profundos mares, pasando por desiertos, bosques y lagunas.</w:t>
      </w:r>
    </w:p>
    <w:p w:rsidR="00DB4712" w:rsidRPr="00992C7C" w:rsidRDefault="00DB4712" w:rsidP="00DB4712">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992C7C">
        <w:rPr>
          <w:rFonts w:ascii="Arial" w:eastAsia="Times New Roman" w:hAnsi="Arial" w:cs="Arial"/>
          <w:color w:val="000000"/>
          <w:sz w:val="24"/>
          <w:szCs w:val="24"/>
          <w:lang w:eastAsia="es-MX"/>
        </w:rPr>
        <w:t>Los ecosistemas son definidos como un conjunto de especies que cohabitan en un área determinada, aunado a esto, representan para las y los mexicanos un suministro de alimentos y materia prima. Además de funcionar como procesos de reciclaje de nutrientes que forman y fertilizan el suelo y generan el proceso de fotosíntesis que es la base de la producción primaria del mundo vivo y generadora de oxígeno.</w:t>
      </w:r>
      <w:r w:rsidRPr="00992C7C">
        <w:rPr>
          <w:rFonts w:ascii="Arial" w:eastAsia="Times New Roman" w:hAnsi="Arial" w:cs="Arial"/>
          <w:b/>
          <w:bCs/>
          <w:color w:val="000000"/>
          <w:sz w:val="24"/>
          <w:szCs w:val="24"/>
          <w:vertAlign w:val="superscript"/>
          <w:lang w:eastAsia="es-MX"/>
        </w:rPr>
        <w:t>1</w:t>
      </w:r>
    </w:p>
    <w:p w:rsidR="00DB4712" w:rsidRPr="00992C7C" w:rsidRDefault="00DB4712" w:rsidP="00DB4712">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992C7C">
        <w:rPr>
          <w:rFonts w:ascii="Arial" w:eastAsia="Times New Roman" w:hAnsi="Arial" w:cs="Arial"/>
          <w:color w:val="000000"/>
          <w:sz w:val="24"/>
          <w:szCs w:val="24"/>
          <w:lang w:eastAsia="es-MX"/>
        </w:rPr>
        <w:t>Desde ecosistemas marinos hasta los bosques y selvas, los mexicanos somos beneficiados ya que es de donde provienen alimentos, plantas curativas, madera y vegetación, además de proveer a los seres humanos de los dos elementos vitales, oxígeno y agua. Aunado a esto, los ecosistemas naturales son los generadores del balance hidrológico que logra un equilibrio entre la cantidad y la calidad del agua; de la captura de carbono que regula los cambios climáticos; y del mantenimiento de la biodiversidad.</w:t>
      </w:r>
    </w:p>
    <w:p w:rsidR="00DB4712" w:rsidRPr="00992C7C" w:rsidRDefault="00DB4712" w:rsidP="00DB4712">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992C7C">
        <w:rPr>
          <w:rFonts w:ascii="Arial" w:eastAsia="Times New Roman" w:hAnsi="Arial" w:cs="Arial"/>
          <w:color w:val="000000"/>
          <w:sz w:val="24"/>
          <w:szCs w:val="24"/>
          <w:lang w:eastAsia="es-MX"/>
        </w:rPr>
        <w:t>Todo ello es de suma importancia para los seres humanos, pues nos da la oportunidad de satisfacer necesidades culturales y económicas humanas, pero también la de enfrentar enfermedades o cambios climáticos.</w:t>
      </w:r>
    </w:p>
    <w:p w:rsidR="00DB4712" w:rsidRPr="00992C7C" w:rsidRDefault="00932A4D" w:rsidP="00DB4712">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992C7C">
        <w:rPr>
          <w:rFonts w:ascii="Arial" w:eastAsia="Times New Roman" w:hAnsi="Arial" w:cs="Arial"/>
          <w:color w:val="000000"/>
          <w:sz w:val="24"/>
          <w:szCs w:val="24"/>
          <w:lang w:eastAsia="es-MX"/>
        </w:rPr>
        <w:lastRenderedPageBreak/>
        <w:t>La Diputada autora de esta Proposición comenta que r</w:t>
      </w:r>
      <w:r w:rsidR="00DB4712" w:rsidRPr="00992C7C">
        <w:rPr>
          <w:rFonts w:ascii="Arial" w:eastAsia="Times New Roman" w:hAnsi="Arial" w:cs="Arial"/>
          <w:color w:val="000000"/>
          <w:sz w:val="24"/>
          <w:szCs w:val="24"/>
          <w:lang w:eastAsia="es-MX"/>
        </w:rPr>
        <w:t>ecientemente se han perdido especies silvestres en forma masiva debido a la acción modificadora inmoderada del ser humano sobre los ecosistemas naturales. Los principales impactos antropogénicos están en: la destrucción y fragmentación de los hábitats, contaminación de los recursos abióticos de los sistemas, introducción de especies exóticas, tráfico ilegal de especies y sobreexplotación de recursos tanto bióticos como abióticos.</w:t>
      </w:r>
      <w:r w:rsidR="00DB4712" w:rsidRPr="00992C7C">
        <w:rPr>
          <w:rFonts w:ascii="Arial" w:eastAsia="Times New Roman" w:hAnsi="Arial" w:cs="Arial"/>
          <w:b/>
          <w:bCs/>
          <w:color w:val="000000"/>
          <w:sz w:val="24"/>
          <w:szCs w:val="24"/>
          <w:vertAlign w:val="superscript"/>
          <w:lang w:eastAsia="es-MX"/>
        </w:rPr>
        <w:t>2</w:t>
      </w:r>
    </w:p>
    <w:p w:rsidR="00DB4712" w:rsidRPr="00992C7C" w:rsidRDefault="00DB4712" w:rsidP="00DB4712">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992C7C">
        <w:rPr>
          <w:rFonts w:ascii="Arial" w:eastAsia="Times New Roman" w:hAnsi="Arial" w:cs="Arial"/>
          <w:color w:val="000000"/>
          <w:sz w:val="24"/>
          <w:szCs w:val="24"/>
          <w:lang w:eastAsia="es-MX"/>
        </w:rPr>
        <w:t>Estos actos ilícitos se han convertido en una problemática creciente a nivel mundial por ser actividades con alta rentabilidad y bajo riesgo. Entre las actividades más comunes de este están:</w:t>
      </w:r>
    </w:p>
    <w:p w:rsidR="00DB4712" w:rsidRPr="00992C7C" w:rsidRDefault="00DB4712" w:rsidP="00EA7816">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992C7C">
        <w:rPr>
          <w:rFonts w:ascii="Arial" w:eastAsia="Times New Roman" w:hAnsi="Arial" w:cs="Arial"/>
          <w:color w:val="000000"/>
          <w:sz w:val="24"/>
          <w:szCs w:val="24"/>
          <w:lang w:eastAsia="es-MX"/>
        </w:rPr>
        <w:t>• La explotación ilícita de la flora y la fauna donde se encuentran el tráfico de animales salvajes que ya es considerado por la Interpol como el tercer tipo de negocio ilícito más importante del mundo (sólo por debajo del tráfico de estupefacientes y de armas) y la tala indiscriminada.</w:t>
      </w:r>
    </w:p>
    <w:p w:rsidR="00DB4712" w:rsidRPr="00992C7C" w:rsidRDefault="00DB4712" w:rsidP="00EA7816">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992C7C">
        <w:rPr>
          <w:rFonts w:ascii="Arial" w:eastAsia="Times New Roman" w:hAnsi="Arial" w:cs="Arial"/>
          <w:color w:val="000000"/>
          <w:sz w:val="24"/>
          <w:szCs w:val="24"/>
          <w:lang w:eastAsia="es-MX"/>
        </w:rPr>
        <w:t>• La eliminación de residuos peligrosos donde se encuentra la mala gestión de residuos electrónicos en la cual no se toman las medidas adecuadas de reciclaje y los vertidos indiscriminados en los que participan empresas e industrias que liberan residuos fecales o tóxicos de manera descontrolada en el medio ambiente, contaminando ríos, lagos, etcétera.</w:t>
      </w:r>
    </w:p>
    <w:p w:rsidR="00DB4712" w:rsidRPr="00992C7C" w:rsidRDefault="00DB4712" w:rsidP="00DB4712">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992C7C">
        <w:rPr>
          <w:rFonts w:ascii="Arial" w:eastAsia="Times New Roman" w:hAnsi="Arial" w:cs="Arial"/>
          <w:color w:val="000000"/>
          <w:sz w:val="24"/>
          <w:szCs w:val="24"/>
          <w:lang w:eastAsia="es-MX"/>
        </w:rPr>
        <w:t>Un ejemplo claro</w:t>
      </w:r>
      <w:r w:rsidR="00EA7816" w:rsidRPr="00992C7C">
        <w:rPr>
          <w:rFonts w:ascii="Arial" w:eastAsia="Times New Roman" w:hAnsi="Arial" w:cs="Arial"/>
          <w:color w:val="000000"/>
          <w:sz w:val="24"/>
          <w:szCs w:val="24"/>
          <w:lang w:eastAsia="es-MX"/>
        </w:rPr>
        <w:t xml:space="preserve"> que expone la autora</w:t>
      </w:r>
      <w:r w:rsidRPr="00992C7C">
        <w:rPr>
          <w:rFonts w:ascii="Arial" w:eastAsia="Times New Roman" w:hAnsi="Arial" w:cs="Arial"/>
          <w:color w:val="000000"/>
          <w:sz w:val="24"/>
          <w:szCs w:val="24"/>
          <w:lang w:eastAsia="es-MX"/>
        </w:rPr>
        <w:t xml:space="preserve"> es el</w:t>
      </w:r>
      <w:r w:rsidR="00EA7816" w:rsidRPr="00992C7C">
        <w:rPr>
          <w:rFonts w:ascii="Arial" w:eastAsia="Times New Roman" w:hAnsi="Arial" w:cs="Arial"/>
          <w:color w:val="000000"/>
          <w:sz w:val="24"/>
          <w:szCs w:val="24"/>
          <w:lang w:eastAsia="es-MX"/>
        </w:rPr>
        <w:t xml:space="preserve"> del </w:t>
      </w:r>
      <w:r w:rsidRPr="00992C7C">
        <w:rPr>
          <w:rFonts w:ascii="Arial" w:eastAsia="Times New Roman" w:hAnsi="Arial" w:cs="Arial"/>
          <w:color w:val="000000"/>
          <w:sz w:val="24"/>
          <w:szCs w:val="24"/>
          <w:lang w:eastAsia="es-MX"/>
        </w:rPr>
        <w:t>Río Grande Santiago, que atraviesa varias entidades de la República Mexicana, principalmente al estado de Jalisco. Dicho río es considerado uno de los más contaminados del mundo, debido a que recibe descargas de más de 200 industrias del corredor industrial Ocotlán-El salto, uno de los corredores industriales más importantes del país.</w:t>
      </w:r>
    </w:p>
    <w:p w:rsidR="00DB4712" w:rsidRPr="00992C7C" w:rsidRDefault="00DB4712" w:rsidP="00DB4712">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992C7C">
        <w:rPr>
          <w:rFonts w:ascii="Arial" w:eastAsia="Times New Roman" w:hAnsi="Arial" w:cs="Arial"/>
          <w:color w:val="000000"/>
          <w:sz w:val="24"/>
          <w:szCs w:val="24"/>
          <w:lang w:eastAsia="es-MX"/>
        </w:rPr>
        <w:t>Este suceso se ha dado por la falta de sistemas de saneamiento de las aguas industriales, pero, sobre todo por la falta de mecanismos para controlar y prevenir la contaminación del agua.</w:t>
      </w:r>
    </w:p>
    <w:p w:rsidR="00DB4712" w:rsidRPr="00992C7C" w:rsidRDefault="00DB4712" w:rsidP="00DB4712">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992C7C">
        <w:rPr>
          <w:rFonts w:ascii="Arial" w:eastAsia="Times New Roman" w:hAnsi="Arial" w:cs="Arial"/>
          <w:color w:val="000000"/>
          <w:sz w:val="24"/>
          <w:szCs w:val="24"/>
          <w:lang w:eastAsia="es-MX"/>
        </w:rPr>
        <w:t>Otro caso concreto fue el abuso a 573 hectáreas que eran de uso forestal por parte de los aguacateros que causaron daño al ecosistema por la deforestación de estas zonas en 14 municipios del sur del estado de Jalisco, dicho evento fue denunciado por el secretario general de Gobierno del estado.</w:t>
      </w:r>
      <w:r w:rsidRPr="00992C7C">
        <w:rPr>
          <w:rFonts w:ascii="Arial" w:eastAsia="Times New Roman" w:hAnsi="Arial" w:cs="Arial"/>
          <w:b/>
          <w:bCs/>
          <w:color w:val="000000"/>
          <w:sz w:val="24"/>
          <w:szCs w:val="24"/>
          <w:vertAlign w:val="superscript"/>
          <w:lang w:eastAsia="es-MX"/>
        </w:rPr>
        <w:t>3</w:t>
      </w:r>
    </w:p>
    <w:p w:rsidR="00DB4712" w:rsidRPr="00992C7C" w:rsidRDefault="00DB4712" w:rsidP="00DB4712">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992C7C">
        <w:rPr>
          <w:rFonts w:ascii="Arial" w:eastAsia="Times New Roman" w:hAnsi="Arial" w:cs="Arial"/>
          <w:color w:val="000000"/>
          <w:sz w:val="24"/>
          <w:szCs w:val="24"/>
          <w:lang w:eastAsia="es-MX"/>
        </w:rPr>
        <w:t xml:space="preserve">Asociado a esto, el nivel de consumo y producción creciente en la sociedad han propiciado altos índices de contaminación que afectan a los factores bióticos y </w:t>
      </w:r>
      <w:r w:rsidRPr="00992C7C">
        <w:rPr>
          <w:rFonts w:ascii="Arial" w:eastAsia="Times New Roman" w:hAnsi="Arial" w:cs="Arial"/>
          <w:color w:val="000000"/>
          <w:sz w:val="24"/>
          <w:szCs w:val="24"/>
          <w:lang w:eastAsia="es-MX"/>
        </w:rPr>
        <w:lastRenderedPageBreak/>
        <w:t>abióticos de los ecosistemas naturales, así como también, han generado sobreexplotación de los recursos naturales.</w:t>
      </w:r>
    </w:p>
    <w:p w:rsidR="00DB4712" w:rsidRPr="00992C7C" w:rsidRDefault="00DB4712" w:rsidP="00DB4712">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992C7C">
        <w:rPr>
          <w:rFonts w:ascii="Arial" w:eastAsia="Times New Roman" w:hAnsi="Arial" w:cs="Arial"/>
          <w:color w:val="000000"/>
          <w:sz w:val="24"/>
          <w:szCs w:val="24"/>
          <w:lang w:eastAsia="es-MX"/>
        </w:rPr>
        <w:t>Es por este tipo de casos que urge sumar esfuerzos para bloquear cualquier posibilidad de actividad delictiva que afecten al contexto natural que nos provee de elementos vitales, se requieren de medidas que ayuden a controlar las actividades humanas ya que son el factor más significativo de los desequilibrios y pérdida de ecosistemas.</w:t>
      </w:r>
    </w:p>
    <w:p w:rsidR="00DB4712" w:rsidRPr="00992C7C" w:rsidRDefault="00DB4712" w:rsidP="00DB4712">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992C7C">
        <w:rPr>
          <w:rFonts w:ascii="Arial" w:eastAsia="Times New Roman" w:hAnsi="Arial" w:cs="Arial"/>
          <w:color w:val="000000"/>
          <w:sz w:val="24"/>
          <w:szCs w:val="24"/>
          <w:lang w:eastAsia="es-MX"/>
        </w:rPr>
        <w:t>La salvaguarda de los ecosistemas es una tarea que nos compete a todos los mexicanos, así como a las autoridades con la facultad y finalidad de defender los bienes y recursos de la nación, recursos que son vitales para el ser humano.</w:t>
      </w:r>
    </w:p>
    <w:p w:rsidR="00EA7816" w:rsidRPr="00992C7C" w:rsidRDefault="00EA7816" w:rsidP="00DB4712">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992C7C">
        <w:rPr>
          <w:rFonts w:ascii="Arial" w:eastAsia="Times New Roman" w:hAnsi="Arial" w:cs="Arial"/>
          <w:color w:val="000000"/>
          <w:sz w:val="24"/>
          <w:szCs w:val="24"/>
          <w:lang w:eastAsia="es-MX"/>
        </w:rPr>
        <w:t>Por todo lo anterior la Diputada Laura Imelda Pérez Segura del Grupo Parlamentario de MORENA presentó la siguiente Proposición con Punto de Acuerdo:</w:t>
      </w:r>
    </w:p>
    <w:p w:rsidR="00B90E5A" w:rsidRPr="00992C7C" w:rsidRDefault="00EA7816" w:rsidP="00DB4712">
      <w:pPr>
        <w:shd w:val="clear" w:color="auto" w:fill="FFFFFF"/>
        <w:spacing w:before="100" w:beforeAutospacing="1" w:after="100" w:afterAutospacing="1" w:line="240" w:lineRule="auto"/>
        <w:jc w:val="both"/>
        <w:rPr>
          <w:rFonts w:ascii="Arial" w:eastAsia="Times New Roman" w:hAnsi="Arial" w:cs="Arial"/>
          <w:color w:val="000000"/>
          <w:sz w:val="24"/>
          <w:szCs w:val="24"/>
          <w:lang w:eastAsia="es-MX"/>
        </w:rPr>
      </w:pPr>
      <w:r w:rsidRPr="00992C7C">
        <w:rPr>
          <w:rStyle w:val="negritas"/>
          <w:rFonts w:ascii="Arial" w:hAnsi="Arial" w:cs="Arial"/>
          <w:b/>
          <w:bCs/>
          <w:color w:val="000000"/>
          <w:sz w:val="24"/>
          <w:szCs w:val="24"/>
          <w:shd w:val="clear" w:color="auto" w:fill="FFFFFF"/>
        </w:rPr>
        <w:t>Único. </w:t>
      </w:r>
      <w:r w:rsidR="006C50E3" w:rsidRPr="00992C7C">
        <w:rPr>
          <w:rFonts w:ascii="Arial" w:hAnsi="Arial" w:cs="Arial"/>
          <w:color w:val="000000"/>
          <w:sz w:val="24"/>
          <w:szCs w:val="24"/>
          <w:shd w:val="clear" w:color="auto" w:fill="FFFFFF"/>
        </w:rPr>
        <w:t>La Cámara de Diputados del H</w:t>
      </w:r>
      <w:r w:rsidRPr="00992C7C">
        <w:rPr>
          <w:rFonts w:ascii="Arial" w:hAnsi="Arial" w:cs="Arial"/>
          <w:color w:val="000000"/>
          <w:sz w:val="24"/>
          <w:szCs w:val="24"/>
          <w:shd w:val="clear" w:color="auto" w:fill="FFFFFF"/>
        </w:rPr>
        <w:t>onorable Congreso de la Unión exhorta respetuosamente a la Secretaría de Seguridad y Protección Ciudadana, en el ámbito de sus atribuciones, a incorporar dentro de las actividades prioritarias de la Guardia Nacional la salvaguarda de los ecosistemas naturales en territorio nacional.</w:t>
      </w:r>
    </w:p>
    <w:p w:rsidR="00EA7816" w:rsidRPr="00992C7C" w:rsidRDefault="00EA7816" w:rsidP="00EA7816">
      <w:pPr>
        <w:pStyle w:val="NormalWeb"/>
        <w:jc w:val="both"/>
        <w:rPr>
          <w:rFonts w:ascii="Arial" w:hAnsi="Arial" w:cs="Arial"/>
          <w:color w:val="000000"/>
        </w:rPr>
      </w:pPr>
    </w:p>
    <w:p w:rsidR="00353882" w:rsidRPr="00992C7C" w:rsidRDefault="00353882" w:rsidP="00EA7816">
      <w:pPr>
        <w:pStyle w:val="NormalWeb"/>
        <w:numPr>
          <w:ilvl w:val="0"/>
          <w:numId w:val="5"/>
        </w:numPr>
        <w:jc w:val="both"/>
        <w:rPr>
          <w:rFonts w:ascii="Arial" w:hAnsi="Arial" w:cs="Arial"/>
          <w:b/>
          <w:color w:val="000000" w:themeColor="text1"/>
        </w:rPr>
      </w:pPr>
      <w:r w:rsidRPr="00992C7C">
        <w:rPr>
          <w:rFonts w:ascii="Arial" w:hAnsi="Arial" w:cs="Arial"/>
          <w:b/>
          <w:color w:val="000000"/>
        </w:rPr>
        <w:t>CONSIDERACIONES.</w:t>
      </w:r>
    </w:p>
    <w:p w:rsidR="008B3CA9" w:rsidRPr="00992C7C" w:rsidRDefault="008B3CA9" w:rsidP="008B3CA9">
      <w:pPr>
        <w:pStyle w:val="NormalWeb"/>
        <w:jc w:val="both"/>
        <w:rPr>
          <w:rFonts w:ascii="Arial" w:hAnsi="Arial" w:cs="Arial"/>
        </w:rPr>
      </w:pPr>
      <w:r w:rsidRPr="00992C7C">
        <w:rPr>
          <w:rFonts w:ascii="Arial" w:hAnsi="Arial" w:cs="Arial"/>
        </w:rPr>
        <w:t>La Comisión de Seguridad Pública por medio de su área técnica realizó el análisis de la Proposición con Punto de Acuerdo antes mencionada y de la cual se desprenden las siguientes observaciones:</w:t>
      </w:r>
    </w:p>
    <w:p w:rsidR="003167B2" w:rsidRPr="00992C7C" w:rsidRDefault="003167B2" w:rsidP="008B3CA9">
      <w:pPr>
        <w:pStyle w:val="NormalWeb"/>
        <w:jc w:val="both"/>
        <w:rPr>
          <w:rFonts w:ascii="Arial" w:hAnsi="Arial" w:cs="Arial"/>
          <w:color w:val="000000"/>
        </w:rPr>
      </w:pPr>
      <w:r w:rsidRPr="00992C7C">
        <w:rPr>
          <w:rFonts w:ascii="Arial" w:hAnsi="Arial" w:cs="Arial"/>
          <w:color w:val="000000"/>
        </w:rPr>
        <w:t>La Guardia Nacional entre sus funciones se encuentra la de salvaguardar los bienes y recursos de la Nación, establecida en el artículo 6, fracción III, de La Ley de la Guardia Nacional.</w:t>
      </w:r>
    </w:p>
    <w:p w:rsidR="008B3CA9" w:rsidRPr="00992C7C" w:rsidRDefault="008B3CA9" w:rsidP="008B3CA9">
      <w:pPr>
        <w:pStyle w:val="NormalWeb"/>
        <w:jc w:val="both"/>
        <w:rPr>
          <w:rFonts w:ascii="Arial" w:hAnsi="Arial" w:cs="Arial"/>
        </w:rPr>
      </w:pPr>
      <w:r w:rsidRPr="00992C7C">
        <w:rPr>
          <w:rFonts w:ascii="Arial" w:hAnsi="Arial" w:cs="Arial"/>
        </w:rPr>
        <w:t>Esta Comisión de Seguridad Pública considera que los ecosistemas mexicanos es un sistema biológico constituido por una comunidad de organismos vivos y el medio físico donde se relacionan por lo que podemos interpretar que forman parte de los bienes y recursos de la Nación.</w:t>
      </w:r>
    </w:p>
    <w:p w:rsidR="00686521" w:rsidRDefault="00686521" w:rsidP="008B3CA9">
      <w:pPr>
        <w:pStyle w:val="NormalWeb"/>
        <w:jc w:val="both"/>
        <w:rPr>
          <w:rFonts w:ascii="Arial" w:hAnsi="Arial" w:cs="Arial"/>
        </w:rPr>
      </w:pPr>
    </w:p>
    <w:p w:rsidR="00686521" w:rsidRDefault="00686521" w:rsidP="008B3CA9">
      <w:pPr>
        <w:pStyle w:val="NormalWeb"/>
        <w:jc w:val="both"/>
        <w:rPr>
          <w:rFonts w:ascii="Arial" w:hAnsi="Arial" w:cs="Arial"/>
        </w:rPr>
      </w:pPr>
    </w:p>
    <w:p w:rsidR="00686521" w:rsidRDefault="00686521" w:rsidP="008B3CA9">
      <w:pPr>
        <w:pStyle w:val="NormalWeb"/>
        <w:jc w:val="both"/>
        <w:rPr>
          <w:rFonts w:ascii="Arial" w:hAnsi="Arial" w:cs="Arial"/>
        </w:rPr>
      </w:pPr>
    </w:p>
    <w:p w:rsidR="008B3CA9" w:rsidRPr="00992C7C" w:rsidRDefault="008B3CA9" w:rsidP="008B3CA9">
      <w:pPr>
        <w:pStyle w:val="NormalWeb"/>
        <w:jc w:val="both"/>
        <w:rPr>
          <w:rFonts w:ascii="Arial" w:hAnsi="Arial" w:cs="Arial"/>
        </w:rPr>
      </w:pPr>
      <w:r w:rsidRPr="00992C7C">
        <w:rPr>
          <w:rFonts w:ascii="Arial" w:hAnsi="Arial" w:cs="Arial"/>
        </w:rPr>
        <w:t>Es importante destacar el cuidado que deben tener todos los gobiernos para salvaguardar la ecología de nuestro mundo, lamentablemente el crecimiento poblacional y el desarrollo de la humanidad ha generado afectaciones directas al medio ambiente, es por eso la importancia de crear mecanismos para salvaguardar la naturaleza y crear programas que permitan la regeneración de dichos recursos.</w:t>
      </w:r>
    </w:p>
    <w:p w:rsidR="008B3CA9" w:rsidRPr="00992C7C" w:rsidRDefault="006C50E3" w:rsidP="008B3CA9">
      <w:pPr>
        <w:pStyle w:val="NormalWeb"/>
        <w:jc w:val="both"/>
        <w:rPr>
          <w:rFonts w:ascii="Arial" w:hAnsi="Arial" w:cs="Arial"/>
        </w:rPr>
      </w:pPr>
      <w:r w:rsidRPr="00992C7C">
        <w:rPr>
          <w:rFonts w:ascii="Arial" w:hAnsi="Arial" w:cs="Arial"/>
        </w:rPr>
        <w:t xml:space="preserve">Actualmente no </w:t>
      </w:r>
      <w:r w:rsidR="008B3CA9" w:rsidRPr="00992C7C">
        <w:rPr>
          <w:rFonts w:ascii="Arial" w:hAnsi="Arial" w:cs="Arial"/>
        </w:rPr>
        <w:t>ha quedado claro si la Guardia Nacional tiene la obligación de salvaguardar las zonas ecológicas protegidas, sin embargo, a sabiendas de la importancia de estas reservas respetuosamente exhortamos a las autoridades correspondientes de la Guardia Nacional para que a la medida de sus facultades salvaguarden las zonas ecológicas protegidas.</w:t>
      </w:r>
    </w:p>
    <w:p w:rsidR="008B3CA9" w:rsidRPr="00992C7C" w:rsidRDefault="008B3CA9" w:rsidP="008B3CA9">
      <w:pPr>
        <w:pStyle w:val="NormalWeb"/>
        <w:jc w:val="both"/>
        <w:rPr>
          <w:rFonts w:ascii="Arial" w:hAnsi="Arial" w:cs="Arial"/>
        </w:rPr>
      </w:pPr>
      <w:r w:rsidRPr="00992C7C">
        <w:rPr>
          <w:rFonts w:ascii="Arial" w:hAnsi="Arial" w:cs="Arial"/>
        </w:rPr>
        <w:t>Por todo lo anterior esta Comisión de Seguridad Pública coincide con el objeto de la propuesta d</w:t>
      </w:r>
      <w:r w:rsidR="003167B2" w:rsidRPr="00992C7C">
        <w:rPr>
          <w:rFonts w:ascii="Arial" w:hAnsi="Arial" w:cs="Arial"/>
        </w:rPr>
        <w:t>e la Diputada Laura Imelda Pérez Segura, por tal motivo se emite el siguiente:</w:t>
      </w:r>
    </w:p>
    <w:p w:rsidR="0008796D" w:rsidRPr="00992C7C" w:rsidRDefault="0031493B" w:rsidP="0008796D">
      <w:pPr>
        <w:pStyle w:val="NormalWeb"/>
        <w:jc w:val="center"/>
        <w:rPr>
          <w:rFonts w:ascii="Arial" w:hAnsi="Arial" w:cs="Arial"/>
          <w:b/>
        </w:rPr>
      </w:pPr>
      <w:r w:rsidRPr="00992C7C">
        <w:rPr>
          <w:rFonts w:ascii="Arial" w:hAnsi="Arial" w:cs="Arial"/>
          <w:b/>
        </w:rPr>
        <w:t xml:space="preserve">PUNTO DE </w:t>
      </w:r>
      <w:r w:rsidR="0008796D" w:rsidRPr="00992C7C">
        <w:rPr>
          <w:rFonts w:ascii="Arial" w:hAnsi="Arial" w:cs="Arial"/>
          <w:b/>
        </w:rPr>
        <w:t>ACUERDO</w:t>
      </w:r>
    </w:p>
    <w:p w:rsidR="0031493B" w:rsidRPr="00992C7C" w:rsidRDefault="0008796D" w:rsidP="0031493B">
      <w:pPr>
        <w:pStyle w:val="versales"/>
        <w:shd w:val="clear" w:color="auto" w:fill="FFFFFF"/>
        <w:jc w:val="both"/>
        <w:rPr>
          <w:rFonts w:ascii="Arial" w:hAnsi="Arial" w:cs="Arial"/>
          <w:color w:val="000000" w:themeColor="text1"/>
          <w:shd w:val="clear" w:color="auto" w:fill="FFFFFF"/>
        </w:rPr>
      </w:pPr>
      <w:r w:rsidRPr="00992C7C">
        <w:rPr>
          <w:rFonts w:ascii="Arial" w:hAnsi="Arial" w:cs="Arial"/>
          <w:b/>
        </w:rPr>
        <w:t>ÚNICO.</w:t>
      </w:r>
      <w:r w:rsidR="0031493B" w:rsidRPr="00992C7C">
        <w:rPr>
          <w:rFonts w:ascii="Arial" w:hAnsi="Arial" w:cs="Arial"/>
          <w:b/>
        </w:rPr>
        <w:t xml:space="preserve"> </w:t>
      </w:r>
      <w:r w:rsidR="004549EB" w:rsidRPr="00992C7C">
        <w:rPr>
          <w:rFonts w:ascii="Arial" w:hAnsi="Arial" w:cs="Arial"/>
        </w:rPr>
        <w:t>La Cámara de Diputados del H</w:t>
      </w:r>
      <w:r w:rsidR="00F04E73">
        <w:rPr>
          <w:rFonts w:ascii="Arial" w:hAnsi="Arial" w:cs="Arial"/>
        </w:rPr>
        <w:t>onorable</w:t>
      </w:r>
      <w:r w:rsidR="004549EB" w:rsidRPr="00992C7C">
        <w:rPr>
          <w:rFonts w:ascii="Arial" w:hAnsi="Arial" w:cs="Arial"/>
        </w:rPr>
        <w:t xml:space="preserve"> Congreso de la Unión, exhorta respetuosamente</w:t>
      </w:r>
      <w:r w:rsidRPr="00992C7C">
        <w:rPr>
          <w:rFonts w:ascii="Arial" w:hAnsi="Arial" w:cs="Arial"/>
          <w:color w:val="000000" w:themeColor="text1"/>
          <w:shd w:val="clear" w:color="auto" w:fill="FFFFFF"/>
        </w:rPr>
        <w:t xml:space="preserve"> a la S</w:t>
      </w:r>
      <w:r w:rsidR="004549EB" w:rsidRPr="00992C7C">
        <w:rPr>
          <w:rFonts w:ascii="Arial" w:hAnsi="Arial" w:cs="Arial"/>
          <w:color w:val="000000" w:themeColor="text1"/>
          <w:shd w:val="clear" w:color="auto" w:fill="FFFFFF"/>
        </w:rPr>
        <w:t xml:space="preserve">ecretaría de </w:t>
      </w:r>
      <w:r w:rsidRPr="00992C7C">
        <w:rPr>
          <w:rFonts w:ascii="Arial" w:hAnsi="Arial" w:cs="Arial"/>
          <w:color w:val="000000" w:themeColor="text1"/>
          <w:shd w:val="clear" w:color="auto" w:fill="FFFFFF"/>
        </w:rPr>
        <w:t>S</w:t>
      </w:r>
      <w:r w:rsidR="004549EB" w:rsidRPr="00992C7C">
        <w:rPr>
          <w:rFonts w:ascii="Arial" w:hAnsi="Arial" w:cs="Arial"/>
          <w:color w:val="000000" w:themeColor="text1"/>
          <w:shd w:val="clear" w:color="auto" w:fill="FFFFFF"/>
        </w:rPr>
        <w:t xml:space="preserve">eguridad y </w:t>
      </w:r>
      <w:r w:rsidRPr="00992C7C">
        <w:rPr>
          <w:rFonts w:ascii="Arial" w:hAnsi="Arial" w:cs="Arial"/>
          <w:color w:val="000000" w:themeColor="text1"/>
          <w:shd w:val="clear" w:color="auto" w:fill="FFFFFF"/>
        </w:rPr>
        <w:t>P</w:t>
      </w:r>
      <w:r w:rsidR="004549EB" w:rsidRPr="00992C7C">
        <w:rPr>
          <w:rFonts w:ascii="Arial" w:hAnsi="Arial" w:cs="Arial"/>
          <w:color w:val="000000" w:themeColor="text1"/>
          <w:shd w:val="clear" w:color="auto" w:fill="FFFFFF"/>
        </w:rPr>
        <w:t xml:space="preserve">rotección </w:t>
      </w:r>
      <w:r w:rsidRPr="00992C7C">
        <w:rPr>
          <w:rFonts w:ascii="Arial" w:hAnsi="Arial" w:cs="Arial"/>
          <w:color w:val="000000" w:themeColor="text1"/>
          <w:shd w:val="clear" w:color="auto" w:fill="FFFFFF"/>
        </w:rPr>
        <w:t>C</w:t>
      </w:r>
      <w:r w:rsidR="004549EB" w:rsidRPr="00992C7C">
        <w:rPr>
          <w:rFonts w:ascii="Arial" w:hAnsi="Arial" w:cs="Arial"/>
          <w:color w:val="000000" w:themeColor="text1"/>
          <w:shd w:val="clear" w:color="auto" w:fill="FFFFFF"/>
        </w:rPr>
        <w:t>iudadana (SSyPC)</w:t>
      </w:r>
      <w:r w:rsidRPr="00992C7C">
        <w:rPr>
          <w:rFonts w:ascii="Arial" w:hAnsi="Arial" w:cs="Arial"/>
          <w:color w:val="000000" w:themeColor="text1"/>
          <w:shd w:val="clear" w:color="auto" w:fill="FFFFFF"/>
        </w:rPr>
        <w:t xml:space="preserve"> a incorporar en las actividades prioritarias de la Guardia Nacional la custodia de los ecosistemas naturales </w:t>
      </w:r>
      <w:r w:rsidR="004549EB" w:rsidRPr="00992C7C">
        <w:rPr>
          <w:rFonts w:ascii="Arial" w:hAnsi="Arial" w:cs="Arial"/>
          <w:color w:val="000000" w:themeColor="text1"/>
          <w:shd w:val="clear" w:color="auto" w:fill="FFFFFF"/>
        </w:rPr>
        <w:t>en territorio nacional.</w:t>
      </w:r>
    </w:p>
    <w:p w:rsidR="008614BA" w:rsidRDefault="00992C7C" w:rsidP="00353882">
      <w:pPr>
        <w:pStyle w:val="NormalWeb"/>
        <w:jc w:val="both"/>
        <w:rPr>
          <w:rFonts w:ascii="Arial" w:hAnsi="Arial" w:cs="Arial"/>
        </w:rPr>
      </w:pPr>
      <w:r>
        <w:rPr>
          <w:rFonts w:ascii="Arial" w:hAnsi="Arial" w:cs="Arial"/>
        </w:rPr>
        <w:t>A</w:t>
      </w:r>
      <w:r w:rsidR="00BD38BC" w:rsidRPr="00992C7C">
        <w:rPr>
          <w:rFonts w:ascii="Arial" w:hAnsi="Arial" w:cs="Arial"/>
        </w:rPr>
        <w:t>sí se acordó y votó en sesión plenaria de la Comisión de Seguridad Pública en el Palacio Legislativo de San Lázaro, a 10 de diciembre del 2019.</w:t>
      </w: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r w:rsidRPr="003B1CD5">
        <w:rPr>
          <w:rFonts w:ascii="Arial" w:hAnsi="Arial" w:cs="Arial"/>
          <w:noProof/>
        </w:rPr>
        <w:lastRenderedPageBreak/>
        <w:drawing>
          <wp:anchor distT="0" distB="0" distL="114300" distR="114300" simplePos="0" relativeHeight="251658240" behindDoc="1" locked="0" layoutInCell="1" allowOverlap="1">
            <wp:simplePos x="0" y="0"/>
            <wp:positionH relativeFrom="column">
              <wp:posOffset>-632460</wp:posOffset>
            </wp:positionH>
            <wp:positionV relativeFrom="paragraph">
              <wp:posOffset>-1604645</wp:posOffset>
            </wp:positionV>
            <wp:extent cx="6800850" cy="88201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0850" cy="882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r w:rsidRPr="003B1CD5">
        <w:rPr>
          <w:rFonts w:ascii="Arial" w:hAnsi="Arial" w:cs="Arial"/>
          <w:noProof/>
        </w:rPr>
        <w:lastRenderedPageBreak/>
        <w:drawing>
          <wp:anchor distT="0" distB="0" distL="114300" distR="114300" simplePos="0" relativeHeight="251659264" behindDoc="1" locked="0" layoutInCell="1" allowOverlap="1">
            <wp:simplePos x="0" y="0"/>
            <wp:positionH relativeFrom="column">
              <wp:posOffset>-403860</wp:posOffset>
            </wp:positionH>
            <wp:positionV relativeFrom="paragraph">
              <wp:posOffset>-1604645</wp:posOffset>
            </wp:positionV>
            <wp:extent cx="6496050" cy="88963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6321" cy="88967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r w:rsidRPr="003B1CD5">
        <w:rPr>
          <w:rFonts w:ascii="Arial" w:hAnsi="Arial" w:cs="Arial"/>
          <w:noProof/>
        </w:rPr>
        <w:lastRenderedPageBreak/>
        <w:drawing>
          <wp:anchor distT="0" distB="0" distL="114300" distR="114300" simplePos="0" relativeHeight="251660288" behindDoc="1" locked="0" layoutInCell="1" allowOverlap="1">
            <wp:simplePos x="0" y="0"/>
            <wp:positionH relativeFrom="column">
              <wp:posOffset>-241935</wp:posOffset>
            </wp:positionH>
            <wp:positionV relativeFrom="paragraph">
              <wp:posOffset>-1604645</wp:posOffset>
            </wp:positionV>
            <wp:extent cx="6400800" cy="86868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1066" cy="86871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r w:rsidRPr="003B1CD5">
        <w:rPr>
          <w:rFonts w:ascii="Arial" w:hAnsi="Arial" w:cs="Arial"/>
          <w:noProof/>
        </w:rPr>
        <w:lastRenderedPageBreak/>
        <w:drawing>
          <wp:anchor distT="0" distB="0" distL="114300" distR="114300" simplePos="0" relativeHeight="251661312" behindDoc="1" locked="0" layoutInCell="1" allowOverlap="1">
            <wp:simplePos x="0" y="0"/>
            <wp:positionH relativeFrom="column">
              <wp:posOffset>-575310</wp:posOffset>
            </wp:positionH>
            <wp:positionV relativeFrom="paragraph">
              <wp:posOffset>-1604646</wp:posOffset>
            </wp:positionV>
            <wp:extent cx="6819900" cy="862012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20185" cy="8620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r w:rsidRPr="003B1CD5">
        <w:rPr>
          <w:rFonts w:ascii="Arial" w:hAnsi="Arial" w:cs="Arial"/>
          <w:noProof/>
        </w:rPr>
        <w:lastRenderedPageBreak/>
        <w:drawing>
          <wp:anchor distT="0" distB="0" distL="114300" distR="114300" simplePos="0" relativeHeight="251662336" behindDoc="1" locked="0" layoutInCell="1" allowOverlap="1">
            <wp:simplePos x="0" y="0"/>
            <wp:positionH relativeFrom="column">
              <wp:posOffset>-537210</wp:posOffset>
            </wp:positionH>
            <wp:positionV relativeFrom="paragraph">
              <wp:posOffset>-1671321</wp:posOffset>
            </wp:positionV>
            <wp:extent cx="6896100" cy="890587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96389" cy="89062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r w:rsidRPr="003B1CD5">
        <w:rPr>
          <w:rFonts w:ascii="Arial" w:hAnsi="Arial" w:cs="Arial"/>
          <w:noProof/>
        </w:rPr>
        <w:lastRenderedPageBreak/>
        <w:drawing>
          <wp:anchor distT="0" distB="0" distL="114300" distR="114300" simplePos="0" relativeHeight="251663360" behindDoc="1" locked="0" layoutInCell="1" allowOverlap="1">
            <wp:simplePos x="0" y="0"/>
            <wp:positionH relativeFrom="column">
              <wp:posOffset>-461010</wp:posOffset>
            </wp:positionH>
            <wp:positionV relativeFrom="paragraph">
              <wp:posOffset>-1604645</wp:posOffset>
            </wp:positionV>
            <wp:extent cx="6829425" cy="8982075"/>
            <wp:effectExtent l="0" t="0" r="952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29710" cy="898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bookmarkStart w:id="0" w:name="_GoBack"/>
      <w:r w:rsidRPr="003B1CD5">
        <w:rPr>
          <w:rFonts w:ascii="Arial" w:hAnsi="Arial" w:cs="Arial"/>
          <w:noProof/>
        </w:rPr>
        <w:lastRenderedPageBreak/>
        <w:drawing>
          <wp:anchor distT="0" distB="0" distL="114300" distR="114300" simplePos="0" relativeHeight="251664384" behindDoc="1" locked="0" layoutInCell="1" allowOverlap="1">
            <wp:simplePos x="0" y="0"/>
            <wp:positionH relativeFrom="column">
              <wp:posOffset>-413385</wp:posOffset>
            </wp:positionH>
            <wp:positionV relativeFrom="paragraph">
              <wp:posOffset>-1690371</wp:posOffset>
            </wp:positionV>
            <wp:extent cx="6819900" cy="87915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20184" cy="879194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p w:rsidR="003B1CD5" w:rsidRDefault="003B1CD5" w:rsidP="00353882">
      <w:pPr>
        <w:pStyle w:val="NormalWeb"/>
        <w:jc w:val="both"/>
        <w:rPr>
          <w:rFonts w:ascii="Arial" w:hAnsi="Arial" w:cs="Arial"/>
        </w:rPr>
      </w:pPr>
    </w:p>
    <w:sectPr w:rsidR="003B1CD5">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E53" w:rsidRDefault="00A13E53" w:rsidP="00AB1EAF">
      <w:pPr>
        <w:spacing w:after="0" w:line="240" w:lineRule="auto"/>
      </w:pPr>
      <w:r>
        <w:separator/>
      </w:r>
    </w:p>
  </w:endnote>
  <w:endnote w:type="continuationSeparator" w:id="0">
    <w:p w:rsidR="00A13E53" w:rsidRDefault="00A13E53" w:rsidP="00AB1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521" w:rsidRDefault="00686521" w:rsidP="00686521">
    <w:pPr>
      <w:pStyle w:val="Piedepgina"/>
      <w:jc w:val="center"/>
    </w:pPr>
    <w:r>
      <w:rPr>
        <w:color w:val="5B9BD5" w:themeColor="accent1"/>
        <w:sz w:val="20"/>
        <w:szCs w:val="20"/>
        <w:lang w:val="es-ES"/>
      </w:rPr>
      <w:t xml:space="preserve">pág.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sidR="0002774F">
      <w:rPr>
        <w:noProof/>
        <w:color w:val="5B9BD5" w:themeColor="accent1"/>
        <w:sz w:val="20"/>
        <w:szCs w:val="20"/>
      </w:rPr>
      <w:t>12</w:t>
    </w:r>
    <w:r>
      <w:rPr>
        <w:color w:val="5B9BD5" w:themeColor="accent1"/>
        <w:sz w:val="20"/>
        <w:szCs w:val="20"/>
      </w:rPr>
      <w:fldChar w:fldCharType="end"/>
    </w:r>
  </w:p>
  <w:p w:rsidR="00686521" w:rsidRDefault="006865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E53" w:rsidRDefault="00A13E53" w:rsidP="00AB1EAF">
      <w:pPr>
        <w:spacing w:after="0" w:line="240" w:lineRule="auto"/>
      </w:pPr>
      <w:r>
        <w:separator/>
      </w:r>
    </w:p>
  </w:footnote>
  <w:footnote w:type="continuationSeparator" w:id="0">
    <w:p w:rsidR="00A13E53" w:rsidRDefault="00A13E53" w:rsidP="00AB1E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521" w:rsidRDefault="00686521" w:rsidP="00686521">
    <w:pPr>
      <w:pStyle w:val="Encabezado"/>
    </w:pPr>
    <w:r>
      <w:rPr>
        <w:noProof/>
        <w:lang w:eastAsia="es-MX"/>
      </w:rPr>
      <w:drawing>
        <wp:anchor distT="0" distB="0" distL="114300" distR="114300" simplePos="0" relativeHeight="251659264" behindDoc="0" locked="0" layoutInCell="1" allowOverlap="1">
          <wp:simplePos x="0" y="0"/>
          <wp:positionH relativeFrom="column">
            <wp:posOffset>-161925</wp:posOffset>
          </wp:positionH>
          <wp:positionV relativeFrom="paragraph">
            <wp:posOffset>-254635</wp:posOffset>
          </wp:positionV>
          <wp:extent cx="1209675" cy="1526540"/>
          <wp:effectExtent l="0" t="0" r="9525" b="0"/>
          <wp:wrapSquare wrapText="bothSides"/>
          <wp:docPr id="1" name="Imagen 1" descr="c3c90c2a-e24d-49ea-a3b8-d00e6b6a1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3c90c2a-e24d-49ea-a3b8-d00e6b6a1e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1526540"/>
                  </a:xfrm>
                  <a:prstGeom prst="rect">
                    <a:avLst/>
                  </a:prstGeom>
                  <a:noFill/>
                </pic:spPr>
              </pic:pic>
            </a:graphicData>
          </a:graphic>
          <wp14:sizeRelH relativeFrom="margin">
            <wp14:pctWidth>0</wp14:pctWidth>
          </wp14:sizeRelH>
          <wp14:sizeRelV relativeFrom="margin">
            <wp14:pctHeight>0</wp14:pctHeight>
          </wp14:sizeRelV>
        </wp:anchor>
      </w:drawing>
    </w:r>
  </w:p>
  <w:p w:rsidR="00686521" w:rsidRDefault="00686521" w:rsidP="00686521">
    <w:pPr>
      <w:jc w:val="center"/>
      <w:rPr>
        <w:rFonts w:ascii="Arial" w:hAnsi="Arial" w:cs="Arial"/>
        <w:b/>
        <w:sz w:val="28"/>
        <w:szCs w:val="26"/>
      </w:rPr>
    </w:pPr>
    <w:r>
      <w:rPr>
        <w:rFonts w:ascii="Arial" w:hAnsi="Arial" w:cs="Arial"/>
        <w:b/>
        <w:sz w:val="28"/>
        <w:szCs w:val="26"/>
      </w:rPr>
      <w:t>COMISIÓN DE SEGURIDAD PÚBLICA</w:t>
    </w:r>
  </w:p>
  <w:p w:rsidR="00686521" w:rsidRDefault="00686521">
    <w:pPr>
      <w:pStyle w:val="Encabezado"/>
    </w:pPr>
  </w:p>
  <w:p w:rsidR="00686521" w:rsidRDefault="00686521">
    <w:pPr>
      <w:pStyle w:val="Encabezado"/>
    </w:pPr>
  </w:p>
  <w:p w:rsidR="00686521" w:rsidRDefault="00686521">
    <w:pPr>
      <w:pStyle w:val="Encabezado"/>
    </w:pPr>
  </w:p>
  <w:p w:rsidR="00686521" w:rsidRDefault="00686521">
    <w:pPr>
      <w:pStyle w:val="Encabezado"/>
    </w:pPr>
  </w:p>
  <w:p w:rsidR="00686521" w:rsidRDefault="0068652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809B3"/>
    <w:multiLevelType w:val="hybridMultilevel"/>
    <w:tmpl w:val="7BA270A0"/>
    <w:lvl w:ilvl="0" w:tplc="A9B046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B70404"/>
    <w:multiLevelType w:val="hybridMultilevel"/>
    <w:tmpl w:val="D3867C20"/>
    <w:lvl w:ilvl="0" w:tplc="C824B8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130D02"/>
    <w:multiLevelType w:val="hybridMultilevel"/>
    <w:tmpl w:val="ACFCD8B4"/>
    <w:lvl w:ilvl="0" w:tplc="BFDAA6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A856F3"/>
    <w:multiLevelType w:val="hybridMultilevel"/>
    <w:tmpl w:val="05EEB820"/>
    <w:lvl w:ilvl="0" w:tplc="D4E86272">
      <w:start w:val="1"/>
      <w:numFmt w:val="upperRoman"/>
      <w:lvlText w:val="%1."/>
      <w:lvlJc w:val="left"/>
      <w:pPr>
        <w:ind w:left="1080" w:hanging="72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2A5EFC"/>
    <w:multiLevelType w:val="hybridMultilevel"/>
    <w:tmpl w:val="394C7EA4"/>
    <w:lvl w:ilvl="0" w:tplc="D1460C90">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35FA74AA"/>
    <w:multiLevelType w:val="hybridMultilevel"/>
    <w:tmpl w:val="44AAA126"/>
    <w:lvl w:ilvl="0" w:tplc="E37A47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B7826B0"/>
    <w:multiLevelType w:val="hybridMultilevel"/>
    <w:tmpl w:val="E7BE10E0"/>
    <w:lvl w:ilvl="0" w:tplc="8432DA64">
      <w:start w:val="1"/>
      <w:numFmt w:val="upperRoman"/>
      <w:lvlText w:val="%1."/>
      <w:lvlJc w:val="left"/>
      <w:pPr>
        <w:ind w:left="2520" w:hanging="720"/>
      </w:pPr>
      <w:rPr>
        <w:rFonts w:hint="default"/>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num w:numId="1">
    <w:abstractNumId w:val="5"/>
  </w:num>
  <w:num w:numId="2">
    <w:abstractNumId w:val="2"/>
  </w:num>
  <w:num w:numId="3">
    <w:abstractNumId w:val="4"/>
  </w:num>
  <w:num w:numId="4">
    <w:abstractNumId w:val="6"/>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BB5"/>
    <w:rsid w:val="00023C7A"/>
    <w:rsid w:val="00024ABC"/>
    <w:rsid w:val="0002774F"/>
    <w:rsid w:val="00033D90"/>
    <w:rsid w:val="0008796D"/>
    <w:rsid w:val="000C14A8"/>
    <w:rsid w:val="00101BB5"/>
    <w:rsid w:val="00105302"/>
    <w:rsid w:val="0018063F"/>
    <w:rsid w:val="001A7BA5"/>
    <w:rsid w:val="002E2A94"/>
    <w:rsid w:val="0031493B"/>
    <w:rsid w:val="003167B2"/>
    <w:rsid w:val="00350D75"/>
    <w:rsid w:val="00353882"/>
    <w:rsid w:val="003551CE"/>
    <w:rsid w:val="003B1CD5"/>
    <w:rsid w:val="0040387E"/>
    <w:rsid w:val="00413785"/>
    <w:rsid w:val="004231AA"/>
    <w:rsid w:val="004355E3"/>
    <w:rsid w:val="004549EB"/>
    <w:rsid w:val="004563D2"/>
    <w:rsid w:val="004709DE"/>
    <w:rsid w:val="004F09D5"/>
    <w:rsid w:val="005325A7"/>
    <w:rsid w:val="005805D9"/>
    <w:rsid w:val="006155DB"/>
    <w:rsid w:val="00686521"/>
    <w:rsid w:val="006C50E3"/>
    <w:rsid w:val="006E26C7"/>
    <w:rsid w:val="00785961"/>
    <w:rsid w:val="007D5840"/>
    <w:rsid w:val="008007AD"/>
    <w:rsid w:val="00814DE1"/>
    <w:rsid w:val="008614BA"/>
    <w:rsid w:val="008917E7"/>
    <w:rsid w:val="008B33E1"/>
    <w:rsid w:val="008B3CA9"/>
    <w:rsid w:val="00932A4D"/>
    <w:rsid w:val="00947B53"/>
    <w:rsid w:val="00951374"/>
    <w:rsid w:val="00992C7C"/>
    <w:rsid w:val="009C5BC3"/>
    <w:rsid w:val="009E4777"/>
    <w:rsid w:val="00A13E53"/>
    <w:rsid w:val="00A54CC6"/>
    <w:rsid w:val="00A971C7"/>
    <w:rsid w:val="00AB1EAF"/>
    <w:rsid w:val="00B90E5A"/>
    <w:rsid w:val="00BA3D98"/>
    <w:rsid w:val="00BB5CAE"/>
    <w:rsid w:val="00BD38BC"/>
    <w:rsid w:val="00D11BE8"/>
    <w:rsid w:val="00D24D72"/>
    <w:rsid w:val="00D83BD5"/>
    <w:rsid w:val="00D924D7"/>
    <w:rsid w:val="00DB4712"/>
    <w:rsid w:val="00E413C8"/>
    <w:rsid w:val="00E533AD"/>
    <w:rsid w:val="00EA7816"/>
    <w:rsid w:val="00EB3FA8"/>
    <w:rsid w:val="00EE3AB0"/>
    <w:rsid w:val="00EF323F"/>
    <w:rsid w:val="00F04E73"/>
    <w:rsid w:val="00F12DF6"/>
    <w:rsid w:val="00FF4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E2558A3-C1D2-46D7-9110-A9677FC66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01BB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40387E"/>
    <w:pPr>
      <w:ind w:left="720"/>
      <w:contextualSpacing/>
    </w:pPr>
  </w:style>
  <w:style w:type="paragraph" w:customStyle="1" w:styleId="versales">
    <w:name w:val="versales"/>
    <w:basedOn w:val="Normal"/>
    <w:rsid w:val="006E26C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350D75"/>
    <w:rPr>
      <w:color w:val="0000FF"/>
      <w:u w:val="single"/>
    </w:rPr>
  </w:style>
  <w:style w:type="character" w:customStyle="1" w:styleId="superscript">
    <w:name w:val="superscript"/>
    <w:basedOn w:val="Fuentedeprrafopredeter"/>
    <w:rsid w:val="00DB4712"/>
  </w:style>
  <w:style w:type="paragraph" w:customStyle="1" w:styleId="sangria">
    <w:name w:val="sangria"/>
    <w:basedOn w:val="Normal"/>
    <w:rsid w:val="00DB471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AB1E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1EAF"/>
  </w:style>
  <w:style w:type="paragraph" w:styleId="Piedepgina">
    <w:name w:val="footer"/>
    <w:basedOn w:val="Normal"/>
    <w:link w:val="PiedepginaCar"/>
    <w:uiPriority w:val="99"/>
    <w:unhideWhenUsed/>
    <w:rsid w:val="00AB1E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1EAF"/>
  </w:style>
  <w:style w:type="character" w:customStyle="1" w:styleId="negritas">
    <w:name w:val="negritas"/>
    <w:basedOn w:val="Fuentedeprrafopredeter"/>
    <w:rsid w:val="00EA7816"/>
  </w:style>
  <w:style w:type="paragraph" w:styleId="Textodeglobo">
    <w:name w:val="Balloon Text"/>
    <w:basedOn w:val="Normal"/>
    <w:link w:val="TextodegloboCar"/>
    <w:uiPriority w:val="99"/>
    <w:semiHidden/>
    <w:unhideWhenUsed/>
    <w:rsid w:val="001806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06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55502">
      <w:bodyDiv w:val="1"/>
      <w:marLeft w:val="0"/>
      <w:marRight w:val="0"/>
      <w:marTop w:val="0"/>
      <w:marBottom w:val="0"/>
      <w:divBdr>
        <w:top w:val="none" w:sz="0" w:space="0" w:color="auto"/>
        <w:left w:val="none" w:sz="0" w:space="0" w:color="auto"/>
        <w:bottom w:val="none" w:sz="0" w:space="0" w:color="auto"/>
        <w:right w:val="none" w:sz="0" w:space="0" w:color="auto"/>
      </w:divBdr>
    </w:div>
    <w:div w:id="113258469">
      <w:bodyDiv w:val="1"/>
      <w:marLeft w:val="0"/>
      <w:marRight w:val="0"/>
      <w:marTop w:val="0"/>
      <w:marBottom w:val="0"/>
      <w:divBdr>
        <w:top w:val="none" w:sz="0" w:space="0" w:color="auto"/>
        <w:left w:val="none" w:sz="0" w:space="0" w:color="auto"/>
        <w:bottom w:val="none" w:sz="0" w:space="0" w:color="auto"/>
        <w:right w:val="none" w:sz="0" w:space="0" w:color="auto"/>
      </w:divBdr>
    </w:div>
    <w:div w:id="300382930">
      <w:bodyDiv w:val="1"/>
      <w:marLeft w:val="0"/>
      <w:marRight w:val="0"/>
      <w:marTop w:val="0"/>
      <w:marBottom w:val="0"/>
      <w:divBdr>
        <w:top w:val="none" w:sz="0" w:space="0" w:color="auto"/>
        <w:left w:val="none" w:sz="0" w:space="0" w:color="auto"/>
        <w:bottom w:val="none" w:sz="0" w:space="0" w:color="auto"/>
        <w:right w:val="none" w:sz="0" w:space="0" w:color="auto"/>
      </w:divBdr>
    </w:div>
    <w:div w:id="409279251">
      <w:bodyDiv w:val="1"/>
      <w:marLeft w:val="0"/>
      <w:marRight w:val="0"/>
      <w:marTop w:val="0"/>
      <w:marBottom w:val="0"/>
      <w:divBdr>
        <w:top w:val="none" w:sz="0" w:space="0" w:color="auto"/>
        <w:left w:val="none" w:sz="0" w:space="0" w:color="auto"/>
        <w:bottom w:val="none" w:sz="0" w:space="0" w:color="auto"/>
        <w:right w:val="none" w:sz="0" w:space="0" w:color="auto"/>
      </w:divBdr>
    </w:div>
    <w:div w:id="593172894">
      <w:bodyDiv w:val="1"/>
      <w:marLeft w:val="0"/>
      <w:marRight w:val="0"/>
      <w:marTop w:val="0"/>
      <w:marBottom w:val="0"/>
      <w:divBdr>
        <w:top w:val="none" w:sz="0" w:space="0" w:color="auto"/>
        <w:left w:val="none" w:sz="0" w:space="0" w:color="auto"/>
        <w:bottom w:val="none" w:sz="0" w:space="0" w:color="auto"/>
        <w:right w:val="none" w:sz="0" w:space="0" w:color="auto"/>
      </w:divBdr>
    </w:div>
    <w:div w:id="613948954">
      <w:bodyDiv w:val="1"/>
      <w:marLeft w:val="0"/>
      <w:marRight w:val="0"/>
      <w:marTop w:val="0"/>
      <w:marBottom w:val="0"/>
      <w:divBdr>
        <w:top w:val="none" w:sz="0" w:space="0" w:color="auto"/>
        <w:left w:val="none" w:sz="0" w:space="0" w:color="auto"/>
        <w:bottom w:val="none" w:sz="0" w:space="0" w:color="auto"/>
        <w:right w:val="none" w:sz="0" w:space="0" w:color="auto"/>
      </w:divBdr>
    </w:div>
    <w:div w:id="729425643">
      <w:bodyDiv w:val="1"/>
      <w:marLeft w:val="0"/>
      <w:marRight w:val="0"/>
      <w:marTop w:val="0"/>
      <w:marBottom w:val="0"/>
      <w:divBdr>
        <w:top w:val="none" w:sz="0" w:space="0" w:color="auto"/>
        <w:left w:val="none" w:sz="0" w:space="0" w:color="auto"/>
        <w:bottom w:val="none" w:sz="0" w:space="0" w:color="auto"/>
        <w:right w:val="none" w:sz="0" w:space="0" w:color="auto"/>
      </w:divBdr>
    </w:div>
    <w:div w:id="832065446">
      <w:bodyDiv w:val="1"/>
      <w:marLeft w:val="0"/>
      <w:marRight w:val="0"/>
      <w:marTop w:val="0"/>
      <w:marBottom w:val="0"/>
      <w:divBdr>
        <w:top w:val="none" w:sz="0" w:space="0" w:color="auto"/>
        <w:left w:val="none" w:sz="0" w:space="0" w:color="auto"/>
        <w:bottom w:val="none" w:sz="0" w:space="0" w:color="auto"/>
        <w:right w:val="none" w:sz="0" w:space="0" w:color="auto"/>
      </w:divBdr>
    </w:div>
    <w:div w:id="1421634267">
      <w:bodyDiv w:val="1"/>
      <w:marLeft w:val="0"/>
      <w:marRight w:val="0"/>
      <w:marTop w:val="0"/>
      <w:marBottom w:val="0"/>
      <w:divBdr>
        <w:top w:val="none" w:sz="0" w:space="0" w:color="auto"/>
        <w:left w:val="none" w:sz="0" w:space="0" w:color="auto"/>
        <w:bottom w:val="none" w:sz="0" w:space="0" w:color="auto"/>
        <w:right w:val="none" w:sz="0" w:space="0" w:color="auto"/>
      </w:divBdr>
    </w:div>
    <w:div w:id="1434281499">
      <w:bodyDiv w:val="1"/>
      <w:marLeft w:val="0"/>
      <w:marRight w:val="0"/>
      <w:marTop w:val="0"/>
      <w:marBottom w:val="0"/>
      <w:divBdr>
        <w:top w:val="none" w:sz="0" w:space="0" w:color="auto"/>
        <w:left w:val="none" w:sz="0" w:space="0" w:color="auto"/>
        <w:bottom w:val="none" w:sz="0" w:space="0" w:color="auto"/>
        <w:right w:val="none" w:sz="0" w:space="0" w:color="auto"/>
      </w:divBdr>
    </w:div>
    <w:div w:id="1763725321">
      <w:bodyDiv w:val="1"/>
      <w:marLeft w:val="0"/>
      <w:marRight w:val="0"/>
      <w:marTop w:val="0"/>
      <w:marBottom w:val="0"/>
      <w:divBdr>
        <w:top w:val="none" w:sz="0" w:space="0" w:color="auto"/>
        <w:left w:val="none" w:sz="0" w:space="0" w:color="auto"/>
        <w:bottom w:val="none" w:sz="0" w:space="0" w:color="auto"/>
        <w:right w:val="none" w:sz="0" w:space="0" w:color="auto"/>
      </w:divBdr>
    </w:div>
    <w:div w:id="210182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1431</Words>
  <Characters>7876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2019-12-10T17:16:00Z</cp:lastPrinted>
  <dcterms:created xsi:type="dcterms:W3CDTF">2019-12-16T15:18:00Z</dcterms:created>
  <dcterms:modified xsi:type="dcterms:W3CDTF">2019-12-16T15:18:00Z</dcterms:modified>
</cp:coreProperties>
</file>