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68" w:rsidRDefault="008E4B68" w:rsidP="003774F2">
      <w:pPr>
        <w:pStyle w:val="Piedepgina"/>
        <w:spacing w:line="276" w:lineRule="auto"/>
        <w:ind w:left="567"/>
        <w:jc w:val="center"/>
        <w:rPr>
          <w:rFonts w:ascii="Arial" w:hAnsi="Arial"/>
          <w:b/>
          <w:sz w:val="24"/>
          <w:szCs w:val="24"/>
          <w:lang w:val="es-MX"/>
        </w:rPr>
      </w:pPr>
    </w:p>
    <w:p w:rsidR="008E4B68" w:rsidRDefault="008E4B68" w:rsidP="003774F2">
      <w:pPr>
        <w:pStyle w:val="Piedepgina"/>
        <w:spacing w:line="276" w:lineRule="auto"/>
        <w:ind w:left="567"/>
        <w:jc w:val="center"/>
        <w:rPr>
          <w:rFonts w:ascii="Arial" w:hAnsi="Arial"/>
          <w:b/>
          <w:sz w:val="24"/>
          <w:szCs w:val="24"/>
          <w:lang w:val="es-MX"/>
        </w:rPr>
      </w:pPr>
    </w:p>
    <w:p w:rsidR="008E4B68" w:rsidRDefault="008E4B68" w:rsidP="003774F2">
      <w:pPr>
        <w:pStyle w:val="Piedepgina"/>
        <w:spacing w:line="276" w:lineRule="auto"/>
        <w:ind w:left="567"/>
        <w:jc w:val="center"/>
        <w:rPr>
          <w:rFonts w:ascii="Arial" w:hAnsi="Arial"/>
          <w:b/>
          <w:sz w:val="24"/>
          <w:szCs w:val="24"/>
          <w:lang w:val="es-MX"/>
        </w:rPr>
      </w:pPr>
    </w:p>
    <w:p w:rsidR="008E4B68" w:rsidRDefault="008E4B68" w:rsidP="003774F2">
      <w:pPr>
        <w:pStyle w:val="Piedepgina"/>
        <w:spacing w:line="276" w:lineRule="auto"/>
        <w:ind w:left="567"/>
        <w:jc w:val="center"/>
        <w:rPr>
          <w:rFonts w:ascii="Arial" w:hAnsi="Arial"/>
          <w:b/>
          <w:sz w:val="24"/>
          <w:szCs w:val="24"/>
          <w:lang w:val="es-MX"/>
        </w:rPr>
      </w:pPr>
    </w:p>
    <w:p w:rsidR="003D13BE" w:rsidRPr="00D32300" w:rsidRDefault="003D13BE" w:rsidP="008E4B68">
      <w:pPr>
        <w:pStyle w:val="Piedepgina"/>
        <w:numPr>
          <w:ilvl w:val="0"/>
          <w:numId w:val="4"/>
        </w:numPr>
        <w:tabs>
          <w:tab w:val="clear" w:pos="8838"/>
          <w:tab w:val="right" w:pos="8364"/>
        </w:tabs>
        <w:spacing w:line="480" w:lineRule="auto"/>
        <w:rPr>
          <w:rFonts w:ascii="Arial" w:hAnsi="Arial"/>
          <w:sz w:val="24"/>
          <w:szCs w:val="24"/>
          <w:lang w:val="es-MX"/>
        </w:rPr>
      </w:pPr>
      <w:r w:rsidRPr="00D32300">
        <w:rPr>
          <w:rFonts w:ascii="Arial" w:hAnsi="Arial"/>
          <w:sz w:val="24"/>
          <w:szCs w:val="24"/>
          <w:lang w:val="es-MX"/>
        </w:rPr>
        <w:t>Lista de Asistencia y declaración de quórum.</w:t>
      </w:r>
    </w:p>
    <w:p w:rsidR="003D13BE" w:rsidRDefault="003D13BE" w:rsidP="008E4B68">
      <w:pPr>
        <w:pStyle w:val="Piedepgina"/>
        <w:numPr>
          <w:ilvl w:val="0"/>
          <w:numId w:val="4"/>
        </w:numPr>
        <w:tabs>
          <w:tab w:val="clear" w:pos="8838"/>
          <w:tab w:val="right" w:pos="8364"/>
        </w:tabs>
        <w:spacing w:line="480" w:lineRule="auto"/>
        <w:rPr>
          <w:rFonts w:ascii="Arial" w:hAnsi="Arial"/>
          <w:sz w:val="24"/>
          <w:szCs w:val="24"/>
          <w:lang w:val="es-MX"/>
        </w:rPr>
      </w:pPr>
      <w:r w:rsidRPr="00D32300">
        <w:rPr>
          <w:rFonts w:ascii="Arial" w:hAnsi="Arial"/>
          <w:sz w:val="24"/>
          <w:szCs w:val="24"/>
          <w:lang w:val="es-MX"/>
        </w:rPr>
        <w:t>Lectura y aprobación del Orden del Día.</w:t>
      </w:r>
      <w:bookmarkStart w:id="0" w:name="_GoBack"/>
      <w:bookmarkEnd w:id="0"/>
    </w:p>
    <w:p w:rsidR="00CA7FB4" w:rsidRDefault="00CA7FB4" w:rsidP="008E4B68">
      <w:pPr>
        <w:pStyle w:val="Piedepgina"/>
        <w:numPr>
          <w:ilvl w:val="0"/>
          <w:numId w:val="4"/>
        </w:numPr>
        <w:tabs>
          <w:tab w:val="clear" w:pos="8838"/>
          <w:tab w:val="right" w:pos="8364"/>
        </w:tabs>
        <w:spacing w:line="480" w:lineRule="auto"/>
        <w:rPr>
          <w:rFonts w:ascii="Arial" w:hAnsi="Arial"/>
          <w:sz w:val="24"/>
          <w:szCs w:val="24"/>
          <w:lang w:val="es-MX"/>
        </w:rPr>
      </w:pPr>
      <w:r>
        <w:rPr>
          <w:rFonts w:ascii="Arial" w:hAnsi="Arial"/>
          <w:sz w:val="24"/>
          <w:szCs w:val="24"/>
          <w:lang w:val="es-MX"/>
        </w:rPr>
        <w:t>Lectura y aprobación del Acta de la Sexta Reunión Ordinaria.</w:t>
      </w:r>
    </w:p>
    <w:p w:rsidR="008E4B68" w:rsidRDefault="00D6392C" w:rsidP="00CA7FB4">
      <w:pPr>
        <w:pStyle w:val="Piedepgina"/>
        <w:numPr>
          <w:ilvl w:val="0"/>
          <w:numId w:val="4"/>
        </w:numPr>
        <w:tabs>
          <w:tab w:val="clear" w:pos="8838"/>
          <w:tab w:val="right" w:pos="8364"/>
        </w:tabs>
        <w:spacing w:line="480" w:lineRule="auto"/>
        <w:rPr>
          <w:rFonts w:ascii="Arial" w:hAnsi="Arial"/>
          <w:sz w:val="24"/>
          <w:szCs w:val="24"/>
          <w:lang w:val="es-MX"/>
        </w:rPr>
      </w:pPr>
      <w:r>
        <w:rPr>
          <w:rFonts w:ascii="Arial" w:hAnsi="Arial"/>
          <w:sz w:val="24"/>
          <w:szCs w:val="24"/>
          <w:lang w:val="es-MX"/>
        </w:rPr>
        <w:t xml:space="preserve">Análisis y en su caso, aprobación de la Opinión </w:t>
      </w:r>
      <w:r w:rsidR="00CA7FB4">
        <w:rPr>
          <w:rFonts w:ascii="Arial" w:hAnsi="Arial"/>
          <w:sz w:val="24"/>
          <w:szCs w:val="24"/>
          <w:lang w:val="es-MX"/>
        </w:rPr>
        <w:t>relativa</w:t>
      </w:r>
      <w:r w:rsidR="00CA7FB4" w:rsidRPr="00CA7FB4">
        <w:rPr>
          <w:rFonts w:ascii="Arial" w:hAnsi="Arial"/>
          <w:sz w:val="24"/>
          <w:szCs w:val="24"/>
          <w:lang w:val="es-MX"/>
        </w:rPr>
        <w:t xml:space="preserve"> al Plan Nacional de Desarrollo 201</w:t>
      </w:r>
      <w:r w:rsidR="00CA7FB4">
        <w:rPr>
          <w:rFonts w:ascii="Arial" w:hAnsi="Arial"/>
          <w:sz w:val="24"/>
          <w:szCs w:val="24"/>
          <w:lang w:val="es-MX"/>
        </w:rPr>
        <w:t>9</w:t>
      </w:r>
      <w:r w:rsidR="00CA7FB4" w:rsidRPr="00CA7FB4">
        <w:rPr>
          <w:rFonts w:ascii="Arial" w:hAnsi="Arial"/>
          <w:sz w:val="24"/>
          <w:szCs w:val="24"/>
          <w:lang w:val="es-MX"/>
        </w:rPr>
        <w:t>-2024.</w:t>
      </w:r>
    </w:p>
    <w:p w:rsidR="003D13BE" w:rsidRDefault="0034711B" w:rsidP="008E4B68">
      <w:pPr>
        <w:pStyle w:val="Piedepgina"/>
        <w:numPr>
          <w:ilvl w:val="0"/>
          <w:numId w:val="4"/>
        </w:numPr>
        <w:tabs>
          <w:tab w:val="clear" w:pos="8838"/>
          <w:tab w:val="right" w:pos="8364"/>
        </w:tabs>
        <w:spacing w:line="480" w:lineRule="auto"/>
        <w:rPr>
          <w:rFonts w:ascii="Arial" w:hAnsi="Arial"/>
          <w:sz w:val="24"/>
          <w:szCs w:val="24"/>
          <w:lang w:val="es-MX"/>
        </w:rPr>
      </w:pPr>
      <w:r>
        <w:rPr>
          <w:rFonts w:ascii="Arial" w:hAnsi="Arial"/>
          <w:sz w:val="24"/>
          <w:szCs w:val="24"/>
          <w:lang w:val="es-MX"/>
        </w:rPr>
        <w:t>A</w:t>
      </w:r>
      <w:r w:rsidR="003D13BE" w:rsidRPr="0034711B">
        <w:rPr>
          <w:rFonts w:ascii="Arial" w:hAnsi="Arial"/>
          <w:sz w:val="24"/>
          <w:szCs w:val="24"/>
          <w:lang w:val="es-MX"/>
        </w:rPr>
        <w:t>suntos Generales.</w:t>
      </w:r>
    </w:p>
    <w:p w:rsidR="00503575" w:rsidRPr="001D58D7" w:rsidRDefault="003D13BE" w:rsidP="008E4B68">
      <w:pPr>
        <w:pStyle w:val="Piedepgina"/>
        <w:numPr>
          <w:ilvl w:val="0"/>
          <w:numId w:val="4"/>
        </w:numPr>
        <w:tabs>
          <w:tab w:val="clear" w:pos="8838"/>
          <w:tab w:val="left" w:pos="2520"/>
          <w:tab w:val="right" w:pos="8364"/>
        </w:tabs>
        <w:spacing w:line="360" w:lineRule="auto"/>
        <w:rPr>
          <w:rFonts w:ascii="Arial" w:hAnsi="Arial"/>
          <w:sz w:val="24"/>
          <w:szCs w:val="24"/>
          <w:lang w:val="es-MX"/>
        </w:rPr>
      </w:pPr>
      <w:r w:rsidRPr="00D32300">
        <w:rPr>
          <w:rFonts w:ascii="Arial" w:hAnsi="Arial"/>
          <w:sz w:val="24"/>
          <w:szCs w:val="24"/>
          <w:lang w:val="es-MX"/>
        </w:rPr>
        <w:t>Clausura y cita.</w:t>
      </w:r>
    </w:p>
    <w:sectPr w:rsidR="00503575" w:rsidRPr="001D58D7" w:rsidSect="007469D4">
      <w:headerReference w:type="default" r:id="rId7"/>
      <w:footerReference w:type="default" r:id="rId8"/>
      <w:pgSz w:w="12240" w:h="15840"/>
      <w:pgMar w:top="2410" w:right="1608" w:bottom="1417" w:left="1701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F9" w:rsidRDefault="00A972F9" w:rsidP="00FD6C60">
      <w:pPr>
        <w:spacing w:after="0" w:line="240" w:lineRule="auto"/>
      </w:pPr>
      <w:r>
        <w:separator/>
      </w:r>
    </w:p>
  </w:endnote>
  <w:endnote w:type="continuationSeparator" w:id="0">
    <w:p w:rsidR="00A972F9" w:rsidRDefault="00A972F9" w:rsidP="00FD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2F" w:rsidRDefault="00381B2F" w:rsidP="00FD6C60">
    <w:pPr>
      <w:pStyle w:val="Piedepgina"/>
      <w:jc w:val="center"/>
      <w:rPr>
        <w:rFonts w:ascii="Arial" w:hAnsi="Arial"/>
        <w:b/>
        <w:sz w:val="18"/>
        <w:szCs w:val="18"/>
      </w:rPr>
    </w:pPr>
    <w:r w:rsidRPr="00305AD5">
      <w:rPr>
        <w:rFonts w:ascii="Arial" w:hAnsi="Arial"/>
        <w:b/>
        <w:sz w:val="18"/>
        <w:szCs w:val="18"/>
      </w:rPr>
      <w:t xml:space="preserve">Palacio Legislativo </w:t>
    </w:r>
  </w:p>
  <w:p w:rsidR="00381B2F" w:rsidRPr="00305AD5" w:rsidRDefault="00381B2F" w:rsidP="00FD6C60">
    <w:pPr>
      <w:pStyle w:val="Piedepgina"/>
      <w:jc w:val="center"/>
      <w:rPr>
        <w:rFonts w:ascii="Arial" w:hAnsi="Arial"/>
        <w:b/>
        <w:sz w:val="18"/>
        <w:szCs w:val="18"/>
      </w:rPr>
    </w:pPr>
    <w:r w:rsidRPr="00305AD5">
      <w:rPr>
        <w:rFonts w:ascii="Arial" w:hAnsi="Arial"/>
        <w:b/>
        <w:sz w:val="18"/>
        <w:szCs w:val="18"/>
      </w:rPr>
      <w:t xml:space="preserve">Av. Congreso de la Unión </w:t>
    </w:r>
    <w:r>
      <w:rPr>
        <w:rFonts w:ascii="Arial" w:hAnsi="Arial"/>
        <w:b/>
        <w:sz w:val="18"/>
        <w:szCs w:val="18"/>
      </w:rPr>
      <w:t>#</w:t>
    </w:r>
    <w:r w:rsidRPr="00305AD5">
      <w:rPr>
        <w:rFonts w:ascii="Arial" w:hAnsi="Arial"/>
        <w:b/>
        <w:sz w:val="18"/>
        <w:szCs w:val="18"/>
      </w:rPr>
      <w:t xml:space="preserve"> 66</w:t>
    </w:r>
    <w:r>
      <w:rPr>
        <w:rFonts w:ascii="Arial" w:hAnsi="Arial"/>
        <w:b/>
        <w:sz w:val="18"/>
        <w:szCs w:val="18"/>
      </w:rPr>
      <w:t>,</w:t>
    </w:r>
    <w:r w:rsidRPr="00305AD5"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b/>
        <w:sz w:val="18"/>
        <w:szCs w:val="18"/>
      </w:rPr>
      <w:t>Edificio “D” Planta Baja.</w:t>
    </w:r>
  </w:p>
  <w:p w:rsidR="00381B2F" w:rsidRPr="00305AD5" w:rsidRDefault="00CA7FB4" w:rsidP="00FD6C60">
    <w:pPr>
      <w:pStyle w:val="Piedepgina"/>
      <w:jc w:val="center"/>
      <w:rPr>
        <w:rFonts w:ascii="Arial" w:hAnsi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Ext. 57240,</w:t>
    </w:r>
    <w:r w:rsidR="00381B2F" w:rsidRPr="00305AD5">
      <w:rPr>
        <w:rFonts w:ascii="Arial" w:hAnsi="Arial"/>
        <w:b/>
        <w:sz w:val="18"/>
        <w:szCs w:val="18"/>
      </w:rPr>
      <w:t xml:space="preserve"> </w:t>
    </w:r>
    <w:r w:rsidR="00381B2F">
      <w:rPr>
        <w:rFonts w:ascii="Arial" w:hAnsi="Arial"/>
        <w:b/>
        <w:sz w:val="18"/>
        <w:szCs w:val="18"/>
      </w:rPr>
      <w:t>57241</w:t>
    </w:r>
    <w:r>
      <w:rPr>
        <w:rFonts w:ascii="Arial" w:hAnsi="Arial"/>
        <w:b/>
        <w:sz w:val="18"/>
        <w:szCs w:val="18"/>
      </w:rPr>
      <w:t xml:space="preserve"> y 57244</w:t>
    </w:r>
    <w:r w:rsidR="00523D50">
      <w:rPr>
        <w:rFonts w:ascii="Arial" w:hAnsi="Arial"/>
        <w:b/>
        <w:sz w:val="18"/>
        <w:szCs w:val="18"/>
      </w:rPr>
      <w:t>,</w:t>
    </w:r>
    <w:r>
      <w:rPr>
        <w:rFonts w:ascii="Arial" w:hAnsi="Arial"/>
        <w:b/>
        <w:sz w:val="18"/>
        <w:szCs w:val="18"/>
      </w:rPr>
      <w:t xml:space="preserve"> e-mail:</w:t>
    </w:r>
    <w:r w:rsidR="00523D50"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b/>
        <w:sz w:val="18"/>
        <w:szCs w:val="18"/>
      </w:rPr>
      <w:t>com.relacionesexteriores@diputados.gob.mx</w:t>
    </w:r>
  </w:p>
  <w:p w:rsidR="00381B2F" w:rsidRDefault="00381B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F9" w:rsidRDefault="00A972F9" w:rsidP="00FD6C60">
      <w:pPr>
        <w:spacing w:after="0" w:line="240" w:lineRule="auto"/>
      </w:pPr>
      <w:r>
        <w:separator/>
      </w:r>
    </w:p>
  </w:footnote>
  <w:footnote w:type="continuationSeparator" w:id="0">
    <w:p w:rsidR="00A972F9" w:rsidRDefault="00A972F9" w:rsidP="00FD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50" w:rsidRDefault="00523D50" w:rsidP="008E4B68">
    <w:pPr>
      <w:pStyle w:val="Piedepgina"/>
      <w:tabs>
        <w:tab w:val="clear" w:pos="4419"/>
        <w:tab w:val="clear" w:pos="8838"/>
        <w:tab w:val="left" w:pos="2410"/>
        <w:tab w:val="center" w:pos="4111"/>
        <w:tab w:val="right" w:pos="8647"/>
      </w:tabs>
      <w:ind w:left="142" w:right="142"/>
      <w:jc w:val="center"/>
      <w:rPr>
        <w:rFonts w:ascii="Times New Roman" w:hAnsi="Times New Roman" w:cs="Times New Roman"/>
        <w:b/>
        <w:sz w:val="24"/>
        <w:szCs w:val="24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-81280</wp:posOffset>
          </wp:positionV>
          <wp:extent cx="1047750" cy="1541780"/>
          <wp:effectExtent l="0" t="0" r="0" b="127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XIV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541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  <w:lang w:val="es-MX"/>
      </w:rPr>
      <w:t>COMISIÓ</w:t>
    </w:r>
    <w:r w:rsidRPr="00D32AD6">
      <w:rPr>
        <w:rFonts w:ascii="Times New Roman" w:hAnsi="Times New Roman" w:cs="Times New Roman"/>
        <w:b/>
        <w:sz w:val="24"/>
        <w:szCs w:val="24"/>
        <w:lang w:val="es-MX"/>
      </w:rPr>
      <w:t>N DE RELACIONES EXTERIORES</w:t>
    </w:r>
  </w:p>
  <w:p w:rsidR="00523D50" w:rsidRDefault="00D6392C" w:rsidP="008E4B68">
    <w:pPr>
      <w:pStyle w:val="Encabezado"/>
      <w:tabs>
        <w:tab w:val="clear" w:pos="8838"/>
        <w:tab w:val="right" w:pos="8647"/>
      </w:tabs>
      <w:ind w:left="142" w:right="142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Séptima</w:t>
    </w:r>
    <w:r w:rsidR="00523D50">
      <w:rPr>
        <w:rFonts w:ascii="Times New Roman" w:hAnsi="Times New Roman" w:cs="Times New Roman"/>
        <w:b/>
        <w:sz w:val="24"/>
        <w:szCs w:val="24"/>
      </w:rPr>
      <w:t xml:space="preserve"> Reunión Ordinaria</w:t>
    </w:r>
  </w:p>
  <w:p w:rsidR="008E4B68" w:rsidRDefault="008E4B68" w:rsidP="008E4B68">
    <w:pPr>
      <w:pStyle w:val="Encabezado"/>
      <w:tabs>
        <w:tab w:val="clear" w:pos="8838"/>
        <w:tab w:val="right" w:pos="8647"/>
      </w:tabs>
      <w:ind w:left="142" w:right="142"/>
      <w:jc w:val="center"/>
      <w:rPr>
        <w:rFonts w:ascii="Times New Roman" w:hAnsi="Times New Roman" w:cs="Times New Roman"/>
        <w:b/>
        <w:sz w:val="24"/>
        <w:szCs w:val="24"/>
      </w:rPr>
    </w:pPr>
  </w:p>
  <w:p w:rsidR="008E4B68" w:rsidRPr="00D32300" w:rsidRDefault="008E4B68" w:rsidP="008E4B68">
    <w:pPr>
      <w:pStyle w:val="Piedepgina"/>
      <w:tabs>
        <w:tab w:val="clear" w:pos="8838"/>
        <w:tab w:val="right" w:pos="8647"/>
      </w:tabs>
      <w:spacing w:line="276" w:lineRule="auto"/>
      <w:ind w:left="142" w:right="142"/>
      <w:jc w:val="center"/>
      <w:rPr>
        <w:rFonts w:ascii="Arial" w:hAnsi="Arial"/>
        <w:b/>
        <w:sz w:val="24"/>
        <w:szCs w:val="24"/>
        <w:lang w:val="es-MX"/>
      </w:rPr>
    </w:pPr>
    <w:r w:rsidRPr="00D32300">
      <w:rPr>
        <w:rFonts w:ascii="Arial" w:hAnsi="Arial"/>
        <w:b/>
        <w:sz w:val="24"/>
        <w:szCs w:val="24"/>
        <w:lang w:val="es-MX"/>
      </w:rPr>
      <w:t>Orden del día</w:t>
    </w:r>
  </w:p>
  <w:p w:rsidR="008E4B68" w:rsidRPr="00D32300" w:rsidRDefault="00D6392C" w:rsidP="008E4B68">
    <w:pPr>
      <w:pStyle w:val="Piedepgina"/>
      <w:tabs>
        <w:tab w:val="clear" w:pos="8838"/>
        <w:tab w:val="right" w:pos="8647"/>
      </w:tabs>
      <w:spacing w:line="276" w:lineRule="auto"/>
      <w:ind w:left="142" w:right="142"/>
      <w:jc w:val="center"/>
      <w:rPr>
        <w:rFonts w:ascii="Arial" w:hAnsi="Arial"/>
        <w:sz w:val="22"/>
        <w:szCs w:val="24"/>
        <w:lang w:val="es-MX"/>
      </w:rPr>
    </w:pPr>
    <w:r>
      <w:rPr>
        <w:rFonts w:ascii="Arial" w:hAnsi="Arial"/>
        <w:sz w:val="22"/>
        <w:szCs w:val="24"/>
        <w:lang w:val="es-MX"/>
      </w:rPr>
      <w:t>Jueves</w:t>
    </w:r>
    <w:r w:rsidR="008E4B68" w:rsidRPr="00D32300">
      <w:rPr>
        <w:rFonts w:ascii="Arial" w:hAnsi="Arial"/>
        <w:sz w:val="22"/>
        <w:szCs w:val="24"/>
        <w:lang w:val="es-MX"/>
      </w:rPr>
      <w:t xml:space="preserve"> </w:t>
    </w:r>
    <w:r>
      <w:rPr>
        <w:rFonts w:ascii="Arial" w:hAnsi="Arial"/>
        <w:sz w:val="22"/>
        <w:szCs w:val="24"/>
        <w:lang w:val="es-MX"/>
      </w:rPr>
      <w:t>30</w:t>
    </w:r>
    <w:r w:rsidR="008E4B68" w:rsidRPr="00D32300">
      <w:rPr>
        <w:rFonts w:ascii="Arial" w:hAnsi="Arial"/>
        <w:sz w:val="22"/>
        <w:szCs w:val="24"/>
        <w:lang w:val="es-MX"/>
      </w:rPr>
      <w:t xml:space="preserve"> de </w:t>
    </w:r>
    <w:r>
      <w:rPr>
        <w:rFonts w:ascii="Arial" w:hAnsi="Arial"/>
        <w:sz w:val="22"/>
        <w:szCs w:val="24"/>
        <w:lang w:val="es-MX"/>
      </w:rPr>
      <w:t>mayo</w:t>
    </w:r>
    <w:r w:rsidR="008E4B68">
      <w:rPr>
        <w:rFonts w:ascii="Arial" w:hAnsi="Arial"/>
        <w:sz w:val="22"/>
        <w:szCs w:val="24"/>
        <w:lang w:val="es-MX"/>
      </w:rPr>
      <w:t xml:space="preserve"> de 2019</w:t>
    </w:r>
  </w:p>
  <w:p w:rsidR="008E4B68" w:rsidRPr="00D32300" w:rsidRDefault="008E4B68" w:rsidP="008E4B68">
    <w:pPr>
      <w:pStyle w:val="Piedepgina"/>
      <w:tabs>
        <w:tab w:val="clear" w:pos="8838"/>
        <w:tab w:val="right" w:pos="8647"/>
      </w:tabs>
      <w:spacing w:line="276" w:lineRule="auto"/>
      <w:ind w:left="142" w:right="142"/>
      <w:jc w:val="center"/>
      <w:rPr>
        <w:rFonts w:ascii="Arial" w:hAnsi="Arial"/>
        <w:sz w:val="20"/>
        <w:szCs w:val="24"/>
        <w:lang w:val="es-MX"/>
      </w:rPr>
    </w:pPr>
    <w:r w:rsidRPr="00D32300">
      <w:rPr>
        <w:rFonts w:ascii="Arial" w:hAnsi="Arial"/>
        <w:sz w:val="20"/>
        <w:szCs w:val="24"/>
        <w:lang w:val="es-MX"/>
      </w:rPr>
      <w:t>Sala de Juntas “Gilberto Bosques Saldívar”</w:t>
    </w:r>
  </w:p>
  <w:p w:rsidR="008E4B68" w:rsidRPr="00D32300" w:rsidRDefault="00BA6BDD" w:rsidP="008E4B68">
    <w:pPr>
      <w:pStyle w:val="Piedepgina"/>
      <w:tabs>
        <w:tab w:val="clear" w:pos="8838"/>
        <w:tab w:val="right" w:pos="8647"/>
      </w:tabs>
      <w:spacing w:line="276" w:lineRule="auto"/>
      <w:ind w:left="142" w:right="142"/>
      <w:jc w:val="center"/>
      <w:rPr>
        <w:rFonts w:ascii="Arial" w:hAnsi="Arial"/>
        <w:sz w:val="20"/>
        <w:szCs w:val="24"/>
        <w:lang w:val="es-MX"/>
      </w:rPr>
    </w:pPr>
    <w:r>
      <w:rPr>
        <w:rFonts w:ascii="Arial" w:hAnsi="Arial"/>
        <w:sz w:val="20"/>
        <w:szCs w:val="24"/>
        <w:lang w:val="es-MX"/>
      </w:rPr>
      <w:t>12</w:t>
    </w:r>
    <w:r w:rsidR="008E4B68" w:rsidRPr="00D32300">
      <w:rPr>
        <w:rFonts w:ascii="Arial" w:hAnsi="Arial"/>
        <w:sz w:val="20"/>
        <w:szCs w:val="24"/>
        <w:lang w:val="es-MX"/>
      </w:rPr>
      <w:t>:00 horas</w:t>
    </w:r>
  </w:p>
  <w:p w:rsidR="008E4B68" w:rsidRDefault="008E4B68" w:rsidP="00523D5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08C"/>
    <w:multiLevelType w:val="hybridMultilevel"/>
    <w:tmpl w:val="8F925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3043"/>
    <w:multiLevelType w:val="hybridMultilevel"/>
    <w:tmpl w:val="FEB89734"/>
    <w:lvl w:ilvl="0" w:tplc="D5720E9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794EF8"/>
    <w:multiLevelType w:val="hybridMultilevel"/>
    <w:tmpl w:val="726C00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90124"/>
    <w:multiLevelType w:val="hybridMultilevel"/>
    <w:tmpl w:val="DA2C58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BE"/>
    <w:rsid w:val="000270C2"/>
    <w:rsid w:val="00042439"/>
    <w:rsid w:val="0007175D"/>
    <w:rsid w:val="00111C85"/>
    <w:rsid w:val="00115299"/>
    <w:rsid w:val="001D58D7"/>
    <w:rsid w:val="0024592A"/>
    <w:rsid w:val="00261E14"/>
    <w:rsid w:val="00267153"/>
    <w:rsid w:val="002A1805"/>
    <w:rsid w:val="002A2C51"/>
    <w:rsid w:val="002E136D"/>
    <w:rsid w:val="002E5931"/>
    <w:rsid w:val="00340D21"/>
    <w:rsid w:val="0034711B"/>
    <w:rsid w:val="00361E5C"/>
    <w:rsid w:val="003774F2"/>
    <w:rsid w:val="00381B2F"/>
    <w:rsid w:val="003D13BE"/>
    <w:rsid w:val="004426E3"/>
    <w:rsid w:val="00475BFF"/>
    <w:rsid w:val="004775E5"/>
    <w:rsid w:val="00496A16"/>
    <w:rsid w:val="004B5126"/>
    <w:rsid w:val="00503575"/>
    <w:rsid w:val="00523D50"/>
    <w:rsid w:val="0053149D"/>
    <w:rsid w:val="005F596F"/>
    <w:rsid w:val="00623508"/>
    <w:rsid w:val="00641EB3"/>
    <w:rsid w:val="0066313A"/>
    <w:rsid w:val="00666E31"/>
    <w:rsid w:val="006F329A"/>
    <w:rsid w:val="0073634B"/>
    <w:rsid w:val="0074154A"/>
    <w:rsid w:val="007469D4"/>
    <w:rsid w:val="007A15DF"/>
    <w:rsid w:val="007A2558"/>
    <w:rsid w:val="007D7378"/>
    <w:rsid w:val="00864D5D"/>
    <w:rsid w:val="00873338"/>
    <w:rsid w:val="00882154"/>
    <w:rsid w:val="0089520B"/>
    <w:rsid w:val="008E4B68"/>
    <w:rsid w:val="009236B5"/>
    <w:rsid w:val="009423E3"/>
    <w:rsid w:val="00970F5D"/>
    <w:rsid w:val="009916CF"/>
    <w:rsid w:val="009C1B7B"/>
    <w:rsid w:val="009C1C03"/>
    <w:rsid w:val="009C7D85"/>
    <w:rsid w:val="00A749B9"/>
    <w:rsid w:val="00A972F9"/>
    <w:rsid w:val="00AD2C72"/>
    <w:rsid w:val="00AD3FFF"/>
    <w:rsid w:val="00B04751"/>
    <w:rsid w:val="00B11177"/>
    <w:rsid w:val="00BA6BDD"/>
    <w:rsid w:val="00BC4CDB"/>
    <w:rsid w:val="00BF5058"/>
    <w:rsid w:val="00C10825"/>
    <w:rsid w:val="00C16EEB"/>
    <w:rsid w:val="00C25F8A"/>
    <w:rsid w:val="00CA7FB4"/>
    <w:rsid w:val="00CB56E6"/>
    <w:rsid w:val="00CC69F7"/>
    <w:rsid w:val="00CD433A"/>
    <w:rsid w:val="00D32300"/>
    <w:rsid w:val="00D406F4"/>
    <w:rsid w:val="00D46ECB"/>
    <w:rsid w:val="00D6392C"/>
    <w:rsid w:val="00E56547"/>
    <w:rsid w:val="00EA6C34"/>
    <w:rsid w:val="00EB46B2"/>
    <w:rsid w:val="00EE7F1B"/>
    <w:rsid w:val="00F230F5"/>
    <w:rsid w:val="00F274B8"/>
    <w:rsid w:val="00F421A4"/>
    <w:rsid w:val="00F73198"/>
    <w:rsid w:val="00FD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864AE"/>
  <w15:chartTrackingRefBased/>
  <w15:docId w15:val="{CF5AB4D2-DBD8-4739-B276-30573BFC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D13BE"/>
    <w:pPr>
      <w:tabs>
        <w:tab w:val="center" w:pos="4419"/>
        <w:tab w:val="right" w:pos="8838"/>
      </w:tabs>
      <w:spacing w:after="0" w:line="240" w:lineRule="auto"/>
      <w:jc w:val="both"/>
    </w:pPr>
    <w:rPr>
      <w:rFonts w:ascii="Tahoma" w:eastAsia="Times New Roman" w:hAnsi="Tahoma" w:cs="Arial"/>
      <w:sz w:val="26"/>
      <w:szCs w:val="2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3BE"/>
    <w:rPr>
      <w:rFonts w:ascii="Tahoma" w:eastAsia="Times New Roman" w:hAnsi="Tahoma" w:cs="Arial"/>
      <w:sz w:val="26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20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D6C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C60"/>
  </w:style>
  <w:style w:type="character" w:customStyle="1" w:styleId="estilo71">
    <w:name w:val="estilo71"/>
    <w:basedOn w:val="Fuentedeprrafopredeter"/>
    <w:rsid w:val="00D32300"/>
  </w:style>
  <w:style w:type="paragraph" w:styleId="Prrafodelista">
    <w:name w:val="List Paragraph"/>
    <w:basedOn w:val="Normal"/>
    <w:uiPriority w:val="34"/>
    <w:qFormat/>
    <w:rsid w:val="00D32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2019-05-29T23:39:00Z</cp:lastPrinted>
  <dcterms:created xsi:type="dcterms:W3CDTF">2018-12-21T18:34:00Z</dcterms:created>
  <dcterms:modified xsi:type="dcterms:W3CDTF">2019-05-29T23:41:00Z</dcterms:modified>
</cp:coreProperties>
</file>