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D1A4" w14:textId="5C097C93" w:rsidR="002C0A63" w:rsidRPr="002C0A63" w:rsidRDefault="002C0A63" w:rsidP="0061740A">
      <w:pPr>
        <w:spacing w:after="0" w:line="276" w:lineRule="auto"/>
        <w:jc w:val="both"/>
        <w:rPr>
          <w:rFonts w:ascii="Arial" w:eastAsia="Calibri" w:hAnsi="Arial" w:cs="Arial"/>
          <w:b/>
          <w:sz w:val="24"/>
          <w:szCs w:val="26"/>
        </w:rPr>
      </w:pPr>
      <w:bookmarkStart w:id="0" w:name="_GoBack"/>
      <w:bookmarkEnd w:id="0"/>
      <w:r w:rsidRPr="002C0A63">
        <w:rPr>
          <w:rFonts w:ascii="Arial" w:eastAsia="Calibri" w:hAnsi="Arial" w:cs="Arial"/>
          <w:b/>
          <w:sz w:val="24"/>
          <w:szCs w:val="26"/>
        </w:rPr>
        <w:t>DICTAMEN DE LA COMIS</w:t>
      </w:r>
      <w:r w:rsidR="00EF0843">
        <w:rPr>
          <w:rFonts w:ascii="Arial" w:eastAsia="Calibri" w:hAnsi="Arial" w:cs="Arial"/>
          <w:b/>
          <w:sz w:val="24"/>
          <w:szCs w:val="26"/>
        </w:rPr>
        <w:t>IÓN DE ASUNTOS FRONTERA NORTE,</w:t>
      </w:r>
      <w:r w:rsidRPr="002C0A63">
        <w:rPr>
          <w:rFonts w:ascii="Arial" w:eastAsia="Calibri" w:hAnsi="Arial" w:cs="Arial"/>
          <w:b/>
          <w:sz w:val="24"/>
          <w:szCs w:val="26"/>
        </w:rPr>
        <w:t xml:space="preserve"> </w:t>
      </w:r>
      <w:r w:rsidR="00EF0843">
        <w:rPr>
          <w:rFonts w:ascii="Arial" w:eastAsia="Calibri" w:hAnsi="Arial" w:cs="Arial"/>
          <w:b/>
          <w:sz w:val="24"/>
          <w:szCs w:val="26"/>
        </w:rPr>
        <w:t xml:space="preserve">REFERENTE A LA </w:t>
      </w:r>
      <w:r w:rsidRPr="002C0A63">
        <w:rPr>
          <w:rFonts w:ascii="Arial" w:eastAsia="Calibri" w:hAnsi="Arial" w:cs="Arial"/>
          <w:b/>
          <w:sz w:val="24"/>
          <w:szCs w:val="26"/>
        </w:rPr>
        <w:t>PROPOSICIÓN CON PUNTO DE ACUERDO, POR EL QUE SE EXHORTA AL EJECUTIVO FEDERAL Y A LA S</w:t>
      </w:r>
      <w:r w:rsidR="001109EA">
        <w:rPr>
          <w:rFonts w:ascii="Arial" w:eastAsia="Calibri" w:hAnsi="Arial" w:cs="Arial"/>
          <w:b/>
          <w:sz w:val="24"/>
          <w:szCs w:val="26"/>
        </w:rPr>
        <w:t>ECRETARÍA DE ECONOMÍA</w:t>
      </w:r>
      <w:r w:rsidRPr="002C0A63">
        <w:rPr>
          <w:rFonts w:ascii="Arial" w:eastAsia="Calibri" w:hAnsi="Arial" w:cs="Arial"/>
          <w:b/>
          <w:sz w:val="24"/>
          <w:szCs w:val="26"/>
        </w:rPr>
        <w:t>, A ANALIZAR Y PRORROGAR LA VIGENCIA DEL DECRETO POR EL QUE SE ESTABLECE EL IMPUESTO GENERAL DE IMPORTACIÓN PARA LA REGIÓN FRONTERIZA Y FRANJA FRONTERIZA NORTE, PUBLICADO EN EL DOF EL 24 DE DICIEMBRE DE 2008.</w:t>
      </w:r>
    </w:p>
    <w:p w14:paraId="26BB56BF" w14:textId="77777777" w:rsidR="00572946" w:rsidRDefault="00572946" w:rsidP="00572946">
      <w:pPr>
        <w:spacing w:after="0" w:line="276" w:lineRule="auto"/>
        <w:jc w:val="both"/>
        <w:rPr>
          <w:rFonts w:ascii="Century Gothic" w:eastAsia="Calibri" w:hAnsi="Century Gothic" w:cs="Times New Roman"/>
          <w:b/>
          <w:sz w:val="24"/>
          <w:szCs w:val="24"/>
        </w:rPr>
      </w:pPr>
    </w:p>
    <w:p w14:paraId="7BFBB2E0" w14:textId="77777777" w:rsidR="00572946" w:rsidRPr="0061740A" w:rsidRDefault="005B2749" w:rsidP="00A053C8">
      <w:pPr>
        <w:spacing w:line="360" w:lineRule="auto"/>
        <w:jc w:val="both"/>
        <w:rPr>
          <w:rFonts w:ascii="Arial" w:eastAsia="Calibri" w:hAnsi="Arial" w:cs="Arial"/>
          <w:b/>
          <w:sz w:val="24"/>
          <w:szCs w:val="28"/>
        </w:rPr>
      </w:pPr>
      <w:r w:rsidRPr="0061740A">
        <w:rPr>
          <w:rFonts w:ascii="Arial" w:eastAsia="Calibri" w:hAnsi="Arial" w:cs="Arial"/>
          <w:b/>
          <w:sz w:val="24"/>
          <w:szCs w:val="28"/>
        </w:rPr>
        <w:t>HONORABLE ASAMBLEA:</w:t>
      </w:r>
    </w:p>
    <w:p w14:paraId="020A453F" w14:textId="77777777" w:rsidR="00556A00" w:rsidRDefault="005B2749" w:rsidP="005143EF">
      <w:pPr>
        <w:spacing w:after="0" w:line="276" w:lineRule="auto"/>
        <w:jc w:val="both"/>
        <w:rPr>
          <w:rFonts w:ascii="Arial" w:eastAsia="Calibri" w:hAnsi="Arial" w:cs="Arial"/>
          <w:sz w:val="24"/>
          <w:szCs w:val="24"/>
        </w:rPr>
      </w:pPr>
      <w:r w:rsidRPr="00EF5839">
        <w:rPr>
          <w:rFonts w:ascii="Arial" w:eastAsia="Calibri" w:hAnsi="Arial" w:cs="Arial"/>
          <w:sz w:val="24"/>
          <w:szCs w:val="24"/>
        </w:rPr>
        <w:t>A l</w:t>
      </w:r>
      <w:r w:rsidR="00556A00" w:rsidRPr="00EF5839">
        <w:rPr>
          <w:rFonts w:ascii="Arial" w:eastAsia="Calibri" w:hAnsi="Arial" w:cs="Arial"/>
          <w:sz w:val="24"/>
          <w:szCs w:val="24"/>
        </w:rPr>
        <w:t>a Comisión de Asuntos Frontera Norte de la LXIV Legislatura de la Cámara de Diputados del Honorable Congreso de la Unión, con fundamento en lo dispuesto por los artículos 39 y 45, numerales 6, incisos e) y f), 7 y demás relativos de la Ley Orgánica del Congreso General de los Estados Unidos Mexicanos</w:t>
      </w:r>
      <w:r w:rsidR="00EF5839" w:rsidRPr="00EF5839">
        <w:rPr>
          <w:rFonts w:ascii="Arial" w:eastAsia="Calibri" w:hAnsi="Arial" w:cs="Arial"/>
          <w:sz w:val="24"/>
          <w:szCs w:val="24"/>
        </w:rPr>
        <w:t xml:space="preserve">;, </w:t>
      </w:r>
      <w:r w:rsidR="00556A00" w:rsidRPr="00EF5839">
        <w:rPr>
          <w:rFonts w:ascii="Arial" w:eastAsia="Calibri" w:hAnsi="Arial" w:cs="Arial"/>
          <w:sz w:val="24"/>
          <w:szCs w:val="24"/>
        </w:rPr>
        <w:t xml:space="preserve">80, 82, numeral 1, </w:t>
      </w:r>
      <w:r w:rsidR="00EF5839" w:rsidRPr="00EF5839">
        <w:rPr>
          <w:rFonts w:ascii="Arial" w:eastAsia="Calibri" w:hAnsi="Arial" w:cs="Arial"/>
          <w:sz w:val="24"/>
          <w:szCs w:val="24"/>
        </w:rPr>
        <w:t xml:space="preserve">84, </w:t>
      </w:r>
      <w:r w:rsidR="00556A00" w:rsidRPr="00EF5839">
        <w:rPr>
          <w:rFonts w:ascii="Arial" w:eastAsia="Calibri" w:hAnsi="Arial" w:cs="Arial"/>
          <w:sz w:val="24"/>
          <w:szCs w:val="24"/>
        </w:rPr>
        <w:t xml:space="preserve">85, 157, numeral 1, fracción 1, y 158, numeral 1, fracción IV, </w:t>
      </w:r>
      <w:r w:rsidR="00EF5839" w:rsidRPr="00EF5839">
        <w:rPr>
          <w:rFonts w:ascii="Arial" w:eastAsia="Calibri" w:hAnsi="Arial" w:cs="Arial"/>
          <w:sz w:val="24"/>
          <w:szCs w:val="24"/>
        </w:rPr>
        <w:t xml:space="preserve">y demás aplicables </w:t>
      </w:r>
      <w:r w:rsidR="00556A00" w:rsidRPr="00EF5839">
        <w:rPr>
          <w:rFonts w:ascii="Arial" w:eastAsia="Calibri" w:hAnsi="Arial" w:cs="Arial"/>
          <w:sz w:val="24"/>
          <w:szCs w:val="24"/>
        </w:rPr>
        <w:t>del Reglamento de la Cámara de Diputad</w:t>
      </w:r>
      <w:r w:rsidR="00EF5839" w:rsidRPr="00EF5839">
        <w:rPr>
          <w:rFonts w:ascii="Arial" w:eastAsia="Calibri" w:hAnsi="Arial" w:cs="Arial"/>
          <w:sz w:val="24"/>
          <w:szCs w:val="24"/>
        </w:rPr>
        <w:t>os, los integrantes de esta Comisión de Asuntos Frontera Norte sometemos a consideración del Pleno de esta Honorable Asamblea el dictamen formulado al tenor de la siguiente:</w:t>
      </w:r>
    </w:p>
    <w:p w14:paraId="5F0F3DC1" w14:textId="77777777" w:rsidR="005143EF" w:rsidRPr="00EF5839" w:rsidRDefault="005143EF" w:rsidP="005143EF">
      <w:pPr>
        <w:spacing w:after="0" w:line="276" w:lineRule="auto"/>
        <w:jc w:val="both"/>
        <w:rPr>
          <w:rFonts w:ascii="Arial" w:eastAsia="Calibri" w:hAnsi="Arial" w:cs="Arial"/>
          <w:sz w:val="24"/>
          <w:szCs w:val="24"/>
        </w:rPr>
      </w:pPr>
    </w:p>
    <w:p w14:paraId="66C0F3F9" w14:textId="77777777" w:rsidR="005143EF" w:rsidRPr="00AA0BBB" w:rsidRDefault="00EF5839" w:rsidP="005143EF">
      <w:pPr>
        <w:spacing w:line="360" w:lineRule="auto"/>
        <w:jc w:val="center"/>
        <w:rPr>
          <w:rFonts w:ascii="Arial" w:eastAsia="Calibri" w:hAnsi="Arial" w:cs="Arial"/>
          <w:b/>
          <w:sz w:val="26"/>
          <w:szCs w:val="26"/>
        </w:rPr>
      </w:pPr>
      <w:r w:rsidRPr="00AA0BBB">
        <w:rPr>
          <w:rFonts w:ascii="Arial" w:eastAsia="Calibri" w:hAnsi="Arial" w:cs="Arial"/>
          <w:b/>
          <w:sz w:val="26"/>
          <w:szCs w:val="26"/>
        </w:rPr>
        <w:t>METODOLOGÍA</w:t>
      </w:r>
    </w:p>
    <w:p w14:paraId="135C86A7" w14:textId="6145390C" w:rsidR="00556A00" w:rsidRDefault="00EF0843" w:rsidP="005143EF">
      <w:pPr>
        <w:spacing w:line="360" w:lineRule="auto"/>
        <w:jc w:val="both"/>
        <w:rPr>
          <w:rFonts w:ascii="Arial" w:eastAsia="Calibri" w:hAnsi="Arial" w:cs="Arial"/>
          <w:sz w:val="24"/>
          <w:szCs w:val="24"/>
        </w:rPr>
      </w:pPr>
      <w:r w:rsidRPr="00EF0843">
        <w:rPr>
          <w:rFonts w:ascii="Arial" w:eastAsia="Calibri" w:hAnsi="Arial" w:cs="Arial"/>
          <w:sz w:val="24"/>
          <w:szCs w:val="24"/>
        </w:rPr>
        <w:t>La metodología del presente dictamen atiende al siguiente orden:</w:t>
      </w:r>
    </w:p>
    <w:p w14:paraId="5FA67D6C" w14:textId="77777777" w:rsidR="00A053C8" w:rsidRDefault="00A053C8" w:rsidP="00AD210B">
      <w:pPr>
        <w:pStyle w:val="Prrafodelista"/>
        <w:numPr>
          <w:ilvl w:val="0"/>
          <w:numId w:val="1"/>
        </w:numPr>
        <w:spacing w:line="276" w:lineRule="auto"/>
        <w:ind w:left="426"/>
        <w:jc w:val="both"/>
        <w:rPr>
          <w:rFonts w:ascii="Arial" w:eastAsia="Calibri" w:hAnsi="Arial" w:cs="Arial"/>
          <w:sz w:val="24"/>
          <w:szCs w:val="24"/>
        </w:rPr>
      </w:pPr>
      <w:r>
        <w:rPr>
          <w:rFonts w:ascii="Arial" w:eastAsia="Calibri" w:hAnsi="Arial" w:cs="Arial"/>
          <w:sz w:val="24"/>
          <w:szCs w:val="24"/>
        </w:rPr>
        <w:t xml:space="preserve">En el primer apartado, denominado </w:t>
      </w:r>
      <w:r w:rsidRPr="005143EF">
        <w:rPr>
          <w:rFonts w:ascii="Arial" w:eastAsia="Calibri" w:hAnsi="Arial" w:cs="Arial"/>
          <w:b/>
          <w:sz w:val="24"/>
          <w:szCs w:val="24"/>
        </w:rPr>
        <w:t>“</w:t>
      </w:r>
      <w:r w:rsidR="005143EF" w:rsidRPr="005143EF">
        <w:rPr>
          <w:rFonts w:ascii="Arial" w:eastAsia="Calibri" w:hAnsi="Arial" w:cs="Arial"/>
          <w:b/>
          <w:sz w:val="24"/>
          <w:szCs w:val="24"/>
        </w:rPr>
        <w:t>ANTECEDENTES</w:t>
      </w:r>
      <w:r w:rsidRPr="005143EF">
        <w:rPr>
          <w:rFonts w:ascii="Arial" w:eastAsia="Calibri" w:hAnsi="Arial" w:cs="Arial"/>
          <w:b/>
          <w:sz w:val="24"/>
          <w:szCs w:val="24"/>
        </w:rPr>
        <w:t>”</w:t>
      </w:r>
      <w:r>
        <w:rPr>
          <w:rFonts w:ascii="Arial" w:eastAsia="Calibri" w:hAnsi="Arial" w:cs="Arial"/>
          <w:sz w:val="24"/>
          <w:szCs w:val="24"/>
        </w:rPr>
        <w:t xml:space="preserve">, se narran las etapas que ha seguido el proceso legislativo; desde la fecha en que fue presentada la proposición con Punto de Acuerdo, hasta su turno a la Comisión para su análisis, estudio y dictaminación. </w:t>
      </w:r>
    </w:p>
    <w:p w14:paraId="11268063" w14:textId="77777777" w:rsidR="00AD210B" w:rsidRDefault="00AD210B" w:rsidP="00AD210B">
      <w:pPr>
        <w:pStyle w:val="Prrafodelista"/>
        <w:spacing w:line="360" w:lineRule="auto"/>
        <w:ind w:left="426"/>
        <w:jc w:val="both"/>
        <w:rPr>
          <w:rFonts w:ascii="Arial" w:eastAsia="Calibri" w:hAnsi="Arial" w:cs="Arial"/>
          <w:sz w:val="24"/>
          <w:szCs w:val="24"/>
        </w:rPr>
      </w:pPr>
    </w:p>
    <w:p w14:paraId="0D181BE0" w14:textId="77777777" w:rsidR="00AD210B" w:rsidRDefault="00A053C8" w:rsidP="00AD210B">
      <w:pPr>
        <w:pStyle w:val="Prrafodelista"/>
        <w:numPr>
          <w:ilvl w:val="0"/>
          <w:numId w:val="1"/>
        </w:numPr>
        <w:spacing w:line="276" w:lineRule="auto"/>
        <w:ind w:left="426"/>
        <w:jc w:val="both"/>
        <w:rPr>
          <w:rFonts w:ascii="Arial" w:eastAsia="Calibri" w:hAnsi="Arial" w:cs="Arial"/>
          <w:sz w:val="24"/>
          <w:szCs w:val="24"/>
        </w:rPr>
      </w:pPr>
      <w:r>
        <w:rPr>
          <w:rFonts w:ascii="Arial" w:eastAsia="Calibri" w:hAnsi="Arial" w:cs="Arial"/>
          <w:sz w:val="24"/>
          <w:szCs w:val="24"/>
        </w:rPr>
        <w:t>En el segundo apartado</w:t>
      </w:r>
      <w:r w:rsidR="005143EF">
        <w:rPr>
          <w:rFonts w:ascii="Arial" w:eastAsia="Calibri" w:hAnsi="Arial" w:cs="Arial"/>
          <w:sz w:val="24"/>
          <w:szCs w:val="24"/>
        </w:rPr>
        <w:t xml:space="preserve">, denominado </w:t>
      </w:r>
      <w:r w:rsidR="005143EF" w:rsidRPr="005143EF">
        <w:rPr>
          <w:rFonts w:ascii="Arial" w:eastAsia="Calibri" w:hAnsi="Arial" w:cs="Arial"/>
          <w:b/>
          <w:sz w:val="24"/>
          <w:szCs w:val="24"/>
        </w:rPr>
        <w:t>“CONTENIDO DEL ASUNTO Y PLANTEAMIENTO DEL PROBLEMA”</w:t>
      </w:r>
      <w:r w:rsidR="005143EF">
        <w:rPr>
          <w:rFonts w:ascii="Arial" w:eastAsia="Calibri" w:hAnsi="Arial" w:cs="Arial"/>
          <w:sz w:val="24"/>
          <w:szCs w:val="24"/>
        </w:rPr>
        <w:t xml:space="preserve">, se resumen los hechos y argumentos presentados con relación al tema objeto de la proposición. </w:t>
      </w:r>
    </w:p>
    <w:p w14:paraId="70F225E8" w14:textId="77777777" w:rsidR="00AD210B" w:rsidRPr="00AD210B" w:rsidRDefault="00AD210B" w:rsidP="00AD210B">
      <w:pPr>
        <w:pStyle w:val="Prrafodelista"/>
        <w:spacing w:line="276" w:lineRule="auto"/>
        <w:ind w:left="426"/>
        <w:jc w:val="both"/>
        <w:rPr>
          <w:rFonts w:ascii="Arial" w:eastAsia="Calibri" w:hAnsi="Arial" w:cs="Arial"/>
          <w:sz w:val="24"/>
          <w:szCs w:val="24"/>
        </w:rPr>
      </w:pPr>
    </w:p>
    <w:p w14:paraId="14A524B4" w14:textId="77777777" w:rsidR="005143EF" w:rsidRPr="00A053C8" w:rsidRDefault="005143EF" w:rsidP="00AD210B">
      <w:pPr>
        <w:pStyle w:val="Prrafodelista"/>
        <w:numPr>
          <w:ilvl w:val="0"/>
          <w:numId w:val="1"/>
        </w:numPr>
        <w:spacing w:line="276" w:lineRule="auto"/>
        <w:ind w:left="426"/>
        <w:jc w:val="both"/>
        <w:rPr>
          <w:rFonts w:ascii="Arial" w:eastAsia="Calibri" w:hAnsi="Arial" w:cs="Arial"/>
          <w:sz w:val="24"/>
          <w:szCs w:val="24"/>
        </w:rPr>
      </w:pPr>
      <w:r>
        <w:rPr>
          <w:rFonts w:ascii="Arial" w:eastAsia="Calibri" w:hAnsi="Arial" w:cs="Arial"/>
          <w:sz w:val="24"/>
          <w:szCs w:val="24"/>
        </w:rPr>
        <w:t xml:space="preserve">En el tercer apartado, denominado </w:t>
      </w:r>
      <w:r w:rsidRPr="00AD210B">
        <w:rPr>
          <w:rFonts w:ascii="Arial" w:eastAsia="Calibri" w:hAnsi="Arial" w:cs="Arial"/>
          <w:b/>
          <w:sz w:val="24"/>
          <w:szCs w:val="24"/>
        </w:rPr>
        <w:t>“</w:t>
      </w:r>
      <w:r w:rsidR="00AD210B" w:rsidRPr="00AD210B">
        <w:rPr>
          <w:rFonts w:ascii="Arial" w:eastAsia="Calibri" w:hAnsi="Arial" w:cs="Arial"/>
          <w:b/>
          <w:sz w:val="24"/>
          <w:szCs w:val="24"/>
        </w:rPr>
        <w:t>CONSIDERACIONES</w:t>
      </w:r>
      <w:r w:rsidRPr="00AD210B">
        <w:rPr>
          <w:rFonts w:ascii="Arial" w:eastAsia="Calibri" w:hAnsi="Arial" w:cs="Arial"/>
          <w:b/>
          <w:sz w:val="24"/>
          <w:szCs w:val="24"/>
        </w:rPr>
        <w:t>”</w:t>
      </w:r>
      <w:r>
        <w:rPr>
          <w:rFonts w:ascii="Arial" w:eastAsia="Calibri" w:hAnsi="Arial" w:cs="Arial"/>
          <w:sz w:val="24"/>
          <w:szCs w:val="24"/>
        </w:rPr>
        <w:t xml:space="preserve">, se realiza un análisis de la propuesta; se estudian los argumentos planteados y la viabilidad </w:t>
      </w:r>
      <w:r>
        <w:rPr>
          <w:rFonts w:ascii="Arial" w:eastAsia="Calibri" w:hAnsi="Arial" w:cs="Arial"/>
          <w:sz w:val="24"/>
          <w:szCs w:val="24"/>
        </w:rPr>
        <w:lastRenderedPageBreak/>
        <w:t>jurídica del acuerdo, y se establecen los argumentos de la Comisión que sustentan el sentido y alcance del dictamen.</w:t>
      </w:r>
    </w:p>
    <w:p w14:paraId="1E7DC4C4" w14:textId="77777777" w:rsidR="00556A00" w:rsidRPr="00AA0BBB" w:rsidRDefault="00556A00" w:rsidP="00556A00">
      <w:pPr>
        <w:spacing w:line="360" w:lineRule="auto"/>
        <w:jc w:val="center"/>
        <w:rPr>
          <w:rFonts w:ascii="Arial" w:eastAsia="Calibri" w:hAnsi="Arial" w:cs="Arial"/>
          <w:b/>
          <w:sz w:val="26"/>
          <w:szCs w:val="26"/>
        </w:rPr>
      </w:pPr>
      <w:r w:rsidRPr="00AA0BBB">
        <w:rPr>
          <w:rFonts w:ascii="Arial" w:eastAsia="Calibri" w:hAnsi="Arial" w:cs="Arial"/>
          <w:b/>
          <w:sz w:val="26"/>
          <w:szCs w:val="26"/>
        </w:rPr>
        <w:t>I.- ANTECEDENTES</w:t>
      </w:r>
    </w:p>
    <w:p w14:paraId="59F24F98" w14:textId="77777777" w:rsidR="005838F3" w:rsidRDefault="008D1304" w:rsidP="002120EB">
      <w:pPr>
        <w:pStyle w:val="Prrafodelista"/>
        <w:numPr>
          <w:ilvl w:val="0"/>
          <w:numId w:val="2"/>
        </w:numPr>
        <w:spacing w:line="276" w:lineRule="auto"/>
        <w:ind w:left="284" w:hanging="426"/>
        <w:jc w:val="both"/>
        <w:rPr>
          <w:rFonts w:ascii="Arial" w:hAnsi="Arial" w:cs="Arial"/>
          <w:sz w:val="24"/>
          <w:szCs w:val="24"/>
        </w:rPr>
      </w:pPr>
      <w:r w:rsidRPr="002120EB">
        <w:rPr>
          <w:rFonts w:ascii="Arial" w:hAnsi="Arial" w:cs="Arial"/>
          <w:sz w:val="24"/>
          <w:szCs w:val="24"/>
        </w:rPr>
        <w:t xml:space="preserve">Con fecha </w:t>
      </w:r>
      <w:r w:rsidR="00AD210B" w:rsidRPr="002120EB">
        <w:rPr>
          <w:rFonts w:ascii="Arial" w:hAnsi="Arial" w:cs="Arial"/>
          <w:b/>
          <w:sz w:val="24"/>
          <w:szCs w:val="24"/>
        </w:rPr>
        <w:t>5</w:t>
      </w:r>
      <w:r w:rsidRPr="002120EB">
        <w:rPr>
          <w:rFonts w:ascii="Arial" w:hAnsi="Arial" w:cs="Arial"/>
          <w:b/>
          <w:sz w:val="24"/>
          <w:szCs w:val="24"/>
        </w:rPr>
        <w:t xml:space="preserve"> de </w:t>
      </w:r>
      <w:r w:rsidR="00AD210B" w:rsidRPr="002120EB">
        <w:rPr>
          <w:rFonts w:ascii="Arial" w:hAnsi="Arial" w:cs="Arial"/>
          <w:b/>
          <w:sz w:val="24"/>
          <w:szCs w:val="24"/>
        </w:rPr>
        <w:t>noviembre de 2019</w:t>
      </w:r>
      <w:r w:rsidR="00AD210B" w:rsidRPr="002120EB">
        <w:rPr>
          <w:rFonts w:ascii="Arial" w:hAnsi="Arial" w:cs="Arial"/>
          <w:sz w:val="24"/>
          <w:szCs w:val="24"/>
        </w:rPr>
        <w:t>, la diputada</w:t>
      </w:r>
      <w:r w:rsidRPr="002120EB">
        <w:rPr>
          <w:rFonts w:ascii="Arial" w:hAnsi="Arial" w:cs="Arial"/>
          <w:sz w:val="24"/>
          <w:szCs w:val="24"/>
        </w:rPr>
        <w:t xml:space="preserve"> </w:t>
      </w:r>
      <w:r w:rsidR="00540D58" w:rsidRPr="002120EB">
        <w:rPr>
          <w:rFonts w:ascii="Arial" w:hAnsi="Arial" w:cs="Arial"/>
          <w:b/>
          <w:sz w:val="24"/>
          <w:szCs w:val="24"/>
        </w:rPr>
        <w:t xml:space="preserve">Adriana Paulina </w:t>
      </w:r>
      <w:proofErr w:type="spellStart"/>
      <w:r w:rsidR="00540D58" w:rsidRPr="002120EB">
        <w:rPr>
          <w:rFonts w:ascii="Arial" w:hAnsi="Arial" w:cs="Arial"/>
          <w:b/>
          <w:sz w:val="24"/>
          <w:szCs w:val="24"/>
        </w:rPr>
        <w:t>Teissier</w:t>
      </w:r>
      <w:proofErr w:type="spellEnd"/>
      <w:r w:rsidR="00540D58" w:rsidRPr="002120EB">
        <w:rPr>
          <w:rFonts w:ascii="Arial" w:hAnsi="Arial" w:cs="Arial"/>
          <w:b/>
          <w:sz w:val="24"/>
          <w:szCs w:val="24"/>
        </w:rPr>
        <w:t xml:space="preserve"> Zavala</w:t>
      </w:r>
      <w:r w:rsidRPr="002120EB">
        <w:rPr>
          <w:rFonts w:ascii="Arial" w:hAnsi="Arial" w:cs="Arial"/>
          <w:b/>
          <w:sz w:val="24"/>
          <w:szCs w:val="24"/>
        </w:rPr>
        <w:t xml:space="preserve">, </w:t>
      </w:r>
      <w:r w:rsidRPr="002120EB">
        <w:rPr>
          <w:rFonts w:ascii="Arial" w:hAnsi="Arial" w:cs="Arial"/>
          <w:sz w:val="24"/>
          <w:szCs w:val="24"/>
        </w:rPr>
        <w:t xml:space="preserve">del Grupo Parlamentario del </w:t>
      </w:r>
      <w:r w:rsidRPr="002120EB">
        <w:rPr>
          <w:rFonts w:ascii="Arial" w:hAnsi="Arial" w:cs="Arial"/>
          <w:b/>
          <w:sz w:val="24"/>
          <w:szCs w:val="24"/>
        </w:rPr>
        <w:t xml:space="preserve">Partido </w:t>
      </w:r>
      <w:r w:rsidR="00540D58" w:rsidRPr="002120EB">
        <w:rPr>
          <w:rFonts w:ascii="Arial" w:hAnsi="Arial" w:cs="Arial"/>
          <w:b/>
          <w:sz w:val="24"/>
          <w:szCs w:val="24"/>
        </w:rPr>
        <w:t>Encuentro Social</w:t>
      </w:r>
      <w:r w:rsidRPr="002120EB">
        <w:rPr>
          <w:rFonts w:ascii="Arial" w:hAnsi="Arial" w:cs="Arial"/>
          <w:sz w:val="24"/>
          <w:szCs w:val="24"/>
        </w:rPr>
        <w:t xml:space="preserve">, presentó </w:t>
      </w:r>
      <w:r w:rsidR="002120EB" w:rsidRPr="002120EB">
        <w:rPr>
          <w:rFonts w:ascii="Arial" w:hAnsi="Arial" w:cs="Arial"/>
          <w:sz w:val="24"/>
          <w:szCs w:val="24"/>
        </w:rPr>
        <w:t xml:space="preserve">Proposición </w:t>
      </w:r>
      <w:r w:rsidRPr="002120EB">
        <w:rPr>
          <w:rFonts w:ascii="Arial" w:hAnsi="Arial" w:cs="Arial"/>
          <w:sz w:val="24"/>
          <w:szCs w:val="24"/>
        </w:rPr>
        <w:t xml:space="preserve">con </w:t>
      </w:r>
      <w:r w:rsidR="002120EB" w:rsidRPr="002120EB">
        <w:rPr>
          <w:rFonts w:ascii="Arial" w:hAnsi="Arial" w:cs="Arial"/>
          <w:sz w:val="24"/>
          <w:szCs w:val="24"/>
        </w:rPr>
        <w:t xml:space="preserve">Punto </w:t>
      </w:r>
      <w:r w:rsidRPr="002120EB">
        <w:rPr>
          <w:rFonts w:ascii="Arial" w:hAnsi="Arial" w:cs="Arial"/>
          <w:sz w:val="24"/>
          <w:szCs w:val="24"/>
        </w:rPr>
        <w:t xml:space="preserve">de </w:t>
      </w:r>
      <w:r w:rsidR="002120EB" w:rsidRPr="002120EB">
        <w:rPr>
          <w:rFonts w:ascii="Arial" w:hAnsi="Arial" w:cs="Arial"/>
          <w:sz w:val="24"/>
          <w:szCs w:val="24"/>
        </w:rPr>
        <w:t>Acuerdo</w:t>
      </w:r>
      <w:r w:rsidRPr="002120EB">
        <w:rPr>
          <w:rFonts w:ascii="Arial" w:hAnsi="Arial" w:cs="Arial"/>
          <w:sz w:val="24"/>
          <w:szCs w:val="24"/>
        </w:rPr>
        <w:t xml:space="preserve">, </w:t>
      </w:r>
      <w:r w:rsidR="00540D58" w:rsidRPr="002120EB">
        <w:rPr>
          <w:rFonts w:ascii="Arial" w:hAnsi="Arial" w:cs="Arial"/>
          <w:sz w:val="24"/>
          <w:szCs w:val="24"/>
        </w:rPr>
        <w:t>por el que se exhorta al Ejecutivo federal y a la SE, a analizar y prorrogar indefinidamente la vigencia del Decreto por el que se establece el impuesto general de importación para la región fronteriza y franja fronteriza norte, publicado en el DOF el 24 de diciembre de 2008</w:t>
      </w:r>
      <w:r w:rsidR="002120EB">
        <w:rPr>
          <w:rFonts w:ascii="Arial" w:hAnsi="Arial" w:cs="Arial"/>
          <w:sz w:val="24"/>
          <w:szCs w:val="24"/>
        </w:rPr>
        <w:t>.</w:t>
      </w:r>
    </w:p>
    <w:p w14:paraId="3FE4637E" w14:textId="77777777" w:rsidR="002120EB" w:rsidRPr="002120EB" w:rsidRDefault="002120EB" w:rsidP="002120EB">
      <w:pPr>
        <w:pStyle w:val="Prrafodelista"/>
        <w:spacing w:line="276" w:lineRule="auto"/>
        <w:ind w:left="1440"/>
        <w:jc w:val="both"/>
        <w:rPr>
          <w:rFonts w:ascii="Arial" w:hAnsi="Arial" w:cs="Arial"/>
          <w:sz w:val="24"/>
          <w:szCs w:val="24"/>
        </w:rPr>
      </w:pPr>
    </w:p>
    <w:p w14:paraId="37C9BA7B" w14:textId="77777777" w:rsidR="00A01EC5" w:rsidRDefault="005838F3" w:rsidP="002120EB">
      <w:pPr>
        <w:pStyle w:val="Prrafodelista"/>
        <w:numPr>
          <w:ilvl w:val="0"/>
          <w:numId w:val="2"/>
        </w:numPr>
        <w:spacing w:line="276" w:lineRule="auto"/>
        <w:ind w:left="284"/>
        <w:jc w:val="both"/>
        <w:rPr>
          <w:rFonts w:ascii="Arial" w:hAnsi="Arial" w:cs="Arial"/>
          <w:sz w:val="24"/>
          <w:szCs w:val="24"/>
        </w:rPr>
      </w:pPr>
      <w:r w:rsidRPr="002120EB">
        <w:rPr>
          <w:rFonts w:ascii="Arial" w:hAnsi="Arial" w:cs="Arial"/>
          <w:sz w:val="24"/>
          <w:szCs w:val="24"/>
        </w:rPr>
        <w:t xml:space="preserve">En sesión de la misma fecha, mediante oficio </w:t>
      </w:r>
      <w:r w:rsidRPr="002120EB">
        <w:rPr>
          <w:rFonts w:ascii="Arial" w:hAnsi="Arial" w:cs="Arial"/>
          <w:b/>
          <w:sz w:val="24"/>
          <w:szCs w:val="24"/>
        </w:rPr>
        <w:t>No. D.G.P.L. 64-II-1-1397</w:t>
      </w:r>
      <w:r w:rsidRPr="002120EB">
        <w:rPr>
          <w:rFonts w:ascii="Arial" w:hAnsi="Arial" w:cs="Arial"/>
          <w:sz w:val="24"/>
          <w:szCs w:val="24"/>
        </w:rPr>
        <w:t xml:space="preserve"> y bajo el Número de Expediente </w:t>
      </w:r>
      <w:r w:rsidRPr="002120EB">
        <w:rPr>
          <w:rFonts w:ascii="Arial" w:hAnsi="Arial" w:cs="Arial"/>
          <w:b/>
          <w:sz w:val="24"/>
          <w:szCs w:val="24"/>
        </w:rPr>
        <w:t>4678</w:t>
      </w:r>
      <w:r w:rsidRPr="002120EB">
        <w:rPr>
          <w:rFonts w:ascii="Arial" w:hAnsi="Arial" w:cs="Arial"/>
          <w:sz w:val="24"/>
          <w:szCs w:val="24"/>
        </w:rPr>
        <w:t xml:space="preserve">, la Mesa Directiva de la Cámara de Diputados turnó la Proposición con Punto de Acuerdo de mérito a la Comisión de Asuntos Frontera Norte para su análisis y la elaboración del Dictamen </w:t>
      </w:r>
      <w:r w:rsidR="002120EB" w:rsidRPr="002120EB">
        <w:rPr>
          <w:rFonts w:ascii="Arial" w:hAnsi="Arial" w:cs="Arial"/>
          <w:sz w:val="24"/>
          <w:szCs w:val="24"/>
        </w:rPr>
        <w:t>correspondiente</w:t>
      </w:r>
      <w:r w:rsidRPr="002120EB">
        <w:rPr>
          <w:rFonts w:ascii="Arial" w:hAnsi="Arial" w:cs="Arial"/>
          <w:sz w:val="24"/>
          <w:szCs w:val="24"/>
        </w:rPr>
        <w:t>.</w:t>
      </w:r>
    </w:p>
    <w:p w14:paraId="5103D521" w14:textId="77777777" w:rsidR="002120EB" w:rsidRPr="002120EB" w:rsidRDefault="002120EB" w:rsidP="002120EB">
      <w:pPr>
        <w:pStyle w:val="Prrafodelista"/>
        <w:spacing w:line="276" w:lineRule="auto"/>
        <w:ind w:left="284"/>
        <w:jc w:val="both"/>
        <w:rPr>
          <w:rFonts w:ascii="Arial" w:hAnsi="Arial" w:cs="Arial"/>
          <w:sz w:val="24"/>
          <w:szCs w:val="24"/>
        </w:rPr>
      </w:pPr>
    </w:p>
    <w:p w14:paraId="1B1421AA" w14:textId="77777777" w:rsidR="008D1304" w:rsidRDefault="008D1304" w:rsidP="008D1304">
      <w:pPr>
        <w:spacing w:line="360" w:lineRule="auto"/>
        <w:jc w:val="center"/>
        <w:rPr>
          <w:rFonts w:ascii="Arial" w:eastAsia="Calibri" w:hAnsi="Arial" w:cs="Arial"/>
          <w:b/>
          <w:sz w:val="24"/>
          <w:szCs w:val="28"/>
        </w:rPr>
      </w:pPr>
      <w:r w:rsidRPr="002120EB">
        <w:rPr>
          <w:rFonts w:ascii="Arial" w:eastAsia="Calibri" w:hAnsi="Arial" w:cs="Arial"/>
          <w:b/>
          <w:sz w:val="24"/>
          <w:szCs w:val="28"/>
        </w:rPr>
        <w:t>II.- CONTENIDO DEL ASUNTO Y PLANTEAMIENTO DEL PROBLEMA</w:t>
      </w:r>
    </w:p>
    <w:p w14:paraId="6E5C45F4" w14:textId="5E5A6C72" w:rsidR="00706837" w:rsidRDefault="00F50935" w:rsidP="00F50935">
      <w:pPr>
        <w:spacing w:line="276" w:lineRule="auto"/>
        <w:jc w:val="both"/>
        <w:rPr>
          <w:rFonts w:ascii="Arial" w:eastAsia="Calibri" w:hAnsi="Arial" w:cs="Arial"/>
          <w:sz w:val="24"/>
          <w:szCs w:val="28"/>
        </w:rPr>
      </w:pPr>
      <w:r>
        <w:rPr>
          <w:rFonts w:ascii="Arial" w:eastAsia="Calibri" w:hAnsi="Arial" w:cs="Arial"/>
          <w:sz w:val="24"/>
          <w:szCs w:val="28"/>
        </w:rPr>
        <w:t xml:space="preserve">La </w:t>
      </w:r>
      <w:r w:rsidR="00FF460A">
        <w:rPr>
          <w:rFonts w:ascii="Arial" w:eastAsia="Calibri" w:hAnsi="Arial" w:cs="Arial"/>
          <w:sz w:val="24"/>
          <w:szCs w:val="28"/>
        </w:rPr>
        <w:t xml:space="preserve">diputada </w:t>
      </w:r>
      <w:r>
        <w:rPr>
          <w:rFonts w:ascii="Arial" w:eastAsia="Calibri" w:hAnsi="Arial" w:cs="Arial"/>
          <w:sz w:val="24"/>
          <w:szCs w:val="28"/>
        </w:rPr>
        <w:t xml:space="preserve">señala que el 24 de diciembre de 2008, se publicó en el Diario Oficial de la Federación (DOF) el Decreto por el que se modifica la Tarifa de la Ley de los Impuestos Generales de Importación y de Exportación, el cual ha sido modificado para seguir vigente hasta la fecha, pero con vigencia hasta el 31 de diciembre de 2019. </w:t>
      </w:r>
      <w:r w:rsidR="007E1C30">
        <w:rPr>
          <w:rFonts w:ascii="Arial" w:eastAsia="Calibri" w:hAnsi="Arial" w:cs="Arial"/>
          <w:sz w:val="24"/>
          <w:szCs w:val="28"/>
        </w:rPr>
        <w:t>La última modificación se llevó a cabo el día 10 de abril del 2019</w:t>
      </w:r>
      <w:r w:rsidR="005E13DF">
        <w:rPr>
          <w:rFonts w:ascii="Arial" w:eastAsia="Calibri" w:hAnsi="Arial" w:cs="Arial"/>
          <w:sz w:val="24"/>
          <w:szCs w:val="28"/>
        </w:rPr>
        <w:t>, en la cual se anexaron y eliminaron fracciones arancelarias.</w:t>
      </w:r>
    </w:p>
    <w:p w14:paraId="64F4A19E" w14:textId="67550392" w:rsidR="005E13DF" w:rsidRDefault="005E13DF" w:rsidP="00F50935">
      <w:pPr>
        <w:spacing w:line="276" w:lineRule="auto"/>
        <w:jc w:val="both"/>
        <w:rPr>
          <w:rFonts w:ascii="Arial" w:eastAsia="Calibri" w:hAnsi="Arial" w:cs="Arial"/>
          <w:sz w:val="24"/>
          <w:szCs w:val="28"/>
        </w:rPr>
      </w:pPr>
      <w:r>
        <w:rPr>
          <w:rFonts w:ascii="Arial" w:eastAsia="Calibri" w:hAnsi="Arial" w:cs="Arial"/>
          <w:sz w:val="24"/>
          <w:szCs w:val="28"/>
        </w:rPr>
        <w:t xml:space="preserve">La </w:t>
      </w:r>
      <w:r w:rsidR="00FF460A">
        <w:rPr>
          <w:rFonts w:ascii="Arial" w:eastAsia="Calibri" w:hAnsi="Arial" w:cs="Arial"/>
          <w:sz w:val="24"/>
          <w:szCs w:val="28"/>
        </w:rPr>
        <w:t xml:space="preserve">legisladora argumentó, </w:t>
      </w:r>
      <w:r>
        <w:rPr>
          <w:rFonts w:ascii="Arial" w:eastAsia="Calibri" w:hAnsi="Arial" w:cs="Arial"/>
          <w:sz w:val="24"/>
          <w:szCs w:val="28"/>
        </w:rPr>
        <w:t>que este Decreto es de vital importancia tanto para la región fronteriza sur y la franja fronteriza norte, ya que el objetivo primordial del Decreto es mantener el desarrollo de las actividades comerciales y de servicios en ambas regiones fronterizas.</w:t>
      </w:r>
    </w:p>
    <w:p w14:paraId="17E90D88" w14:textId="360700F3" w:rsidR="005E13DF" w:rsidRDefault="005E13DF" w:rsidP="00F50935">
      <w:pPr>
        <w:spacing w:line="276" w:lineRule="auto"/>
        <w:jc w:val="both"/>
        <w:rPr>
          <w:rFonts w:ascii="Arial" w:eastAsia="Calibri" w:hAnsi="Arial" w:cs="Arial"/>
          <w:sz w:val="24"/>
          <w:szCs w:val="28"/>
        </w:rPr>
      </w:pPr>
      <w:r>
        <w:rPr>
          <w:rFonts w:ascii="Arial" w:eastAsia="Calibri" w:hAnsi="Arial" w:cs="Arial"/>
          <w:sz w:val="24"/>
          <w:szCs w:val="28"/>
        </w:rPr>
        <w:t xml:space="preserve">En ese sentido, </w:t>
      </w:r>
      <w:r w:rsidR="009A7FA6">
        <w:rPr>
          <w:rFonts w:ascii="Arial" w:eastAsia="Calibri" w:hAnsi="Arial" w:cs="Arial"/>
          <w:sz w:val="24"/>
          <w:szCs w:val="28"/>
        </w:rPr>
        <w:t xml:space="preserve">la diputada señaló que el Decreto en comento se ha ajustado al Plan Nacional de Desarrollo 2007-2012, Plan Nacional de Desarrollo 2013-2018 y que el Plan Nacional de Desarrollo 2019-2024 establece que la meta nacional, es detonar el crecimiento económico, mantener finanzas públicas sanas y no más </w:t>
      </w:r>
      <w:r w:rsidR="009A7FA6">
        <w:rPr>
          <w:rFonts w:ascii="Arial" w:eastAsia="Calibri" w:hAnsi="Arial" w:cs="Arial"/>
          <w:sz w:val="24"/>
          <w:szCs w:val="28"/>
        </w:rPr>
        <w:lastRenderedPageBreak/>
        <w:t xml:space="preserve">incrementos impositivos, por lo que el presente Decreto se ajusta a las políticas económicas que el </w:t>
      </w:r>
      <w:r w:rsidR="005E4B28" w:rsidRPr="00B30E95">
        <w:rPr>
          <w:rFonts w:ascii="Arial" w:eastAsia="Calibri" w:hAnsi="Arial" w:cs="Arial"/>
          <w:sz w:val="24"/>
          <w:szCs w:val="28"/>
        </w:rPr>
        <w:t>actual</w:t>
      </w:r>
      <w:r w:rsidR="005E4B28">
        <w:rPr>
          <w:rFonts w:ascii="Arial" w:eastAsia="Calibri" w:hAnsi="Arial" w:cs="Arial"/>
          <w:sz w:val="24"/>
          <w:szCs w:val="28"/>
        </w:rPr>
        <w:t xml:space="preserve"> </w:t>
      </w:r>
      <w:r w:rsidR="009A7FA6">
        <w:rPr>
          <w:rFonts w:ascii="Arial" w:eastAsia="Calibri" w:hAnsi="Arial" w:cs="Arial"/>
          <w:sz w:val="24"/>
          <w:szCs w:val="28"/>
        </w:rPr>
        <w:t>gobierno tiene como metas alcanzar.</w:t>
      </w:r>
    </w:p>
    <w:p w14:paraId="62B8D9CB" w14:textId="4BF4A8FF" w:rsidR="009A7FA6" w:rsidRDefault="00A33DAE" w:rsidP="00F50935">
      <w:pPr>
        <w:spacing w:line="276" w:lineRule="auto"/>
        <w:jc w:val="both"/>
        <w:rPr>
          <w:rFonts w:ascii="Arial" w:eastAsia="Calibri" w:hAnsi="Arial" w:cs="Arial"/>
          <w:sz w:val="24"/>
          <w:szCs w:val="28"/>
        </w:rPr>
      </w:pPr>
      <w:r>
        <w:rPr>
          <w:rFonts w:ascii="Arial" w:eastAsia="Calibri" w:hAnsi="Arial" w:cs="Arial"/>
          <w:sz w:val="24"/>
          <w:szCs w:val="28"/>
        </w:rPr>
        <w:t>Por otra parte, la legisladora afirma que este instrumento de política pública, estimula el comercio nacional y permite el desarrollo de las empresas que, por su ubicación geográfica, requieren mantener e incrementar su competitividad frente a los merca</w:t>
      </w:r>
      <w:r w:rsidR="001109EA">
        <w:rPr>
          <w:rFonts w:ascii="Arial" w:eastAsia="Calibri" w:hAnsi="Arial" w:cs="Arial"/>
          <w:sz w:val="24"/>
          <w:szCs w:val="28"/>
        </w:rPr>
        <w:t>dos internacionales. Sobre todo,</w:t>
      </w:r>
      <w:r>
        <w:rPr>
          <w:rFonts w:ascii="Arial" w:eastAsia="Calibri" w:hAnsi="Arial" w:cs="Arial"/>
          <w:sz w:val="24"/>
          <w:szCs w:val="28"/>
        </w:rPr>
        <w:t xml:space="preserve"> las empresas que se ubican en la franja fronteriza norte</w:t>
      </w:r>
      <w:r w:rsidR="001109EA">
        <w:rPr>
          <w:rFonts w:ascii="Arial" w:eastAsia="Calibri" w:hAnsi="Arial" w:cs="Arial"/>
          <w:sz w:val="24"/>
          <w:szCs w:val="28"/>
        </w:rPr>
        <w:t>, ya que</w:t>
      </w:r>
      <w:r>
        <w:rPr>
          <w:rFonts w:ascii="Arial" w:eastAsia="Calibri" w:hAnsi="Arial" w:cs="Arial"/>
          <w:sz w:val="24"/>
          <w:szCs w:val="28"/>
        </w:rPr>
        <w:t xml:space="preserve"> compiten con el país</w:t>
      </w:r>
      <w:r w:rsidR="00FF460A">
        <w:rPr>
          <w:rFonts w:ascii="Arial" w:eastAsia="Calibri" w:hAnsi="Arial" w:cs="Arial"/>
          <w:sz w:val="24"/>
          <w:szCs w:val="28"/>
        </w:rPr>
        <w:t xml:space="preserve"> del norte</w:t>
      </w:r>
      <w:r>
        <w:rPr>
          <w:rFonts w:ascii="Arial" w:eastAsia="Calibri" w:hAnsi="Arial" w:cs="Arial"/>
          <w:sz w:val="24"/>
          <w:szCs w:val="28"/>
        </w:rPr>
        <w:t xml:space="preserve"> y, en el caso de, los estados de la región fronteriza sur compiten </w:t>
      </w:r>
      <w:r w:rsidR="00514858">
        <w:rPr>
          <w:rFonts w:ascii="Arial" w:eastAsia="Calibri" w:hAnsi="Arial" w:cs="Arial"/>
          <w:sz w:val="24"/>
          <w:szCs w:val="28"/>
        </w:rPr>
        <w:t xml:space="preserve">con los países que conforman la región del </w:t>
      </w:r>
      <w:r>
        <w:rPr>
          <w:rFonts w:ascii="Arial" w:eastAsia="Calibri" w:hAnsi="Arial" w:cs="Arial"/>
          <w:sz w:val="24"/>
          <w:szCs w:val="28"/>
        </w:rPr>
        <w:t>Caribe.</w:t>
      </w:r>
    </w:p>
    <w:p w14:paraId="68883435" w14:textId="18CF831D" w:rsidR="00A33DAE" w:rsidRDefault="00B30E95" w:rsidP="00F50935">
      <w:pPr>
        <w:spacing w:line="276" w:lineRule="auto"/>
        <w:jc w:val="both"/>
        <w:rPr>
          <w:rFonts w:ascii="Arial" w:eastAsia="Calibri" w:hAnsi="Arial" w:cs="Arial"/>
          <w:sz w:val="24"/>
          <w:szCs w:val="28"/>
        </w:rPr>
      </w:pPr>
      <w:r>
        <w:rPr>
          <w:rFonts w:ascii="Arial" w:eastAsia="Calibri" w:hAnsi="Arial" w:cs="Arial"/>
          <w:sz w:val="24"/>
          <w:szCs w:val="28"/>
        </w:rPr>
        <w:t>Por último, l</w:t>
      </w:r>
      <w:r w:rsidR="00B212C6">
        <w:rPr>
          <w:rFonts w:ascii="Arial" w:eastAsia="Calibri" w:hAnsi="Arial" w:cs="Arial"/>
          <w:sz w:val="24"/>
          <w:szCs w:val="28"/>
        </w:rPr>
        <w:t xml:space="preserve">a diputada finaliza </w:t>
      </w:r>
      <w:r>
        <w:rPr>
          <w:rFonts w:ascii="Arial" w:eastAsia="Calibri" w:hAnsi="Arial" w:cs="Arial"/>
          <w:sz w:val="24"/>
          <w:szCs w:val="28"/>
        </w:rPr>
        <w:t xml:space="preserve">señalo </w:t>
      </w:r>
      <w:r w:rsidR="00B212C6">
        <w:rPr>
          <w:rFonts w:ascii="Arial" w:eastAsia="Calibri" w:hAnsi="Arial" w:cs="Arial"/>
          <w:sz w:val="24"/>
          <w:szCs w:val="28"/>
        </w:rPr>
        <w:t>que el presente Punto de Acuerdo tiene como objetivo que el titular del Ejecutivo Federal analice la viabilidad de prorrogar por tiempo indefinido, el presente Decreto en comento, toda vez que beneficia las importaciones y exportaciones de las zonas y regiones de la frontera norte y sur.</w:t>
      </w:r>
    </w:p>
    <w:p w14:paraId="44B83760" w14:textId="5024BAB6" w:rsidR="000B2820" w:rsidRDefault="00B212C6" w:rsidP="00F50935">
      <w:pPr>
        <w:spacing w:line="276" w:lineRule="auto"/>
        <w:jc w:val="both"/>
        <w:rPr>
          <w:rFonts w:ascii="Arial" w:eastAsia="Calibri" w:hAnsi="Arial" w:cs="Arial"/>
          <w:sz w:val="24"/>
          <w:szCs w:val="28"/>
        </w:rPr>
      </w:pPr>
      <w:r>
        <w:rPr>
          <w:rFonts w:ascii="Arial" w:eastAsia="Calibri" w:hAnsi="Arial" w:cs="Arial"/>
          <w:sz w:val="24"/>
          <w:szCs w:val="28"/>
        </w:rPr>
        <w:t>La legisladora propone el siguiente:</w:t>
      </w:r>
    </w:p>
    <w:p w14:paraId="7A4DA140" w14:textId="77777777" w:rsidR="00B212C6" w:rsidRPr="00CA2A2A" w:rsidRDefault="00B212C6" w:rsidP="00B212C6">
      <w:pPr>
        <w:spacing w:line="276" w:lineRule="auto"/>
        <w:jc w:val="center"/>
        <w:rPr>
          <w:rFonts w:ascii="Arial" w:eastAsia="Calibri" w:hAnsi="Arial" w:cs="Arial"/>
          <w:b/>
          <w:sz w:val="24"/>
          <w:szCs w:val="28"/>
        </w:rPr>
      </w:pPr>
      <w:r w:rsidRPr="00CA2A2A">
        <w:rPr>
          <w:rFonts w:ascii="Arial" w:eastAsia="Calibri" w:hAnsi="Arial" w:cs="Arial"/>
          <w:b/>
          <w:sz w:val="24"/>
          <w:szCs w:val="28"/>
        </w:rPr>
        <w:t>PUNTO DE ACUERDO</w:t>
      </w:r>
    </w:p>
    <w:p w14:paraId="0F3015E1" w14:textId="00B6F01E" w:rsidR="00B212C6" w:rsidRDefault="00CA2A2A" w:rsidP="000B2820">
      <w:pPr>
        <w:spacing w:line="276" w:lineRule="auto"/>
        <w:jc w:val="both"/>
        <w:rPr>
          <w:rFonts w:ascii="Arial" w:eastAsia="Calibri" w:hAnsi="Arial" w:cs="Arial"/>
          <w:sz w:val="24"/>
          <w:szCs w:val="28"/>
        </w:rPr>
      </w:pPr>
      <w:r w:rsidRPr="00CA2A2A">
        <w:rPr>
          <w:rFonts w:ascii="Arial" w:eastAsia="Calibri" w:hAnsi="Arial" w:cs="Arial"/>
          <w:b/>
          <w:sz w:val="24"/>
          <w:szCs w:val="28"/>
        </w:rPr>
        <w:t>Único</w:t>
      </w:r>
      <w:r w:rsidRPr="00CA2A2A">
        <w:rPr>
          <w:rFonts w:ascii="Arial" w:eastAsia="Calibri" w:hAnsi="Arial" w:cs="Arial"/>
          <w:sz w:val="24"/>
          <w:szCs w:val="28"/>
        </w:rPr>
        <w:t xml:space="preserve">. La Cámara de Diputados del honorable Congreso de la Unión exhorta respetuosamente, al Ejecutivo federal, a la Secretaría de Economía a analizar y prorrogar indefinidamente la vigencia del </w:t>
      </w:r>
      <w:r w:rsidRPr="00CA2A2A">
        <w:rPr>
          <w:rFonts w:ascii="Arial" w:eastAsia="Calibri" w:hAnsi="Arial" w:cs="Arial"/>
          <w:b/>
          <w:sz w:val="24"/>
          <w:szCs w:val="28"/>
        </w:rPr>
        <w:t>decreto por el que se establece el impuesto general de importación para la región fronteriza y franja fronteriza norte, publicado en el Diario Oficial de la Federación el 24 de diciembre de 2008</w:t>
      </w:r>
      <w:r w:rsidRPr="00CA2A2A">
        <w:rPr>
          <w:rFonts w:ascii="Arial" w:eastAsia="Calibri" w:hAnsi="Arial" w:cs="Arial"/>
          <w:sz w:val="24"/>
          <w:szCs w:val="28"/>
        </w:rPr>
        <w:t xml:space="preserve"> y sus posteriores modificaciones y el artículo 5, fracciones I, II y III y el transitorio primero del decreto, a fin de dar continuidad al proceso de convergencia en la franja fronteriza norte y región fronteriza al esquema general del país y facilitar la supervisión y operación de las importaciones, en beneficio de los importadores y exportadores de la región fronteriza y la franja fronteriza norte del país.</w:t>
      </w:r>
    </w:p>
    <w:p w14:paraId="05265DF5" w14:textId="77777777" w:rsidR="00FB304B" w:rsidRDefault="00FB304B" w:rsidP="000B2820">
      <w:pPr>
        <w:spacing w:line="276" w:lineRule="auto"/>
        <w:jc w:val="both"/>
        <w:rPr>
          <w:rFonts w:ascii="Arial" w:eastAsia="Calibri" w:hAnsi="Arial" w:cs="Arial"/>
          <w:sz w:val="24"/>
          <w:szCs w:val="28"/>
        </w:rPr>
      </w:pPr>
    </w:p>
    <w:p w14:paraId="67D799BA" w14:textId="71899B62" w:rsidR="000B2820" w:rsidRDefault="000B2820" w:rsidP="000B2820">
      <w:pPr>
        <w:spacing w:line="276" w:lineRule="auto"/>
        <w:jc w:val="both"/>
        <w:rPr>
          <w:rFonts w:ascii="Arial" w:eastAsia="Calibri" w:hAnsi="Arial" w:cs="Arial"/>
          <w:sz w:val="24"/>
          <w:szCs w:val="28"/>
        </w:rPr>
      </w:pPr>
    </w:p>
    <w:p w14:paraId="471AF1B1" w14:textId="382E5107" w:rsidR="000B2820" w:rsidRDefault="000B2820" w:rsidP="000B2820">
      <w:pPr>
        <w:spacing w:line="276" w:lineRule="auto"/>
        <w:jc w:val="both"/>
        <w:rPr>
          <w:rFonts w:ascii="Arial" w:eastAsia="Calibri" w:hAnsi="Arial" w:cs="Arial"/>
          <w:sz w:val="24"/>
          <w:szCs w:val="28"/>
        </w:rPr>
      </w:pPr>
    </w:p>
    <w:p w14:paraId="42C41581" w14:textId="041AFC36" w:rsidR="00B80C5F" w:rsidRPr="00262AB5" w:rsidRDefault="00B80C5F" w:rsidP="00B80C5F">
      <w:pPr>
        <w:jc w:val="both"/>
        <w:rPr>
          <w:rFonts w:ascii="Century Gothic" w:eastAsia="Calibri" w:hAnsi="Century Gothic" w:cs="Times New Roman"/>
          <w:b/>
          <w:sz w:val="24"/>
          <w:szCs w:val="24"/>
        </w:rPr>
      </w:pPr>
    </w:p>
    <w:p w14:paraId="7779DB9D" w14:textId="77777777" w:rsidR="00B80C5F" w:rsidRPr="00AA0BBB" w:rsidRDefault="00AA0BBB" w:rsidP="00B80C5F">
      <w:pPr>
        <w:spacing w:line="360" w:lineRule="auto"/>
        <w:jc w:val="center"/>
        <w:rPr>
          <w:rFonts w:ascii="Arial" w:eastAsia="Calibri" w:hAnsi="Arial" w:cs="Arial"/>
          <w:b/>
          <w:sz w:val="26"/>
          <w:szCs w:val="26"/>
        </w:rPr>
      </w:pPr>
      <w:r w:rsidRPr="00AA0BBB">
        <w:rPr>
          <w:rFonts w:ascii="Arial" w:eastAsia="Calibri" w:hAnsi="Arial" w:cs="Arial"/>
          <w:b/>
          <w:sz w:val="26"/>
          <w:szCs w:val="26"/>
        </w:rPr>
        <w:lastRenderedPageBreak/>
        <w:t>III</w:t>
      </w:r>
      <w:r w:rsidR="00B80C5F" w:rsidRPr="00AA0BBB">
        <w:rPr>
          <w:rFonts w:ascii="Arial" w:eastAsia="Calibri" w:hAnsi="Arial" w:cs="Arial"/>
          <w:b/>
          <w:sz w:val="26"/>
          <w:szCs w:val="26"/>
        </w:rPr>
        <w:t>.- CONSIDERACIONES</w:t>
      </w:r>
    </w:p>
    <w:p w14:paraId="18EB0981" w14:textId="07103665" w:rsidR="00847F83" w:rsidRDefault="00533281" w:rsidP="00534E6C">
      <w:pPr>
        <w:spacing w:after="0" w:line="276" w:lineRule="auto"/>
        <w:ind w:right="49"/>
        <w:jc w:val="both"/>
        <w:rPr>
          <w:rFonts w:ascii="Arial" w:eastAsia="Calibri" w:hAnsi="Arial" w:cs="Arial"/>
          <w:sz w:val="24"/>
          <w:szCs w:val="24"/>
        </w:rPr>
      </w:pPr>
      <w:r>
        <w:rPr>
          <w:rFonts w:ascii="Arial" w:eastAsia="Calibri" w:hAnsi="Arial" w:cs="Arial"/>
          <w:b/>
          <w:sz w:val="24"/>
          <w:szCs w:val="24"/>
        </w:rPr>
        <w:t>PRIMERA</w:t>
      </w:r>
      <w:r w:rsidR="000B098D">
        <w:rPr>
          <w:rFonts w:ascii="Arial" w:eastAsia="Calibri" w:hAnsi="Arial" w:cs="Arial"/>
          <w:b/>
          <w:sz w:val="24"/>
          <w:szCs w:val="24"/>
        </w:rPr>
        <w:t>.</w:t>
      </w:r>
      <w:r w:rsidR="006F670C" w:rsidRPr="00533281">
        <w:rPr>
          <w:rFonts w:ascii="Arial" w:eastAsia="Calibri" w:hAnsi="Arial" w:cs="Arial"/>
          <w:sz w:val="24"/>
          <w:szCs w:val="24"/>
        </w:rPr>
        <w:t xml:space="preserve"> </w:t>
      </w:r>
      <w:r>
        <w:rPr>
          <w:rFonts w:ascii="Arial" w:eastAsia="Calibri" w:hAnsi="Arial" w:cs="Arial"/>
          <w:sz w:val="24"/>
          <w:szCs w:val="24"/>
        </w:rPr>
        <w:t xml:space="preserve">Esta Comisión de Asuntos Frontera Norte es competente para conocer y dictaminar esta Proposición con Punto de Acuerdo, con fundamento en lo </w:t>
      </w:r>
      <w:r w:rsidR="00EF0843">
        <w:rPr>
          <w:rFonts w:ascii="Arial" w:eastAsia="Calibri" w:hAnsi="Arial" w:cs="Arial"/>
          <w:sz w:val="24"/>
          <w:szCs w:val="24"/>
        </w:rPr>
        <w:t>dispuesto por los</w:t>
      </w:r>
      <w:r>
        <w:rPr>
          <w:rFonts w:ascii="Arial" w:eastAsia="Calibri" w:hAnsi="Arial" w:cs="Arial"/>
          <w:sz w:val="24"/>
          <w:szCs w:val="24"/>
        </w:rPr>
        <w:t xml:space="preserve"> artículo</w:t>
      </w:r>
      <w:r w:rsidR="00EF0843">
        <w:rPr>
          <w:rFonts w:ascii="Arial" w:eastAsia="Calibri" w:hAnsi="Arial" w:cs="Arial"/>
          <w:sz w:val="24"/>
          <w:szCs w:val="24"/>
        </w:rPr>
        <w:t>s</w:t>
      </w:r>
      <w:r>
        <w:rPr>
          <w:rFonts w:ascii="Arial" w:eastAsia="Calibri" w:hAnsi="Arial" w:cs="Arial"/>
          <w:sz w:val="24"/>
          <w:szCs w:val="24"/>
        </w:rPr>
        <w:t xml:space="preserve"> 39, numeral 1 de la Ley Orgánica del Congreso General de los Estados Unidos Mexicanos; el </w:t>
      </w:r>
      <w:r w:rsidR="00EF0843">
        <w:rPr>
          <w:rFonts w:ascii="Arial" w:eastAsia="Calibri" w:hAnsi="Arial" w:cs="Arial"/>
          <w:sz w:val="24"/>
          <w:szCs w:val="24"/>
        </w:rPr>
        <w:t xml:space="preserve">80, numeral 1, fracción IV y </w:t>
      </w:r>
      <w:r>
        <w:rPr>
          <w:rFonts w:ascii="Arial" w:eastAsia="Calibri" w:hAnsi="Arial" w:cs="Arial"/>
          <w:sz w:val="24"/>
          <w:szCs w:val="24"/>
        </w:rPr>
        <w:t>157, numeral 1 del Reglamento de la Cámara de Diputados.</w:t>
      </w:r>
    </w:p>
    <w:p w14:paraId="0BD849E5" w14:textId="77777777" w:rsidR="00534E6C" w:rsidRDefault="00534E6C" w:rsidP="00534E6C">
      <w:pPr>
        <w:spacing w:after="0" w:line="276" w:lineRule="auto"/>
        <w:ind w:right="49"/>
        <w:jc w:val="both"/>
        <w:rPr>
          <w:rFonts w:ascii="Arial" w:eastAsia="Calibri" w:hAnsi="Arial" w:cs="Arial"/>
          <w:sz w:val="24"/>
          <w:szCs w:val="24"/>
        </w:rPr>
      </w:pPr>
    </w:p>
    <w:p w14:paraId="03979A3B" w14:textId="6D40EC7A" w:rsidR="00533281" w:rsidRDefault="000B098D" w:rsidP="00534E6C">
      <w:pPr>
        <w:spacing w:after="0" w:line="276" w:lineRule="auto"/>
        <w:ind w:right="49"/>
        <w:jc w:val="both"/>
        <w:rPr>
          <w:rFonts w:ascii="Arial" w:eastAsia="Calibri" w:hAnsi="Arial" w:cs="Arial"/>
          <w:sz w:val="24"/>
          <w:szCs w:val="24"/>
        </w:rPr>
      </w:pPr>
      <w:r w:rsidRPr="000B098D">
        <w:rPr>
          <w:rFonts w:ascii="Arial" w:eastAsia="Calibri" w:hAnsi="Arial" w:cs="Arial"/>
          <w:b/>
          <w:sz w:val="24"/>
          <w:szCs w:val="24"/>
        </w:rPr>
        <w:t>SEGUNDA</w:t>
      </w:r>
      <w:r>
        <w:rPr>
          <w:rFonts w:ascii="Arial" w:eastAsia="Calibri" w:hAnsi="Arial" w:cs="Arial"/>
          <w:sz w:val="24"/>
          <w:szCs w:val="24"/>
        </w:rPr>
        <w:t xml:space="preserve">. </w:t>
      </w:r>
      <w:r w:rsidR="00920710">
        <w:rPr>
          <w:rFonts w:ascii="Arial" w:eastAsia="Calibri" w:hAnsi="Arial" w:cs="Arial"/>
          <w:sz w:val="24"/>
          <w:szCs w:val="24"/>
        </w:rPr>
        <w:t xml:space="preserve">El Decreto por el que se Establece el Impuesto General de Importación para la Región Fronteriza y Franja Fronteriza Norte, publicado en el Diario Oficial de la Federación el 24 de diciembre de </w:t>
      </w:r>
      <w:r w:rsidR="005E4B28" w:rsidRPr="00B30E95">
        <w:rPr>
          <w:rFonts w:ascii="Arial" w:eastAsia="Calibri" w:hAnsi="Arial" w:cs="Arial"/>
          <w:sz w:val="24"/>
          <w:szCs w:val="24"/>
        </w:rPr>
        <w:t>2008</w:t>
      </w:r>
      <w:r w:rsidR="00920710">
        <w:rPr>
          <w:rFonts w:ascii="Arial" w:eastAsia="Calibri" w:hAnsi="Arial" w:cs="Arial"/>
          <w:sz w:val="24"/>
          <w:szCs w:val="24"/>
        </w:rPr>
        <w:t>, y de acuerdo con la Ley Aduanera</w:t>
      </w:r>
      <w:r w:rsidR="009D2E01">
        <w:rPr>
          <w:rFonts w:ascii="Arial" w:eastAsia="Calibri" w:hAnsi="Arial" w:cs="Arial"/>
          <w:sz w:val="24"/>
          <w:szCs w:val="24"/>
        </w:rPr>
        <w:t>, regulan la entrada de mercancías y de los medios en que se transportan o conducen, el despacho aduanero y los hechos o actos que deriven del mismo o de dicha entrada o salida de mercancías.</w:t>
      </w:r>
    </w:p>
    <w:p w14:paraId="6A047A36" w14:textId="77777777" w:rsidR="00534E6C" w:rsidRDefault="00534E6C" w:rsidP="00534E6C">
      <w:pPr>
        <w:spacing w:after="0" w:line="276" w:lineRule="auto"/>
        <w:ind w:right="49"/>
        <w:jc w:val="both"/>
        <w:rPr>
          <w:rFonts w:ascii="Arial" w:eastAsia="Calibri" w:hAnsi="Arial" w:cs="Arial"/>
          <w:sz w:val="24"/>
          <w:szCs w:val="24"/>
        </w:rPr>
      </w:pPr>
    </w:p>
    <w:p w14:paraId="48D14CF9" w14:textId="77777777" w:rsidR="00534E6C" w:rsidRDefault="009D2E01" w:rsidP="009D2E01">
      <w:pPr>
        <w:spacing w:line="276" w:lineRule="auto"/>
        <w:ind w:right="49"/>
        <w:jc w:val="both"/>
        <w:rPr>
          <w:rFonts w:ascii="Arial" w:eastAsia="Calibri" w:hAnsi="Arial" w:cs="Arial"/>
          <w:sz w:val="24"/>
          <w:szCs w:val="24"/>
        </w:rPr>
      </w:pPr>
      <w:r>
        <w:rPr>
          <w:rFonts w:ascii="Arial" w:eastAsia="Calibri" w:hAnsi="Arial" w:cs="Arial"/>
          <w:sz w:val="24"/>
          <w:szCs w:val="24"/>
        </w:rPr>
        <w:t>En este sentido, es obligatorio el pago de impuestos por aquellas</w:t>
      </w:r>
      <w:r w:rsidR="00514858">
        <w:rPr>
          <w:rFonts w:ascii="Arial" w:eastAsia="Calibri" w:hAnsi="Arial" w:cs="Arial"/>
          <w:sz w:val="24"/>
          <w:szCs w:val="24"/>
        </w:rPr>
        <w:t xml:space="preserve"> mercancías que </w:t>
      </w:r>
      <w:r>
        <w:rPr>
          <w:rFonts w:ascii="Arial" w:eastAsia="Calibri" w:hAnsi="Arial" w:cs="Arial"/>
          <w:sz w:val="24"/>
          <w:szCs w:val="24"/>
        </w:rPr>
        <w:t xml:space="preserve">ingresen al territorio nacional o </w:t>
      </w:r>
      <w:r w:rsidR="00514858">
        <w:rPr>
          <w:rFonts w:ascii="Arial" w:eastAsia="Calibri" w:hAnsi="Arial" w:cs="Arial"/>
          <w:sz w:val="24"/>
          <w:szCs w:val="24"/>
        </w:rPr>
        <w:t xml:space="preserve">salen </w:t>
      </w:r>
      <w:r>
        <w:rPr>
          <w:rFonts w:ascii="Arial" w:eastAsia="Calibri" w:hAnsi="Arial" w:cs="Arial"/>
          <w:sz w:val="24"/>
          <w:szCs w:val="24"/>
        </w:rPr>
        <w:t>del mismo. Por otro lado,</w:t>
      </w:r>
      <w:r w:rsidR="00691A2E">
        <w:rPr>
          <w:rFonts w:ascii="Arial" w:eastAsia="Calibri" w:hAnsi="Arial" w:cs="Arial"/>
          <w:sz w:val="24"/>
          <w:szCs w:val="24"/>
        </w:rPr>
        <w:t xml:space="preserve"> para regular e identificar todas las mercancías que ingresan en el territorio nacional, la normativa </w:t>
      </w:r>
      <w:r w:rsidR="00534E6C">
        <w:rPr>
          <w:rFonts w:ascii="Arial" w:eastAsia="Calibri" w:hAnsi="Arial" w:cs="Arial"/>
          <w:sz w:val="24"/>
          <w:szCs w:val="24"/>
        </w:rPr>
        <w:t>está</w:t>
      </w:r>
      <w:r w:rsidR="00EB465F">
        <w:rPr>
          <w:rFonts w:ascii="Arial" w:eastAsia="Calibri" w:hAnsi="Arial" w:cs="Arial"/>
          <w:sz w:val="24"/>
          <w:szCs w:val="24"/>
        </w:rPr>
        <w:t xml:space="preserve"> compuesta </w:t>
      </w:r>
      <w:r w:rsidR="00DA1D18">
        <w:rPr>
          <w:rFonts w:ascii="Arial" w:eastAsia="Calibri" w:hAnsi="Arial" w:cs="Arial"/>
          <w:sz w:val="24"/>
          <w:szCs w:val="24"/>
        </w:rPr>
        <w:t xml:space="preserve">por la nomenclatura </w:t>
      </w:r>
      <w:r w:rsidR="00EB465F">
        <w:rPr>
          <w:rFonts w:ascii="Arial" w:eastAsia="Calibri" w:hAnsi="Arial" w:cs="Arial"/>
          <w:sz w:val="24"/>
          <w:szCs w:val="24"/>
        </w:rPr>
        <w:t>o c</w:t>
      </w:r>
      <w:r w:rsidR="00DA1D18">
        <w:rPr>
          <w:rFonts w:ascii="Arial" w:eastAsia="Calibri" w:hAnsi="Arial" w:cs="Arial"/>
          <w:sz w:val="24"/>
          <w:szCs w:val="24"/>
        </w:rPr>
        <w:t>ódigo de</w:t>
      </w:r>
      <w:r w:rsidR="00EB465F">
        <w:rPr>
          <w:rFonts w:ascii="Arial" w:eastAsia="Calibri" w:hAnsi="Arial" w:cs="Arial"/>
          <w:sz w:val="24"/>
          <w:szCs w:val="24"/>
        </w:rPr>
        <w:t xml:space="preserve"> sistema armonizado. Seguido de aranceles</w:t>
      </w:r>
      <w:r w:rsidR="00691A2E">
        <w:rPr>
          <w:rFonts w:ascii="Arial" w:eastAsia="Calibri" w:hAnsi="Arial" w:cs="Arial"/>
          <w:sz w:val="24"/>
          <w:szCs w:val="24"/>
        </w:rPr>
        <w:t>, códigos y descripción a pagar.</w:t>
      </w:r>
    </w:p>
    <w:p w14:paraId="2082C0C1" w14:textId="18ECC6AB" w:rsidR="005D26C4" w:rsidRDefault="005D26C4" w:rsidP="009D2E01">
      <w:pPr>
        <w:spacing w:line="276" w:lineRule="auto"/>
        <w:ind w:right="49"/>
        <w:jc w:val="both"/>
        <w:rPr>
          <w:rFonts w:ascii="Arial" w:eastAsia="Calibri" w:hAnsi="Arial" w:cs="Arial"/>
          <w:sz w:val="24"/>
          <w:szCs w:val="24"/>
        </w:rPr>
      </w:pPr>
      <w:r>
        <w:rPr>
          <w:rFonts w:ascii="Arial" w:eastAsia="Calibri" w:hAnsi="Arial" w:cs="Arial"/>
          <w:sz w:val="24"/>
          <w:szCs w:val="24"/>
        </w:rPr>
        <w:t>La nomenclatura clasifica las mercancías</w:t>
      </w:r>
      <w:r w:rsidR="00691A2E">
        <w:rPr>
          <w:rFonts w:ascii="Arial" w:eastAsia="Calibri" w:hAnsi="Arial" w:cs="Arial"/>
          <w:sz w:val="24"/>
          <w:szCs w:val="24"/>
        </w:rPr>
        <w:t xml:space="preserve"> según su composición o función; </w:t>
      </w:r>
      <w:r>
        <w:rPr>
          <w:rFonts w:ascii="Arial" w:eastAsia="Calibri" w:hAnsi="Arial" w:cs="Arial"/>
          <w:sz w:val="24"/>
          <w:szCs w:val="24"/>
        </w:rPr>
        <w:t>deben ubicarse en un código de identificación universal a efecto de aplicarles el respectivo impuesto de importación o exportación. Cada país adiciona dos dígitos más, que identifican el arancel y requisitos para ingresar o salir de un país.</w:t>
      </w:r>
    </w:p>
    <w:p w14:paraId="4E8E5D2B" w14:textId="6043DED1" w:rsidR="00FB304B" w:rsidRDefault="00FB304B" w:rsidP="009D2E01">
      <w:pPr>
        <w:spacing w:line="276" w:lineRule="auto"/>
        <w:ind w:right="49"/>
        <w:jc w:val="both"/>
        <w:rPr>
          <w:rFonts w:ascii="Arial" w:eastAsia="Calibri" w:hAnsi="Arial" w:cs="Arial"/>
          <w:sz w:val="24"/>
          <w:szCs w:val="24"/>
        </w:rPr>
      </w:pPr>
      <w:r>
        <w:rPr>
          <w:rFonts w:ascii="Arial" w:eastAsia="Calibri" w:hAnsi="Arial" w:cs="Arial"/>
          <w:sz w:val="24"/>
          <w:szCs w:val="24"/>
        </w:rPr>
        <w:t>Ahora bien, para poder ser beneficiario del Decreto, el registro debe de ser como empresa de la frontera y puede ser expedido de las siguientes modalidades:</w:t>
      </w:r>
    </w:p>
    <w:p w14:paraId="26C7E014" w14:textId="020BE9E9" w:rsidR="00FB304B" w:rsidRDefault="00FB304B" w:rsidP="00FB304B">
      <w:pPr>
        <w:pStyle w:val="Prrafodelista"/>
        <w:numPr>
          <w:ilvl w:val="0"/>
          <w:numId w:val="4"/>
        </w:numPr>
        <w:spacing w:line="276" w:lineRule="auto"/>
        <w:ind w:right="49"/>
        <w:jc w:val="both"/>
        <w:rPr>
          <w:rFonts w:ascii="Arial" w:eastAsia="Calibri" w:hAnsi="Arial" w:cs="Arial"/>
          <w:sz w:val="24"/>
          <w:szCs w:val="24"/>
        </w:rPr>
      </w:pPr>
      <w:r>
        <w:rPr>
          <w:rFonts w:ascii="Arial" w:eastAsia="Calibri" w:hAnsi="Arial" w:cs="Arial"/>
          <w:sz w:val="24"/>
          <w:szCs w:val="24"/>
        </w:rPr>
        <w:t xml:space="preserve">Comercial </w:t>
      </w:r>
    </w:p>
    <w:p w14:paraId="1E1937E2" w14:textId="17A944C9" w:rsidR="00FB304B" w:rsidRDefault="00FB304B" w:rsidP="00FB304B">
      <w:pPr>
        <w:pStyle w:val="Prrafodelista"/>
        <w:numPr>
          <w:ilvl w:val="0"/>
          <w:numId w:val="4"/>
        </w:numPr>
        <w:spacing w:line="276" w:lineRule="auto"/>
        <w:ind w:right="49"/>
        <w:jc w:val="both"/>
        <w:rPr>
          <w:rFonts w:ascii="Arial" w:eastAsia="Calibri" w:hAnsi="Arial" w:cs="Arial"/>
          <w:sz w:val="24"/>
          <w:szCs w:val="24"/>
        </w:rPr>
      </w:pPr>
      <w:r>
        <w:rPr>
          <w:rFonts w:ascii="Arial" w:eastAsia="Calibri" w:hAnsi="Arial" w:cs="Arial"/>
          <w:sz w:val="24"/>
          <w:szCs w:val="24"/>
        </w:rPr>
        <w:t>Hotel</w:t>
      </w:r>
    </w:p>
    <w:p w14:paraId="2517B7D6" w14:textId="09BAC9B7" w:rsidR="00FB304B" w:rsidRDefault="00FB304B" w:rsidP="00FB304B">
      <w:pPr>
        <w:pStyle w:val="Prrafodelista"/>
        <w:numPr>
          <w:ilvl w:val="0"/>
          <w:numId w:val="4"/>
        </w:numPr>
        <w:spacing w:line="276" w:lineRule="auto"/>
        <w:ind w:right="49"/>
        <w:jc w:val="both"/>
        <w:rPr>
          <w:rFonts w:ascii="Arial" w:eastAsia="Calibri" w:hAnsi="Arial" w:cs="Arial"/>
          <w:sz w:val="24"/>
          <w:szCs w:val="24"/>
        </w:rPr>
      </w:pPr>
      <w:r>
        <w:rPr>
          <w:rFonts w:ascii="Arial" w:eastAsia="Calibri" w:hAnsi="Arial" w:cs="Arial"/>
          <w:sz w:val="24"/>
          <w:szCs w:val="24"/>
        </w:rPr>
        <w:t>Restaurante</w:t>
      </w:r>
    </w:p>
    <w:p w14:paraId="5BD23A33" w14:textId="577825FB" w:rsidR="00FB304B" w:rsidRDefault="00FB304B" w:rsidP="00FB304B">
      <w:pPr>
        <w:pStyle w:val="Prrafodelista"/>
        <w:numPr>
          <w:ilvl w:val="0"/>
          <w:numId w:val="4"/>
        </w:numPr>
        <w:spacing w:line="276" w:lineRule="auto"/>
        <w:ind w:right="49"/>
        <w:jc w:val="both"/>
        <w:rPr>
          <w:rFonts w:ascii="Arial" w:eastAsia="Calibri" w:hAnsi="Arial" w:cs="Arial"/>
          <w:sz w:val="24"/>
          <w:szCs w:val="24"/>
        </w:rPr>
      </w:pPr>
      <w:r>
        <w:rPr>
          <w:rFonts w:ascii="Arial" w:eastAsia="Calibri" w:hAnsi="Arial" w:cs="Arial"/>
          <w:sz w:val="24"/>
          <w:szCs w:val="24"/>
        </w:rPr>
        <w:t>Otros servicios</w:t>
      </w:r>
    </w:p>
    <w:p w14:paraId="66015234" w14:textId="220DA03D" w:rsidR="00FB304B" w:rsidRDefault="00FB304B" w:rsidP="009D2E01">
      <w:pPr>
        <w:spacing w:line="276" w:lineRule="auto"/>
        <w:ind w:right="49"/>
        <w:jc w:val="both"/>
        <w:rPr>
          <w:rFonts w:ascii="Arial" w:eastAsia="Calibri" w:hAnsi="Arial" w:cs="Arial"/>
          <w:sz w:val="24"/>
          <w:szCs w:val="24"/>
        </w:rPr>
      </w:pPr>
      <w:r w:rsidRPr="00FB304B">
        <w:rPr>
          <w:rFonts w:ascii="Arial" w:eastAsia="Calibri" w:hAnsi="Arial" w:cs="Arial"/>
          <w:sz w:val="24"/>
          <w:szCs w:val="24"/>
        </w:rPr>
        <w:lastRenderedPageBreak/>
        <w:t>Mediante este ordenamiento los comerciantes fronterizos pueden importar mercancías que se clasifican por 1,793 fracciones arancelarias con tasas preferenciales de cero (1,487) o cinco por ciento (306).</w:t>
      </w:r>
    </w:p>
    <w:p w14:paraId="53296CDA" w14:textId="77777777" w:rsidR="005D26C4" w:rsidRDefault="00691A2E" w:rsidP="009D2E01">
      <w:pPr>
        <w:spacing w:line="276" w:lineRule="auto"/>
        <w:ind w:right="49"/>
        <w:jc w:val="both"/>
        <w:rPr>
          <w:rFonts w:ascii="Arial" w:eastAsia="Calibri" w:hAnsi="Arial" w:cs="Arial"/>
          <w:sz w:val="24"/>
          <w:szCs w:val="24"/>
        </w:rPr>
      </w:pPr>
      <w:r>
        <w:rPr>
          <w:rFonts w:ascii="Arial" w:eastAsia="Calibri" w:hAnsi="Arial" w:cs="Arial"/>
          <w:sz w:val="24"/>
          <w:szCs w:val="24"/>
        </w:rPr>
        <w:t>La base gravable</w:t>
      </w:r>
      <w:r w:rsidR="005D26C4">
        <w:rPr>
          <w:rFonts w:ascii="Arial" w:eastAsia="Calibri" w:hAnsi="Arial" w:cs="Arial"/>
          <w:sz w:val="24"/>
          <w:szCs w:val="24"/>
        </w:rPr>
        <w:t xml:space="preserve"> para la aplicación del Impuesto General de Importación y de exportación se encuentra regulado en la Ley Aduanera,</w:t>
      </w:r>
      <w:r>
        <w:rPr>
          <w:rFonts w:ascii="Arial" w:eastAsia="Calibri" w:hAnsi="Arial" w:cs="Arial"/>
          <w:sz w:val="24"/>
          <w:szCs w:val="24"/>
        </w:rPr>
        <w:t xml:space="preserve"> Capítulo III, “Base Gra</w:t>
      </w:r>
      <w:r w:rsidR="001001EB">
        <w:rPr>
          <w:rFonts w:ascii="Arial" w:eastAsia="Calibri" w:hAnsi="Arial" w:cs="Arial"/>
          <w:sz w:val="24"/>
          <w:szCs w:val="24"/>
        </w:rPr>
        <w:t>vable</w:t>
      </w:r>
      <w:r w:rsidR="009E214B">
        <w:rPr>
          <w:rFonts w:ascii="Arial" w:eastAsia="Calibri" w:hAnsi="Arial" w:cs="Arial"/>
          <w:sz w:val="24"/>
          <w:szCs w:val="24"/>
        </w:rPr>
        <w:t>”, Sección Primera,</w:t>
      </w:r>
      <w:r w:rsidR="00807441" w:rsidRPr="00807441">
        <w:t xml:space="preserve"> </w:t>
      </w:r>
      <w:r w:rsidR="00807441" w:rsidRPr="00807441">
        <w:rPr>
          <w:rFonts w:ascii="Arial" w:eastAsia="Calibri" w:hAnsi="Arial" w:cs="Arial"/>
          <w:sz w:val="24"/>
          <w:szCs w:val="24"/>
        </w:rPr>
        <w:t>Del impuesto general de importación</w:t>
      </w:r>
      <w:r w:rsidR="00807441">
        <w:rPr>
          <w:rFonts w:ascii="Arial" w:eastAsia="Calibri" w:hAnsi="Arial" w:cs="Arial"/>
          <w:sz w:val="24"/>
          <w:szCs w:val="24"/>
        </w:rPr>
        <w:t>,</w:t>
      </w:r>
      <w:r w:rsidR="009E214B">
        <w:rPr>
          <w:rFonts w:ascii="Arial" w:eastAsia="Calibri" w:hAnsi="Arial" w:cs="Arial"/>
          <w:sz w:val="24"/>
          <w:szCs w:val="24"/>
        </w:rPr>
        <w:t xml:space="preserve"> </w:t>
      </w:r>
      <w:r w:rsidR="005D26C4">
        <w:rPr>
          <w:rFonts w:ascii="Arial" w:eastAsia="Calibri" w:hAnsi="Arial" w:cs="Arial"/>
          <w:sz w:val="24"/>
          <w:szCs w:val="24"/>
        </w:rPr>
        <w:t>artículo 64, que a la letra queda de la siguiente manera:</w:t>
      </w:r>
    </w:p>
    <w:p w14:paraId="7741BEA2" w14:textId="77777777" w:rsidR="00807441" w:rsidRPr="00807441" w:rsidRDefault="00807441" w:rsidP="00807441">
      <w:pPr>
        <w:spacing w:line="276" w:lineRule="auto"/>
        <w:ind w:left="1134" w:right="1134"/>
        <w:jc w:val="both"/>
        <w:rPr>
          <w:rFonts w:ascii="Arial" w:eastAsia="Calibri" w:hAnsi="Arial" w:cs="Arial"/>
          <w:i/>
          <w:sz w:val="22"/>
          <w:szCs w:val="24"/>
        </w:rPr>
      </w:pPr>
      <w:r w:rsidRPr="00807441">
        <w:rPr>
          <w:rFonts w:ascii="Arial" w:eastAsia="Calibri" w:hAnsi="Arial" w:cs="Arial"/>
          <w:b/>
          <w:i/>
          <w:sz w:val="22"/>
          <w:szCs w:val="24"/>
        </w:rPr>
        <w:t>“</w:t>
      </w:r>
      <w:r>
        <w:rPr>
          <w:rFonts w:ascii="Arial" w:eastAsia="Calibri" w:hAnsi="Arial" w:cs="Arial"/>
          <w:b/>
          <w:i/>
          <w:sz w:val="22"/>
          <w:szCs w:val="24"/>
        </w:rPr>
        <w:t>ARTÍ</w:t>
      </w:r>
      <w:r w:rsidRPr="00807441">
        <w:rPr>
          <w:rFonts w:ascii="Arial" w:eastAsia="Calibri" w:hAnsi="Arial" w:cs="Arial"/>
          <w:b/>
          <w:i/>
          <w:sz w:val="22"/>
          <w:szCs w:val="24"/>
        </w:rPr>
        <w:t>CULO 64</w:t>
      </w:r>
      <w:r w:rsidRPr="00807441">
        <w:rPr>
          <w:rFonts w:ascii="Arial" w:eastAsia="Calibri" w:hAnsi="Arial" w:cs="Arial"/>
          <w:i/>
          <w:sz w:val="22"/>
          <w:szCs w:val="24"/>
        </w:rPr>
        <w:t>. La base gravable del impuesto general de importación es el valor en aduana de las mercancías, salvo los casos en que la ley de la materia establezca otra base gravable.</w:t>
      </w:r>
    </w:p>
    <w:p w14:paraId="303B4C15" w14:textId="0137331A" w:rsidR="00807441" w:rsidRPr="00807441" w:rsidRDefault="00807441" w:rsidP="00807441">
      <w:pPr>
        <w:spacing w:line="276" w:lineRule="auto"/>
        <w:ind w:left="1134" w:right="1134"/>
        <w:jc w:val="both"/>
        <w:rPr>
          <w:rFonts w:ascii="Arial" w:eastAsia="Calibri" w:hAnsi="Arial" w:cs="Arial"/>
          <w:i/>
          <w:sz w:val="22"/>
          <w:szCs w:val="24"/>
        </w:rPr>
      </w:pPr>
      <w:r w:rsidRPr="00807441">
        <w:rPr>
          <w:i/>
          <w:sz w:val="20"/>
        </w:rPr>
        <w:t xml:space="preserve"> </w:t>
      </w:r>
      <w:r w:rsidRPr="00807441">
        <w:rPr>
          <w:rFonts w:ascii="Arial" w:eastAsia="Calibri" w:hAnsi="Arial" w:cs="Arial"/>
          <w:i/>
          <w:sz w:val="22"/>
          <w:szCs w:val="24"/>
        </w:rPr>
        <w:t>El valor en aduana de las mercancías será el valor de transacción de las mismas, salvo lo dispuesto en el artículo 71 de esta Ley.</w:t>
      </w:r>
    </w:p>
    <w:p w14:paraId="6DE28596" w14:textId="77777777" w:rsidR="00807441" w:rsidRPr="00807441" w:rsidRDefault="00807441" w:rsidP="00807441">
      <w:pPr>
        <w:spacing w:line="276" w:lineRule="auto"/>
        <w:ind w:left="1134" w:right="1134"/>
        <w:jc w:val="both"/>
        <w:rPr>
          <w:rFonts w:ascii="Arial" w:eastAsia="Calibri" w:hAnsi="Arial" w:cs="Arial"/>
          <w:i/>
          <w:sz w:val="22"/>
          <w:szCs w:val="24"/>
        </w:rPr>
      </w:pPr>
      <w:r w:rsidRPr="00807441">
        <w:rPr>
          <w:rFonts w:ascii="Arial" w:eastAsia="Calibri" w:hAnsi="Arial" w:cs="Arial"/>
          <w:i/>
          <w:sz w:val="22"/>
          <w:szCs w:val="24"/>
        </w:rPr>
        <w:t>Se entiende por valor de transacción de las mercancías a importar, el precio pagado por las mismas, siempre que concurran todas las circunstancias a que se refiere el artículo 67 de esta Ley, y que éstas se vendan para ser exportadas a territorio nacional por compra efectuada por el importador, precio que se ajustará, en su caso, en los términos de lo dispuesto en el artículo 65 de esta Ley.</w:t>
      </w:r>
    </w:p>
    <w:p w14:paraId="262BC208" w14:textId="77777777" w:rsidR="00C961B8" w:rsidRPr="000A3196" w:rsidRDefault="00807441" w:rsidP="000A3196">
      <w:pPr>
        <w:spacing w:line="276" w:lineRule="auto"/>
        <w:ind w:left="1134" w:right="1134"/>
        <w:jc w:val="both"/>
        <w:rPr>
          <w:rFonts w:ascii="Arial" w:eastAsia="Calibri" w:hAnsi="Arial" w:cs="Arial"/>
          <w:i/>
          <w:sz w:val="22"/>
          <w:szCs w:val="24"/>
        </w:rPr>
      </w:pPr>
      <w:r w:rsidRPr="00807441">
        <w:rPr>
          <w:rFonts w:ascii="Arial" w:eastAsia="Calibri" w:hAnsi="Arial" w:cs="Arial"/>
          <w:i/>
          <w:sz w:val="22"/>
          <w:szCs w:val="24"/>
        </w:rPr>
        <w:t>Se entiende por precio pagado el pago total que por las mercancías importadas haya efectuado o vaya a efectuar el importador de manera directa o indirecta al vendedor o en beneficio de éste”.</w:t>
      </w:r>
    </w:p>
    <w:p w14:paraId="77BF6E2A" w14:textId="6B1ACF04" w:rsidR="006F5FAA" w:rsidRDefault="00C961B8" w:rsidP="00C06D5A">
      <w:pPr>
        <w:spacing w:line="276" w:lineRule="auto"/>
        <w:jc w:val="both"/>
        <w:rPr>
          <w:rFonts w:ascii="Arial" w:eastAsia="Calibri" w:hAnsi="Arial" w:cs="Arial"/>
          <w:sz w:val="24"/>
          <w:szCs w:val="24"/>
        </w:rPr>
      </w:pPr>
      <w:r w:rsidRPr="00C961B8">
        <w:rPr>
          <w:rFonts w:ascii="Arial" w:eastAsia="Calibri" w:hAnsi="Arial" w:cs="Arial"/>
          <w:b/>
          <w:sz w:val="24"/>
          <w:szCs w:val="24"/>
        </w:rPr>
        <w:t>TERCERA</w:t>
      </w:r>
      <w:r w:rsidRPr="00C961B8">
        <w:rPr>
          <w:rFonts w:ascii="Arial" w:eastAsia="Calibri" w:hAnsi="Arial" w:cs="Arial"/>
          <w:sz w:val="24"/>
          <w:szCs w:val="24"/>
        </w:rPr>
        <w:t xml:space="preserve">. </w:t>
      </w:r>
      <w:r w:rsidR="00C06D5A">
        <w:rPr>
          <w:rFonts w:ascii="Arial" w:eastAsia="Calibri" w:hAnsi="Arial" w:cs="Arial"/>
          <w:sz w:val="24"/>
          <w:szCs w:val="24"/>
        </w:rPr>
        <w:t xml:space="preserve">Esta Comisión de Asuntos Frontera Norte coincide con la propuesta </w:t>
      </w:r>
      <w:r w:rsidR="00601EA0">
        <w:rPr>
          <w:rFonts w:ascii="Arial" w:eastAsia="Calibri" w:hAnsi="Arial" w:cs="Arial"/>
          <w:sz w:val="24"/>
          <w:szCs w:val="24"/>
        </w:rPr>
        <w:t>de la</w:t>
      </w:r>
      <w:r w:rsidR="00C06D5A">
        <w:rPr>
          <w:rFonts w:ascii="Arial" w:eastAsia="Calibri" w:hAnsi="Arial" w:cs="Arial"/>
          <w:sz w:val="24"/>
          <w:szCs w:val="24"/>
        </w:rPr>
        <w:t xml:space="preserve"> </w:t>
      </w:r>
      <w:r w:rsidR="00601EA0">
        <w:rPr>
          <w:rFonts w:ascii="Arial" w:eastAsia="Calibri" w:hAnsi="Arial" w:cs="Arial"/>
          <w:sz w:val="24"/>
          <w:szCs w:val="24"/>
        </w:rPr>
        <w:t>proponente, toda vez que el Decreto por el cual se eliminan total o parcialmente el pago de aranceles sobre ciertos productos en la región fronteriza y la f</w:t>
      </w:r>
      <w:r w:rsidR="006F5FAA">
        <w:rPr>
          <w:rFonts w:ascii="Arial" w:eastAsia="Calibri" w:hAnsi="Arial" w:cs="Arial"/>
          <w:sz w:val="24"/>
          <w:szCs w:val="24"/>
        </w:rPr>
        <w:t>ranja fronteriza norte, ayuda a los comercios a ser más competitivos frente a los comercios exteriores. Por otra parte, permite que las empresas encargadas de brindar servicios de igual forma puedan ser competitivas, sobre todo para aquellas que se encuentran ubicadas en las ciudades que conforman la franja fronteriza norte.</w:t>
      </w:r>
    </w:p>
    <w:p w14:paraId="05F2497B" w14:textId="6D48ED81" w:rsidR="006F5FAA" w:rsidRDefault="00497384" w:rsidP="00C06D5A">
      <w:pPr>
        <w:spacing w:line="276" w:lineRule="auto"/>
        <w:jc w:val="both"/>
        <w:rPr>
          <w:rFonts w:ascii="Arial" w:eastAsia="Calibri" w:hAnsi="Arial" w:cs="Arial"/>
          <w:sz w:val="24"/>
          <w:szCs w:val="24"/>
        </w:rPr>
      </w:pPr>
      <w:r>
        <w:rPr>
          <w:rFonts w:ascii="Arial" w:eastAsia="Calibri" w:hAnsi="Arial" w:cs="Arial"/>
          <w:sz w:val="24"/>
          <w:szCs w:val="24"/>
        </w:rPr>
        <w:t>L</w:t>
      </w:r>
      <w:r w:rsidR="006F5FAA">
        <w:rPr>
          <w:rFonts w:ascii="Arial" w:eastAsia="Calibri" w:hAnsi="Arial" w:cs="Arial"/>
          <w:sz w:val="24"/>
          <w:szCs w:val="24"/>
        </w:rPr>
        <w:t xml:space="preserve">a </w:t>
      </w:r>
      <w:r>
        <w:rPr>
          <w:rFonts w:ascii="Arial" w:eastAsia="Calibri" w:hAnsi="Arial" w:cs="Arial"/>
          <w:sz w:val="24"/>
          <w:szCs w:val="24"/>
        </w:rPr>
        <w:t>región fronteriza sur</w:t>
      </w:r>
      <w:r w:rsidR="006F5FAA">
        <w:rPr>
          <w:rFonts w:ascii="Arial" w:eastAsia="Calibri" w:hAnsi="Arial" w:cs="Arial"/>
          <w:sz w:val="24"/>
          <w:szCs w:val="24"/>
        </w:rPr>
        <w:t xml:space="preserve"> compite con países </w:t>
      </w:r>
      <w:r>
        <w:rPr>
          <w:rFonts w:ascii="Arial" w:eastAsia="Calibri" w:hAnsi="Arial" w:cs="Arial"/>
          <w:sz w:val="24"/>
          <w:szCs w:val="24"/>
        </w:rPr>
        <w:t>que conforman el Caribe</w:t>
      </w:r>
      <w:r w:rsidR="00B30E95" w:rsidRPr="00B30E95">
        <w:rPr>
          <w:rFonts w:ascii="Arial" w:eastAsia="Calibri" w:hAnsi="Arial" w:cs="Arial"/>
          <w:sz w:val="24"/>
          <w:szCs w:val="24"/>
        </w:rPr>
        <w:t>, cuya región</w:t>
      </w:r>
      <w:r w:rsidR="000B2820">
        <w:rPr>
          <w:rFonts w:ascii="Arial" w:eastAsia="Calibri" w:hAnsi="Arial" w:cs="Arial"/>
          <w:sz w:val="24"/>
          <w:szCs w:val="24"/>
        </w:rPr>
        <w:t xml:space="preserve"> tiene</w:t>
      </w:r>
      <w:r w:rsidR="006F5FAA">
        <w:rPr>
          <w:rFonts w:ascii="Arial" w:eastAsia="Calibri" w:hAnsi="Arial" w:cs="Arial"/>
          <w:sz w:val="24"/>
          <w:szCs w:val="24"/>
        </w:rPr>
        <w:t xml:space="preserve"> la capacidad de atraer inversiones</w:t>
      </w:r>
      <w:r>
        <w:rPr>
          <w:rFonts w:ascii="Arial" w:eastAsia="Calibri" w:hAnsi="Arial" w:cs="Arial"/>
          <w:sz w:val="24"/>
          <w:szCs w:val="24"/>
        </w:rPr>
        <w:t xml:space="preserve"> y capital económico, que</w:t>
      </w:r>
      <w:r w:rsidR="006F5FAA">
        <w:rPr>
          <w:rFonts w:ascii="Arial" w:eastAsia="Calibri" w:hAnsi="Arial" w:cs="Arial"/>
          <w:sz w:val="24"/>
          <w:szCs w:val="24"/>
        </w:rPr>
        <w:t xml:space="preserve"> al final de día se </w:t>
      </w:r>
      <w:r w:rsidR="006F5FAA">
        <w:rPr>
          <w:rFonts w:ascii="Arial" w:eastAsia="Calibri" w:hAnsi="Arial" w:cs="Arial"/>
          <w:sz w:val="24"/>
          <w:szCs w:val="24"/>
        </w:rPr>
        <w:lastRenderedPageBreak/>
        <w:t xml:space="preserve">traducen en </w:t>
      </w:r>
      <w:r>
        <w:rPr>
          <w:rFonts w:ascii="Arial" w:eastAsia="Calibri" w:hAnsi="Arial" w:cs="Arial"/>
          <w:sz w:val="24"/>
          <w:szCs w:val="24"/>
        </w:rPr>
        <w:t>pérdidas económicas para México</w:t>
      </w:r>
      <w:r w:rsidR="006F5FAA">
        <w:rPr>
          <w:rFonts w:ascii="Arial" w:eastAsia="Calibri" w:hAnsi="Arial" w:cs="Arial"/>
          <w:sz w:val="24"/>
          <w:szCs w:val="24"/>
        </w:rPr>
        <w:t xml:space="preserve"> si es que lo</w:t>
      </w:r>
      <w:r w:rsidR="00EF0843">
        <w:rPr>
          <w:rFonts w:ascii="Arial" w:eastAsia="Calibri" w:hAnsi="Arial" w:cs="Arial"/>
          <w:sz w:val="24"/>
          <w:szCs w:val="24"/>
        </w:rPr>
        <w:t>s</w:t>
      </w:r>
      <w:r w:rsidR="006F5FAA">
        <w:rPr>
          <w:rFonts w:ascii="Arial" w:eastAsia="Calibri" w:hAnsi="Arial" w:cs="Arial"/>
          <w:sz w:val="24"/>
          <w:szCs w:val="24"/>
        </w:rPr>
        <w:t xml:space="preserve"> consumidores de productos y servicios prefieren consumir </w:t>
      </w:r>
      <w:r w:rsidR="001001EB">
        <w:rPr>
          <w:rFonts w:ascii="Arial" w:eastAsia="Calibri" w:hAnsi="Arial" w:cs="Arial"/>
          <w:sz w:val="24"/>
          <w:szCs w:val="24"/>
        </w:rPr>
        <w:t>productos del</w:t>
      </w:r>
      <w:r w:rsidR="006F5FAA">
        <w:rPr>
          <w:rFonts w:ascii="Arial" w:eastAsia="Calibri" w:hAnsi="Arial" w:cs="Arial"/>
          <w:sz w:val="24"/>
          <w:szCs w:val="24"/>
        </w:rPr>
        <w:t xml:space="preserve"> exterior. En este sentido, es necesario que las autoridades encargadas del sector económico y aduaneras analicen posibles escenarios</w:t>
      </w:r>
      <w:r>
        <w:rPr>
          <w:rFonts w:ascii="Arial" w:eastAsia="Calibri" w:hAnsi="Arial" w:cs="Arial"/>
          <w:sz w:val="24"/>
          <w:szCs w:val="24"/>
        </w:rPr>
        <w:t>, acciones y soluciones</w:t>
      </w:r>
      <w:r w:rsidR="006F5FAA">
        <w:rPr>
          <w:rFonts w:ascii="Arial" w:eastAsia="Calibri" w:hAnsi="Arial" w:cs="Arial"/>
          <w:sz w:val="24"/>
          <w:szCs w:val="24"/>
        </w:rPr>
        <w:t xml:space="preserve"> que motiven el fo</w:t>
      </w:r>
      <w:r>
        <w:rPr>
          <w:rFonts w:ascii="Arial" w:eastAsia="Calibri" w:hAnsi="Arial" w:cs="Arial"/>
          <w:sz w:val="24"/>
          <w:szCs w:val="24"/>
        </w:rPr>
        <w:t>rtalecimiento económico en esta zona</w:t>
      </w:r>
      <w:r w:rsidR="006F5FAA">
        <w:rPr>
          <w:rFonts w:ascii="Arial" w:eastAsia="Calibri" w:hAnsi="Arial" w:cs="Arial"/>
          <w:sz w:val="24"/>
          <w:szCs w:val="24"/>
        </w:rPr>
        <w:t xml:space="preserve"> de gran importancia para</w:t>
      </w:r>
      <w:r>
        <w:rPr>
          <w:rFonts w:ascii="Arial" w:eastAsia="Calibri" w:hAnsi="Arial" w:cs="Arial"/>
          <w:sz w:val="24"/>
          <w:szCs w:val="24"/>
        </w:rPr>
        <w:t xml:space="preserve"> el país</w:t>
      </w:r>
      <w:r w:rsidR="006F5FAA">
        <w:rPr>
          <w:rFonts w:ascii="Arial" w:eastAsia="Calibri" w:hAnsi="Arial" w:cs="Arial"/>
          <w:sz w:val="24"/>
          <w:szCs w:val="24"/>
        </w:rPr>
        <w:t>.</w:t>
      </w:r>
    </w:p>
    <w:p w14:paraId="3AF9AFDA" w14:textId="77777777" w:rsidR="00D04D8C" w:rsidRDefault="006F5FAA" w:rsidP="00C06D5A">
      <w:pPr>
        <w:spacing w:line="276" w:lineRule="auto"/>
        <w:jc w:val="both"/>
        <w:rPr>
          <w:rFonts w:ascii="Arial" w:eastAsia="Calibri" w:hAnsi="Arial" w:cs="Arial"/>
          <w:sz w:val="24"/>
          <w:szCs w:val="24"/>
        </w:rPr>
      </w:pPr>
      <w:r>
        <w:rPr>
          <w:rFonts w:ascii="Arial" w:eastAsia="Calibri" w:hAnsi="Arial" w:cs="Arial"/>
          <w:sz w:val="24"/>
          <w:szCs w:val="24"/>
        </w:rPr>
        <w:t>De acuerdo con la</w:t>
      </w:r>
      <w:r w:rsidR="001001EB">
        <w:rPr>
          <w:rFonts w:ascii="Arial" w:eastAsia="Calibri" w:hAnsi="Arial" w:cs="Arial"/>
          <w:sz w:val="24"/>
          <w:szCs w:val="24"/>
        </w:rPr>
        <w:t xml:space="preserve"> proponente</w:t>
      </w:r>
      <w:r w:rsidR="005F63C2">
        <w:rPr>
          <w:rFonts w:ascii="Arial" w:eastAsia="Calibri" w:hAnsi="Arial" w:cs="Arial"/>
          <w:sz w:val="24"/>
          <w:szCs w:val="24"/>
        </w:rPr>
        <w:t>, el Decreto por el que se Establece el Impuesto</w:t>
      </w:r>
      <w:r w:rsidR="00B81BFC">
        <w:rPr>
          <w:rFonts w:ascii="Arial" w:eastAsia="Calibri" w:hAnsi="Arial" w:cs="Arial"/>
          <w:sz w:val="24"/>
          <w:szCs w:val="24"/>
        </w:rPr>
        <w:t xml:space="preserve"> General de Importación para la Región Fronteriza y la Franja fronteriza, ha beneficiado a diversas empresas. Uno de los ya enunciados es la reducción de aranceles que aplican a cualquier mercancía sin importar el país de origen. Asimismo, ha favorecido a restaurantes y hoteles</w:t>
      </w:r>
      <w:r w:rsidR="00D04D8C">
        <w:rPr>
          <w:rFonts w:ascii="Arial" w:eastAsia="Calibri" w:hAnsi="Arial" w:cs="Arial"/>
          <w:sz w:val="24"/>
          <w:szCs w:val="24"/>
        </w:rPr>
        <w:t xml:space="preserve"> que son </w:t>
      </w:r>
      <w:r w:rsidR="00497384">
        <w:rPr>
          <w:rFonts w:ascii="Arial" w:eastAsia="Calibri" w:hAnsi="Arial" w:cs="Arial"/>
          <w:sz w:val="24"/>
          <w:szCs w:val="24"/>
        </w:rPr>
        <w:t>parte del sector turístico</w:t>
      </w:r>
      <w:r w:rsidR="005763B0">
        <w:rPr>
          <w:rFonts w:ascii="Arial" w:eastAsia="Calibri" w:hAnsi="Arial" w:cs="Arial"/>
          <w:sz w:val="24"/>
          <w:szCs w:val="24"/>
        </w:rPr>
        <w:t>,</w:t>
      </w:r>
      <w:r w:rsidR="00D04D8C">
        <w:rPr>
          <w:rFonts w:ascii="Arial" w:eastAsia="Calibri" w:hAnsi="Arial" w:cs="Arial"/>
          <w:sz w:val="24"/>
          <w:szCs w:val="24"/>
        </w:rPr>
        <w:t xml:space="preserve"> que reciben a personas c</w:t>
      </w:r>
      <w:r w:rsidR="005763B0">
        <w:rPr>
          <w:rFonts w:ascii="Arial" w:eastAsia="Calibri" w:hAnsi="Arial" w:cs="Arial"/>
          <w:sz w:val="24"/>
          <w:szCs w:val="24"/>
        </w:rPr>
        <w:t>on un alto consumo de productos y servicios.</w:t>
      </w:r>
    </w:p>
    <w:p w14:paraId="3904DEEC" w14:textId="77777777" w:rsidR="000A3196" w:rsidRDefault="00D04D8C" w:rsidP="00C06D5A">
      <w:pPr>
        <w:spacing w:line="276" w:lineRule="auto"/>
        <w:jc w:val="both"/>
        <w:rPr>
          <w:rFonts w:ascii="Arial" w:eastAsia="Calibri" w:hAnsi="Arial" w:cs="Arial"/>
          <w:sz w:val="24"/>
          <w:szCs w:val="24"/>
        </w:rPr>
      </w:pPr>
      <w:r w:rsidRPr="00D04D8C">
        <w:rPr>
          <w:rFonts w:ascii="Arial" w:eastAsia="Calibri" w:hAnsi="Arial" w:cs="Arial"/>
          <w:b/>
          <w:sz w:val="24"/>
          <w:szCs w:val="24"/>
        </w:rPr>
        <w:t>CUARTA</w:t>
      </w:r>
      <w:r>
        <w:rPr>
          <w:rFonts w:ascii="Arial" w:eastAsia="Calibri" w:hAnsi="Arial" w:cs="Arial"/>
          <w:sz w:val="24"/>
          <w:szCs w:val="24"/>
        </w:rPr>
        <w:t xml:space="preserve">. </w:t>
      </w:r>
      <w:r w:rsidR="000A3196">
        <w:rPr>
          <w:rFonts w:ascii="Arial" w:eastAsia="Calibri" w:hAnsi="Arial" w:cs="Arial"/>
          <w:sz w:val="24"/>
          <w:szCs w:val="24"/>
        </w:rPr>
        <w:t xml:space="preserve"> Cabe señalar que el referido Decreto, fue analizado por la Comisión de Comercio E</w:t>
      </w:r>
      <w:r w:rsidR="006E4A68">
        <w:rPr>
          <w:rFonts w:ascii="Arial" w:eastAsia="Calibri" w:hAnsi="Arial" w:cs="Arial"/>
          <w:sz w:val="24"/>
          <w:szCs w:val="24"/>
        </w:rPr>
        <w:t xml:space="preserve">xterior, cuyo fundamento queda establecido en el artículo </w:t>
      </w:r>
      <w:r w:rsidR="00D64C7F">
        <w:rPr>
          <w:rFonts w:ascii="Arial" w:eastAsia="Calibri" w:hAnsi="Arial" w:cs="Arial"/>
          <w:sz w:val="24"/>
          <w:szCs w:val="24"/>
        </w:rPr>
        <w:t>6º de</w:t>
      </w:r>
      <w:r w:rsidR="006E4A68">
        <w:rPr>
          <w:rFonts w:ascii="Arial" w:eastAsia="Calibri" w:hAnsi="Arial" w:cs="Arial"/>
          <w:sz w:val="24"/>
          <w:szCs w:val="24"/>
        </w:rPr>
        <w:t xml:space="preserve"> la Ley de </w:t>
      </w:r>
      <w:r w:rsidR="00D64C7F">
        <w:rPr>
          <w:rFonts w:ascii="Arial" w:eastAsia="Calibri" w:hAnsi="Arial" w:cs="Arial"/>
          <w:sz w:val="24"/>
          <w:szCs w:val="24"/>
        </w:rPr>
        <w:t>Comercio, lo que permitió emitir opinión</w:t>
      </w:r>
      <w:r w:rsidR="000A3196">
        <w:rPr>
          <w:rFonts w:ascii="Arial" w:eastAsia="Calibri" w:hAnsi="Arial" w:cs="Arial"/>
          <w:sz w:val="24"/>
          <w:szCs w:val="24"/>
        </w:rPr>
        <w:t xml:space="preserve"> favorable respecto de la medida a que se refiere el presente instrumento. </w:t>
      </w:r>
    </w:p>
    <w:p w14:paraId="0AE8DCFA" w14:textId="77777777" w:rsidR="000A3196" w:rsidRDefault="000A3196" w:rsidP="00C06D5A">
      <w:pPr>
        <w:spacing w:line="276" w:lineRule="auto"/>
        <w:jc w:val="both"/>
        <w:rPr>
          <w:rFonts w:ascii="Arial" w:eastAsia="Calibri" w:hAnsi="Arial" w:cs="Arial"/>
          <w:sz w:val="24"/>
          <w:szCs w:val="24"/>
        </w:rPr>
      </w:pPr>
      <w:r>
        <w:rPr>
          <w:rFonts w:ascii="Arial" w:eastAsia="Calibri" w:hAnsi="Arial" w:cs="Arial"/>
          <w:sz w:val="24"/>
          <w:szCs w:val="24"/>
        </w:rPr>
        <w:t xml:space="preserve">De esta manera la Comisión de Comercio Exterior es el órgano </w:t>
      </w:r>
      <w:r w:rsidR="00EC3056">
        <w:rPr>
          <w:rFonts w:ascii="Arial" w:eastAsia="Calibri" w:hAnsi="Arial" w:cs="Arial"/>
          <w:sz w:val="24"/>
          <w:szCs w:val="24"/>
        </w:rPr>
        <w:t>de consulta obligatoria de las dependencias y entidades de la Administración Pública Federal, en relación con las materias a que se refiere las fracciones I a IV del artículo 4, de la Ley de Comercio Exterior, que a letra queda lo siguiente:</w:t>
      </w:r>
    </w:p>
    <w:p w14:paraId="2272231C" w14:textId="77777777" w:rsidR="00EC3056" w:rsidRPr="006E4A68" w:rsidRDefault="006E4A68" w:rsidP="006E4A68">
      <w:pPr>
        <w:spacing w:line="276" w:lineRule="auto"/>
        <w:ind w:left="1134" w:right="1134"/>
        <w:jc w:val="both"/>
        <w:rPr>
          <w:rFonts w:ascii="Arial" w:eastAsia="Calibri" w:hAnsi="Arial" w:cs="Arial"/>
          <w:i/>
          <w:sz w:val="22"/>
          <w:szCs w:val="24"/>
        </w:rPr>
      </w:pPr>
      <w:r w:rsidRPr="006E4A68">
        <w:rPr>
          <w:rFonts w:ascii="Arial" w:eastAsia="Calibri" w:hAnsi="Arial" w:cs="Arial"/>
          <w:b/>
          <w:i/>
          <w:sz w:val="22"/>
          <w:szCs w:val="24"/>
        </w:rPr>
        <w:t>“</w:t>
      </w:r>
      <w:r w:rsidR="00EC3056" w:rsidRPr="006E4A68">
        <w:rPr>
          <w:rFonts w:ascii="Arial" w:eastAsia="Calibri" w:hAnsi="Arial" w:cs="Arial"/>
          <w:b/>
          <w:i/>
          <w:sz w:val="22"/>
          <w:szCs w:val="24"/>
        </w:rPr>
        <w:t>Artículo</w:t>
      </w:r>
      <w:r w:rsidR="00EC3056" w:rsidRPr="006E4A68">
        <w:rPr>
          <w:rFonts w:ascii="Arial" w:eastAsia="Calibri" w:hAnsi="Arial" w:cs="Arial"/>
          <w:i/>
          <w:sz w:val="22"/>
          <w:szCs w:val="24"/>
        </w:rPr>
        <w:t xml:space="preserve"> </w:t>
      </w:r>
      <w:r w:rsidR="00EC3056" w:rsidRPr="006E4A68">
        <w:rPr>
          <w:rFonts w:ascii="Arial" w:eastAsia="Calibri" w:hAnsi="Arial" w:cs="Arial"/>
          <w:b/>
          <w:i/>
          <w:sz w:val="22"/>
          <w:szCs w:val="24"/>
        </w:rPr>
        <w:t>4o</w:t>
      </w:r>
      <w:r w:rsidR="00EC3056" w:rsidRPr="006E4A68">
        <w:rPr>
          <w:rFonts w:ascii="Arial" w:eastAsia="Calibri" w:hAnsi="Arial" w:cs="Arial"/>
          <w:i/>
          <w:sz w:val="22"/>
          <w:szCs w:val="24"/>
        </w:rPr>
        <w:t>.- El Ejecutivo Federal tendrá las siguientes facultades:</w:t>
      </w:r>
    </w:p>
    <w:p w14:paraId="0FB9BD2B" w14:textId="77777777" w:rsidR="00EC3056" w:rsidRPr="006E4A68" w:rsidRDefault="00EC3056" w:rsidP="006E4A68">
      <w:pPr>
        <w:spacing w:line="276" w:lineRule="auto"/>
        <w:ind w:left="1134" w:right="1134"/>
        <w:jc w:val="both"/>
        <w:rPr>
          <w:rFonts w:ascii="Arial" w:eastAsia="Calibri" w:hAnsi="Arial" w:cs="Arial"/>
          <w:i/>
          <w:sz w:val="22"/>
          <w:szCs w:val="24"/>
        </w:rPr>
      </w:pPr>
      <w:r w:rsidRPr="006E4A68">
        <w:rPr>
          <w:rFonts w:ascii="Arial" w:eastAsia="Calibri" w:hAnsi="Arial" w:cs="Arial"/>
          <w:i/>
          <w:sz w:val="22"/>
          <w:szCs w:val="24"/>
        </w:rPr>
        <w:t>I. Crear, aumentar, disminuir o suprimir aranceles, mediante decretos publicados en el Diario Oficial de la Federación, de conformidad con lo establecido en el artículo 131 de la Constitución Política de los Estados Unidos Mexicanos;</w:t>
      </w:r>
    </w:p>
    <w:p w14:paraId="639AE5D9" w14:textId="77777777" w:rsidR="00EC3056" w:rsidRPr="006E4A68" w:rsidRDefault="00EC3056" w:rsidP="006E4A68">
      <w:pPr>
        <w:spacing w:line="276" w:lineRule="auto"/>
        <w:ind w:left="1134" w:right="1134"/>
        <w:jc w:val="both"/>
        <w:rPr>
          <w:rFonts w:ascii="Arial" w:eastAsia="Calibri" w:hAnsi="Arial" w:cs="Arial"/>
          <w:i/>
          <w:sz w:val="22"/>
          <w:szCs w:val="24"/>
        </w:rPr>
      </w:pPr>
      <w:r w:rsidRPr="006E4A68">
        <w:rPr>
          <w:rFonts w:ascii="Arial" w:eastAsia="Calibri" w:hAnsi="Arial" w:cs="Arial"/>
          <w:i/>
          <w:sz w:val="22"/>
          <w:szCs w:val="24"/>
        </w:rPr>
        <w:t>II. Regular, restringir o prohibir la exportación, importación, circulación o tránsito de mercancías, cuando lo estime urgente, mediante decretos publicados en el Diario Oficial de la Federación, de conformidad con el artículo 131 de la Constitución Política de los Estados Unidos Mexicanos;</w:t>
      </w:r>
    </w:p>
    <w:p w14:paraId="48709DC2" w14:textId="77777777" w:rsidR="00EC3056" w:rsidRPr="006E4A68" w:rsidRDefault="00EC3056" w:rsidP="006E4A68">
      <w:pPr>
        <w:spacing w:line="276" w:lineRule="auto"/>
        <w:ind w:left="1134" w:right="1134"/>
        <w:jc w:val="both"/>
        <w:rPr>
          <w:rFonts w:ascii="Arial" w:eastAsia="Calibri" w:hAnsi="Arial" w:cs="Arial"/>
          <w:i/>
          <w:sz w:val="22"/>
          <w:szCs w:val="24"/>
        </w:rPr>
      </w:pPr>
      <w:r w:rsidRPr="006E4A68">
        <w:rPr>
          <w:rFonts w:ascii="Arial" w:eastAsia="Calibri" w:hAnsi="Arial" w:cs="Arial"/>
          <w:i/>
          <w:sz w:val="22"/>
          <w:szCs w:val="24"/>
        </w:rPr>
        <w:t xml:space="preserve">III. Establecer medidas para regular o restringir la exportación o importación de mercancías a través de acuerdos expedidos por la </w:t>
      </w:r>
      <w:r w:rsidRPr="006E4A68">
        <w:rPr>
          <w:rFonts w:ascii="Arial" w:eastAsia="Calibri" w:hAnsi="Arial" w:cs="Arial"/>
          <w:i/>
          <w:sz w:val="22"/>
          <w:szCs w:val="24"/>
        </w:rPr>
        <w:lastRenderedPageBreak/>
        <w:t>Secretaría o, en su caso, conjuntamente con la autoridad competente, y publicados en el Diario Oficial de la Federación;</w:t>
      </w:r>
    </w:p>
    <w:p w14:paraId="2360F2D8" w14:textId="77777777" w:rsidR="00EC3056" w:rsidRPr="006E4A68" w:rsidRDefault="00EC3056" w:rsidP="006E4A68">
      <w:pPr>
        <w:spacing w:line="276" w:lineRule="auto"/>
        <w:ind w:left="1134" w:right="1134"/>
        <w:jc w:val="both"/>
        <w:rPr>
          <w:rFonts w:ascii="Arial" w:eastAsia="Calibri" w:hAnsi="Arial" w:cs="Arial"/>
          <w:i/>
          <w:sz w:val="22"/>
          <w:szCs w:val="24"/>
        </w:rPr>
      </w:pPr>
      <w:r w:rsidRPr="006E4A68">
        <w:rPr>
          <w:rFonts w:ascii="Arial" w:eastAsia="Calibri" w:hAnsi="Arial" w:cs="Arial"/>
          <w:i/>
          <w:sz w:val="22"/>
          <w:szCs w:val="24"/>
        </w:rPr>
        <w:t>IV.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14:paraId="59511A5D" w14:textId="77777777" w:rsidR="00EC3056" w:rsidRPr="006E4A68" w:rsidRDefault="006E4A68" w:rsidP="006E4A68">
      <w:pPr>
        <w:spacing w:line="276" w:lineRule="auto"/>
        <w:ind w:left="1134" w:right="1134"/>
        <w:jc w:val="both"/>
        <w:rPr>
          <w:rFonts w:ascii="Arial" w:eastAsia="Calibri" w:hAnsi="Arial" w:cs="Arial"/>
          <w:i/>
          <w:sz w:val="22"/>
          <w:szCs w:val="24"/>
        </w:rPr>
      </w:pPr>
      <w:r w:rsidRPr="006E4A68">
        <w:rPr>
          <w:rFonts w:ascii="Arial" w:eastAsia="Calibri" w:hAnsi="Arial" w:cs="Arial"/>
          <w:i/>
          <w:sz w:val="22"/>
          <w:szCs w:val="24"/>
        </w:rPr>
        <w:t>V. … a VII. …”.</w:t>
      </w:r>
    </w:p>
    <w:p w14:paraId="176D5015" w14:textId="6D30CC47" w:rsidR="000A3196" w:rsidRDefault="006E4A68" w:rsidP="00C06D5A">
      <w:pPr>
        <w:spacing w:line="276" w:lineRule="auto"/>
        <w:jc w:val="both"/>
        <w:rPr>
          <w:rFonts w:ascii="Arial" w:eastAsia="Calibri" w:hAnsi="Arial" w:cs="Arial"/>
          <w:sz w:val="24"/>
          <w:szCs w:val="24"/>
        </w:rPr>
      </w:pPr>
      <w:r>
        <w:rPr>
          <w:rFonts w:ascii="Arial" w:eastAsia="Calibri" w:hAnsi="Arial" w:cs="Arial"/>
          <w:sz w:val="24"/>
          <w:szCs w:val="24"/>
        </w:rPr>
        <w:t>De lo anterior, l</w:t>
      </w:r>
      <w:r w:rsidR="009C7701">
        <w:rPr>
          <w:rFonts w:ascii="Arial" w:eastAsia="Calibri" w:hAnsi="Arial" w:cs="Arial"/>
          <w:sz w:val="24"/>
          <w:szCs w:val="24"/>
        </w:rPr>
        <w:t>a Comisión de Comercio Exterior</w:t>
      </w:r>
      <w:r>
        <w:rPr>
          <w:rFonts w:ascii="Arial" w:eastAsia="Calibri" w:hAnsi="Arial" w:cs="Arial"/>
          <w:sz w:val="24"/>
          <w:szCs w:val="24"/>
        </w:rPr>
        <w:t xml:space="preserve"> </w:t>
      </w:r>
      <w:r w:rsidR="000B2820">
        <w:rPr>
          <w:rFonts w:ascii="Arial" w:eastAsia="Calibri" w:hAnsi="Arial" w:cs="Arial"/>
          <w:sz w:val="24"/>
          <w:szCs w:val="24"/>
        </w:rPr>
        <w:t xml:space="preserve">será la </w:t>
      </w:r>
      <w:r>
        <w:rPr>
          <w:rFonts w:ascii="Arial" w:eastAsia="Calibri" w:hAnsi="Arial" w:cs="Arial"/>
          <w:sz w:val="24"/>
          <w:szCs w:val="24"/>
        </w:rPr>
        <w:t>encargada de emitir opiniones en relación a los asuntos de comercio exterior</w:t>
      </w:r>
      <w:r w:rsidR="00D64C7F">
        <w:rPr>
          <w:rFonts w:ascii="Arial" w:eastAsia="Calibri" w:hAnsi="Arial" w:cs="Arial"/>
          <w:sz w:val="24"/>
          <w:szCs w:val="24"/>
        </w:rPr>
        <w:t>. En consecuencia, el artículo 9º, del Reglamento de Comercio Exterior, dispone que para los efectos del artículo 6º de la citada ley se atenderá a lo siguiente:</w:t>
      </w:r>
    </w:p>
    <w:p w14:paraId="57A5F77D" w14:textId="77777777" w:rsidR="00D64C7F" w:rsidRPr="004B48E8" w:rsidRDefault="004B48E8" w:rsidP="004B48E8">
      <w:pPr>
        <w:spacing w:line="276" w:lineRule="auto"/>
        <w:ind w:left="1134" w:right="1134"/>
        <w:jc w:val="both"/>
        <w:rPr>
          <w:rFonts w:ascii="Arial" w:eastAsia="Calibri" w:hAnsi="Arial" w:cs="Arial"/>
          <w:i/>
          <w:sz w:val="22"/>
          <w:szCs w:val="24"/>
        </w:rPr>
      </w:pPr>
      <w:r w:rsidRPr="004B48E8">
        <w:rPr>
          <w:rFonts w:ascii="Arial" w:eastAsia="Calibri" w:hAnsi="Arial" w:cs="Arial"/>
          <w:i/>
          <w:sz w:val="22"/>
          <w:szCs w:val="24"/>
        </w:rPr>
        <w:t>“</w:t>
      </w:r>
      <w:r w:rsidR="00D64C7F" w:rsidRPr="004B48E8">
        <w:rPr>
          <w:rFonts w:ascii="Arial" w:eastAsia="Calibri" w:hAnsi="Arial" w:cs="Arial"/>
          <w:b/>
          <w:i/>
          <w:sz w:val="22"/>
          <w:szCs w:val="24"/>
        </w:rPr>
        <w:t>ARTICULO 9o</w:t>
      </w:r>
      <w:r w:rsidR="00D64C7F" w:rsidRPr="004B48E8">
        <w:rPr>
          <w:rFonts w:ascii="Arial" w:eastAsia="Calibri" w:hAnsi="Arial" w:cs="Arial"/>
          <w:i/>
          <w:sz w:val="22"/>
          <w:szCs w:val="24"/>
        </w:rPr>
        <w:t>.- Para los efectos del artículo 6o. de la Ley, la Comisión tendrá a su cargo emitir opinión sobre la conveniencia de adoptar las siguientes medidas, previamente a su expedición y durante su vigencia:</w:t>
      </w:r>
    </w:p>
    <w:p w14:paraId="151469A7" w14:textId="77777777" w:rsidR="004B48E8" w:rsidRPr="004B48E8" w:rsidRDefault="00D64C7F" w:rsidP="004B48E8">
      <w:pPr>
        <w:spacing w:line="276" w:lineRule="auto"/>
        <w:ind w:left="1134" w:right="1134"/>
        <w:jc w:val="both"/>
        <w:rPr>
          <w:rFonts w:ascii="Arial" w:eastAsia="Calibri" w:hAnsi="Arial" w:cs="Arial"/>
          <w:i/>
          <w:sz w:val="22"/>
          <w:szCs w:val="24"/>
        </w:rPr>
      </w:pPr>
      <w:r w:rsidRPr="004B48E8">
        <w:rPr>
          <w:rFonts w:ascii="Arial" w:eastAsia="Calibri" w:hAnsi="Arial" w:cs="Arial"/>
          <w:i/>
          <w:sz w:val="22"/>
          <w:szCs w:val="24"/>
        </w:rPr>
        <w:t>I. El establecimiento, aumento, disminución o eliminación de aranceles o</w:t>
      </w:r>
      <w:r w:rsidR="004B48E8" w:rsidRPr="004B48E8">
        <w:rPr>
          <w:rFonts w:ascii="Arial" w:eastAsia="Calibri" w:hAnsi="Arial" w:cs="Arial"/>
          <w:i/>
          <w:sz w:val="22"/>
          <w:szCs w:val="24"/>
        </w:rPr>
        <w:t xml:space="preserve"> preferencias arancelarias a la </w:t>
      </w:r>
      <w:r w:rsidRPr="004B48E8">
        <w:rPr>
          <w:rFonts w:ascii="Arial" w:eastAsia="Calibri" w:hAnsi="Arial" w:cs="Arial"/>
          <w:i/>
          <w:sz w:val="22"/>
          <w:szCs w:val="24"/>
        </w:rPr>
        <w:t>exportación o importación de mercancías;</w:t>
      </w:r>
    </w:p>
    <w:p w14:paraId="4B25ED14" w14:textId="77777777" w:rsidR="00D64C7F" w:rsidRDefault="004B48E8" w:rsidP="004B48E8">
      <w:pPr>
        <w:spacing w:line="276" w:lineRule="auto"/>
        <w:ind w:left="1134" w:right="1134"/>
        <w:jc w:val="both"/>
        <w:rPr>
          <w:rFonts w:ascii="Arial" w:eastAsia="Calibri" w:hAnsi="Arial" w:cs="Arial"/>
          <w:sz w:val="24"/>
          <w:szCs w:val="24"/>
        </w:rPr>
      </w:pPr>
      <w:r w:rsidRPr="004B48E8">
        <w:rPr>
          <w:rFonts w:ascii="Arial" w:eastAsia="Calibri" w:hAnsi="Arial" w:cs="Arial"/>
          <w:i/>
          <w:sz w:val="22"/>
          <w:szCs w:val="24"/>
        </w:rPr>
        <w:t>II. … a XV. …”</w:t>
      </w:r>
    </w:p>
    <w:p w14:paraId="09050810" w14:textId="77777777" w:rsidR="004B48E8" w:rsidRDefault="004B48E8" w:rsidP="004B48E8">
      <w:pPr>
        <w:spacing w:line="276" w:lineRule="auto"/>
        <w:jc w:val="both"/>
        <w:rPr>
          <w:rFonts w:ascii="Arial" w:eastAsia="Calibri" w:hAnsi="Arial" w:cs="Arial"/>
          <w:sz w:val="24"/>
          <w:szCs w:val="24"/>
        </w:rPr>
      </w:pPr>
      <w:r>
        <w:rPr>
          <w:rFonts w:ascii="Arial" w:eastAsia="Calibri" w:hAnsi="Arial" w:cs="Arial"/>
          <w:sz w:val="24"/>
          <w:szCs w:val="24"/>
        </w:rPr>
        <w:t>En este orden de ideas, podemos de</w:t>
      </w:r>
      <w:r w:rsidR="005763B0">
        <w:rPr>
          <w:rFonts w:ascii="Arial" w:eastAsia="Calibri" w:hAnsi="Arial" w:cs="Arial"/>
          <w:sz w:val="24"/>
          <w:szCs w:val="24"/>
        </w:rPr>
        <w:t xml:space="preserve">finir que la citada Comisión </w:t>
      </w:r>
      <w:r>
        <w:rPr>
          <w:rFonts w:ascii="Arial" w:eastAsia="Calibri" w:hAnsi="Arial" w:cs="Arial"/>
          <w:sz w:val="24"/>
          <w:szCs w:val="24"/>
        </w:rPr>
        <w:t xml:space="preserve">es el órgano </w:t>
      </w:r>
      <w:r w:rsidR="005763B0">
        <w:rPr>
          <w:rFonts w:ascii="Arial" w:eastAsia="Calibri" w:hAnsi="Arial" w:cs="Arial"/>
          <w:sz w:val="24"/>
          <w:szCs w:val="24"/>
        </w:rPr>
        <w:t xml:space="preserve">facultado para </w:t>
      </w:r>
      <w:r>
        <w:rPr>
          <w:rFonts w:ascii="Arial" w:eastAsia="Calibri" w:hAnsi="Arial" w:cs="Arial"/>
          <w:sz w:val="24"/>
          <w:szCs w:val="24"/>
        </w:rPr>
        <w:t xml:space="preserve">emitir opiniones sobre la conveniencia de adoptar medidas como el establecimiento, </w:t>
      </w:r>
      <w:r w:rsidRPr="004B48E8">
        <w:rPr>
          <w:rFonts w:ascii="Arial" w:eastAsia="Calibri" w:hAnsi="Arial" w:cs="Arial"/>
          <w:sz w:val="24"/>
          <w:szCs w:val="24"/>
        </w:rPr>
        <w:t>aumento, disminución o eliminación de aranceles o preferencia</w:t>
      </w:r>
      <w:r>
        <w:rPr>
          <w:rFonts w:ascii="Arial" w:eastAsia="Calibri" w:hAnsi="Arial" w:cs="Arial"/>
          <w:sz w:val="24"/>
          <w:szCs w:val="24"/>
        </w:rPr>
        <w:t xml:space="preserve">s arancelarias a la exportación </w:t>
      </w:r>
      <w:r w:rsidRPr="004B48E8">
        <w:rPr>
          <w:rFonts w:ascii="Arial" w:eastAsia="Calibri" w:hAnsi="Arial" w:cs="Arial"/>
          <w:sz w:val="24"/>
          <w:szCs w:val="24"/>
        </w:rPr>
        <w:t>o importación de mercancías, previamente a su expedición y durante su vigencia.</w:t>
      </w:r>
    </w:p>
    <w:p w14:paraId="21130197" w14:textId="77777777" w:rsidR="004B48E8" w:rsidRDefault="004B48E8" w:rsidP="00463AEC">
      <w:pPr>
        <w:spacing w:line="276" w:lineRule="auto"/>
        <w:jc w:val="both"/>
        <w:rPr>
          <w:rFonts w:ascii="Arial" w:eastAsia="Calibri" w:hAnsi="Arial" w:cs="Arial"/>
          <w:sz w:val="24"/>
          <w:szCs w:val="24"/>
        </w:rPr>
      </w:pPr>
      <w:r>
        <w:rPr>
          <w:rFonts w:ascii="Arial" w:eastAsia="Calibri" w:hAnsi="Arial" w:cs="Arial"/>
          <w:sz w:val="24"/>
          <w:szCs w:val="24"/>
        </w:rPr>
        <w:t xml:space="preserve">Hay que señalar que las opiniones que emita la Comisión de Comercio Exterior, no </w:t>
      </w:r>
      <w:r w:rsidR="00B21EAF">
        <w:rPr>
          <w:rFonts w:ascii="Arial" w:eastAsia="Calibri" w:hAnsi="Arial" w:cs="Arial"/>
          <w:sz w:val="24"/>
          <w:szCs w:val="24"/>
        </w:rPr>
        <w:t xml:space="preserve">son </w:t>
      </w:r>
      <w:r>
        <w:rPr>
          <w:rFonts w:ascii="Arial" w:eastAsia="Calibri" w:hAnsi="Arial" w:cs="Arial"/>
          <w:sz w:val="24"/>
          <w:szCs w:val="24"/>
        </w:rPr>
        <w:t>obligatoria</w:t>
      </w:r>
      <w:r w:rsidR="00B21EAF">
        <w:rPr>
          <w:rFonts w:ascii="Arial" w:eastAsia="Calibri" w:hAnsi="Arial" w:cs="Arial"/>
          <w:sz w:val="24"/>
          <w:szCs w:val="24"/>
        </w:rPr>
        <w:t>s</w:t>
      </w:r>
      <w:r>
        <w:rPr>
          <w:rFonts w:ascii="Arial" w:eastAsia="Calibri" w:hAnsi="Arial" w:cs="Arial"/>
          <w:sz w:val="24"/>
          <w:szCs w:val="24"/>
        </w:rPr>
        <w:t xml:space="preserve"> </w:t>
      </w:r>
      <w:r w:rsidR="00783F01">
        <w:rPr>
          <w:rFonts w:ascii="Arial" w:eastAsia="Calibri" w:hAnsi="Arial" w:cs="Arial"/>
          <w:sz w:val="24"/>
          <w:szCs w:val="24"/>
        </w:rPr>
        <w:t>y en ningún caso serán</w:t>
      </w:r>
      <w:r>
        <w:rPr>
          <w:rFonts w:ascii="Arial" w:eastAsia="Calibri" w:hAnsi="Arial" w:cs="Arial"/>
          <w:sz w:val="24"/>
          <w:szCs w:val="24"/>
        </w:rPr>
        <w:t xml:space="preserve"> vincula</w:t>
      </w:r>
      <w:r w:rsidR="00783F01">
        <w:rPr>
          <w:rFonts w:ascii="Arial" w:eastAsia="Calibri" w:hAnsi="Arial" w:cs="Arial"/>
          <w:sz w:val="24"/>
          <w:szCs w:val="24"/>
        </w:rPr>
        <w:t>torias</w:t>
      </w:r>
      <w:r w:rsidR="00B21EAF">
        <w:rPr>
          <w:rFonts w:ascii="Arial" w:eastAsia="Calibri" w:hAnsi="Arial" w:cs="Arial"/>
          <w:sz w:val="24"/>
          <w:szCs w:val="24"/>
        </w:rPr>
        <w:t xml:space="preserve"> a la decisión del </w:t>
      </w:r>
      <w:r>
        <w:rPr>
          <w:rFonts w:ascii="Arial" w:eastAsia="Calibri" w:hAnsi="Arial" w:cs="Arial"/>
          <w:sz w:val="24"/>
          <w:szCs w:val="24"/>
        </w:rPr>
        <w:t>Presidente de la República</w:t>
      </w:r>
      <w:r w:rsidR="00463AEC">
        <w:rPr>
          <w:rFonts w:ascii="Arial" w:eastAsia="Calibri" w:hAnsi="Arial" w:cs="Arial"/>
          <w:sz w:val="24"/>
          <w:szCs w:val="24"/>
        </w:rPr>
        <w:t xml:space="preserve">, cuando en uso de sus facultades extraordinarias para legislar que le otorga el </w:t>
      </w:r>
      <w:r w:rsidR="00463AEC" w:rsidRPr="00463AEC">
        <w:rPr>
          <w:rFonts w:ascii="Arial" w:eastAsia="Calibri" w:hAnsi="Arial" w:cs="Arial"/>
          <w:sz w:val="24"/>
          <w:szCs w:val="24"/>
        </w:rPr>
        <w:t>artículo 131, párrafo segundo, de la Constitución Política de los Estados Unidos Mexicanos</w:t>
      </w:r>
      <w:r w:rsidR="00463AEC">
        <w:rPr>
          <w:rFonts w:ascii="Arial" w:eastAsia="Calibri" w:hAnsi="Arial" w:cs="Arial"/>
          <w:sz w:val="24"/>
          <w:szCs w:val="24"/>
        </w:rPr>
        <w:t xml:space="preserve">. </w:t>
      </w:r>
    </w:p>
    <w:p w14:paraId="7130C509" w14:textId="337D2FF2" w:rsidR="00D04D8C" w:rsidRDefault="000A3196" w:rsidP="00C06D5A">
      <w:pPr>
        <w:spacing w:line="276" w:lineRule="auto"/>
        <w:jc w:val="both"/>
        <w:rPr>
          <w:rFonts w:ascii="Arial" w:eastAsia="Calibri" w:hAnsi="Arial" w:cs="Arial"/>
          <w:sz w:val="24"/>
          <w:szCs w:val="24"/>
        </w:rPr>
      </w:pPr>
      <w:r w:rsidRPr="000A3196">
        <w:rPr>
          <w:rFonts w:ascii="Arial" w:eastAsia="Calibri" w:hAnsi="Arial" w:cs="Arial"/>
          <w:b/>
          <w:sz w:val="24"/>
          <w:szCs w:val="24"/>
        </w:rPr>
        <w:lastRenderedPageBreak/>
        <w:t>QUINTA</w:t>
      </w:r>
      <w:r>
        <w:rPr>
          <w:rFonts w:ascii="Arial" w:eastAsia="Calibri" w:hAnsi="Arial" w:cs="Arial"/>
          <w:sz w:val="24"/>
          <w:szCs w:val="24"/>
        </w:rPr>
        <w:t xml:space="preserve">. </w:t>
      </w:r>
      <w:r w:rsidR="00D04D8C">
        <w:rPr>
          <w:rFonts w:ascii="Arial" w:eastAsia="Calibri" w:hAnsi="Arial" w:cs="Arial"/>
          <w:sz w:val="24"/>
          <w:szCs w:val="24"/>
        </w:rPr>
        <w:t>Uno de los objetivos de la presente administración F</w:t>
      </w:r>
      <w:r w:rsidR="0033102E">
        <w:rPr>
          <w:rFonts w:ascii="Arial" w:eastAsia="Calibri" w:hAnsi="Arial" w:cs="Arial"/>
          <w:sz w:val="24"/>
          <w:szCs w:val="24"/>
        </w:rPr>
        <w:t xml:space="preserve">ederal es detonar el crecimiento económico y mantener las finanzas públicas sanas evitando en la medida de lo posible incrementar la deuda pública del país, además de no incrementar o imponer nuevos </w:t>
      </w:r>
      <w:r w:rsidR="00F312CE">
        <w:rPr>
          <w:rFonts w:ascii="Arial" w:eastAsia="Calibri" w:hAnsi="Arial" w:cs="Arial"/>
          <w:sz w:val="24"/>
          <w:szCs w:val="24"/>
        </w:rPr>
        <w:t xml:space="preserve">impuestos que afecte la económica de la población mexicana. En este contexto, dichas estrategias quedaron plasmadas en el Plan Nacional de Desarrollo 2019-2024, publicado en el Diario Oficial de la Federación el día 12 de julio de 2019. En la estrategia </w:t>
      </w:r>
      <w:r w:rsidR="00C93608">
        <w:rPr>
          <w:rFonts w:ascii="Arial" w:eastAsia="Calibri" w:hAnsi="Arial" w:cs="Arial"/>
          <w:sz w:val="24"/>
          <w:szCs w:val="24"/>
        </w:rPr>
        <w:t>III. Economía “Impulsar la reactivación económica, el mercado interno y el empleo”, en este apartado queda plasmado que una de las tareas centrales del actual gobierno federal es impulsar la reactivación económica y lograr que la economía vuelva a crecer a tasas aceptables, por lo que se requiere del fortaleciendo</w:t>
      </w:r>
      <w:r w:rsidR="000B2820">
        <w:rPr>
          <w:rFonts w:ascii="Arial" w:eastAsia="Calibri" w:hAnsi="Arial" w:cs="Arial"/>
          <w:sz w:val="24"/>
          <w:szCs w:val="24"/>
        </w:rPr>
        <w:t xml:space="preserve"> del mercado interno.</w:t>
      </w:r>
      <w:r w:rsidR="00C93608">
        <w:rPr>
          <w:rFonts w:ascii="Arial" w:eastAsia="Calibri" w:hAnsi="Arial" w:cs="Arial"/>
          <w:sz w:val="24"/>
          <w:szCs w:val="24"/>
        </w:rPr>
        <w:t xml:space="preserve"> </w:t>
      </w:r>
      <w:r w:rsidR="000B2820">
        <w:rPr>
          <w:rFonts w:ascii="Arial" w:eastAsia="Calibri" w:hAnsi="Arial" w:cs="Arial"/>
          <w:sz w:val="24"/>
          <w:szCs w:val="24"/>
        </w:rPr>
        <w:t xml:space="preserve">Pero </w:t>
      </w:r>
      <w:r w:rsidR="00C93608">
        <w:rPr>
          <w:rFonts w:ascii="Arial" w:eastAsia="Calibri" w:hAnsi="Arial" w:cs="Arial"/>
          <w:sz w:val="24"/>
          <w:szCs w:val="24"/>
        </w:rPr>
        <w:t>no solo al int</w:t>
      </w:r>
      <w:r w:rsidR="000B2820">
        <w:rPr>
          <w:rFonts w:ascii="Arial" w:eastAsia="Calibri" w:hAnsi="Arial" w:cs="Arial"/>
          <w:sz w:val="24"/>
          <w:szCs w:val="24"/>
        </w:rPr>
        <w:t xml:space="preserve">erior, se busca </w:t>
      </w:r>
      <w:r w:rsidR="00F940FA">
        <w:rPr>
          <w:rFonts w:ascii="Arial" w:eastAsia="Calibri" w:hAnsi="Arial" w:cs="Arial"/>
          <w:sz w:val="24"/>
          <w:szCs w:val="24"/>
        </w:rPr>
        <w:t>que,</w:t>
      </w:r>
      <w:r w:rsidR="000B2820">
        <w:rPr>
          <w:rFonts w:ascii="Arial" w:eastAsia="Calibri" w:hAnsi="Arial" w:cs="Arial"/>
          <w:sz w:val="24"/>
          <w:szCs w:val="24"/>
        </w:rPr>
        <w:t xml:space="preserve"> </w:t>
      </w:r>
      <w:r w:rsidR="00F940FA">
        <w:rPr>
          <w:rFonts w:ascii="Arial" w:eastAsia="Calibri" w:hAnsi="Arial" w:cs="Arial"/>
          <w:sz w:val="24"/>
          <w:szCs w:val="24"/>
        </w:rPr>
        <w:t xml:space="preserve">en materia </w:t>
      </w:r>
      <w:r w:rsidR="000B2820">
        <w:rPr>
          <w:rFonts w:ascii="Arial" w:eastAsia="Calibri" w:hAnsi="Arial" w:cs="Arial"/>
          <w:sz w:val="24"/>
          <w:szCs w:val="24"/>
        </w:rPr>
        <w:t>económica</w:t>
      </w:r>
      <w:r w:rsidR="00F940FA">
        <w:rPr>
          <w:rFonts w:ascii="Arial" w:eastAsia="Calibri" w:hAnsi="Arial" w:cs="Arial"/>
          <w:sz w:val="24"/>
          <w:szCs w:val="24"/>
        </w:rPr>
        <w:t>,</w:t>
      </w:r>
      <w:r w:rsidR="00C93608">
        <w:rPr>
          <w:rFonts w:ascii="Arial" w:eastAsia="Calibri" w:hAnsi="Arial" w:cs="Arial"/>
          <w:sz w:val="24"/>
          <w:szCs w:val="24"/>
        </w:rPr>
        <w:t xml:space="preserve"> </w:t>
      </w:r>
      <w:r w:rsidR="00F940FA" w:rsidRPr="00F940FA">
        <w:rPr>
          <w:rFonts w:ascii="Arial" w:eastAsia="Calibri" w:hAnsi="Arial" w:cs="Arial"/>
          <w:sz w:val="24"/>
          <w:szCs w:val="24"/>
        </w:rPr>
        <w:t xml:space="preserve">el país </w:t>
      </w:r>
      <w:r w:rsidR="00C93608">
        <w:rPr>
          <w:rFonts w:ascii="Arial" w:eastAsia="Calibri" w:hAnsi="Arial" w:cs="Arial"/>
          <w:sz w:val="24"/>
          <w:szCs w:val="24"/>
        </w:rPr>
        <w:t xml:space="preserve">sea competente frente a otras economías </w:t>
      </w:r>
      <w:r w:rsidR="00773880">
        <w:rPr>
          <w:rFonts w:ascii="Arial" w:eastAsia="Calibri" w:hAnsi="Arial" w:cs="Arial"/>
          <w:sz w:val="24"/>
          <w:szCs w:val="24"/>
        </w:rPr>
        <w:t xml:space="preserve">extranjeras. </w:t>
      </w:r>
    </w:p>
    <w:p w14:paraId="7703D989" w14:textId="6FAD284A" w:rsidR="00A25252" w:rsidRDefault="006C4476" w:rsidP="00C06D5A">
      <w:pPr>
        <w:spacing w:line="276" w:lineRule="auto"/>
        <w:jc w:val="both"/>
        <w:rPr>
          <w:rFonts w:ascii="Arial" w:eastAsia="Calibri" w:hAnsi="Arial" w:cs="Arial"/>
          <w:sz w:val="24"/>
          <w:szCs w:val="24"/>
        </w:rPr>
      </w:pPr>
      <w:r>
        <w:rPr>
          <w:rFonts w:ascii="Arial" w:eastAsia="Calibri" w:hAnsi="Arial" w:cs="Arial"/>
          <w:sz w:val="24"/>
          <w:szCs w:val="24"/>
        </w:rPr>
        <w:t xml:space="preserve">De </w:t>
      </w:r>
      <w:r w:rsidR="00773880">
        <w:rPr>
          <w:rFonts w:ascii="Arial" w:eastAsia="Calibri" w:hAnsi="Arial" w:cs="Arial"/>
          <w:sz w:val="24"/>
          <w:szCs w:val="24"/>
        </w:rPr>
        <w:t xml:space="preserve">esta forma, el Decreto </w:t>
      </w:r>
      <w:r>
        <w:rPr>
          <w:rFonts w:ascii="Arial" w:eastAsia="Calibri" w:hAnsi="Arial" w:cs="Arial"/>
          <w:sz w:val="24"/>
          <w:szCs w:val="24"/>
        </w:rPr>
        <w:t xml:space="preserve">en comento </w:t>
      </w:r>
      <w:r w:rsidR="00773880">
        <w:rPr>
          <w:rFonts w:ascii="Arial" w:eastAsia="Calibri" w:hAnsi="Arial" w:cs="Arial"/>
          <w:sz w:val="24"/>
          <w:szCs w:val="24"/>
        </w:rPr>
        <w:t xml:space="preserve">se ha </w:t>
      </w:r>
      <w:r>
        <w:rPr>
          <w:rFonts w:ascii="Arial" w:eastAsia="Calibri" w:hAnsi="Arial" w:cs="Arial"/>
          <w:sz w:val="24"/>
          <w:szCs w:val="24"/>
        </w:rPr>
        <w:t>modificado constantemente con</w:t>
      </w:r>
      <w:r w:rsidR="00773880">
        <w:rPr>
          <w:rFonts w:ascii="Arial" w:eastAsia="Calibri" w:hAnsi="Arial" w:cs="Arial"/>
          <w:sz w:val="24"/>
          <w:szCs w:val="24"/>
        </w:rPr>
        <w:t xml:space="preserve"> la finalidad de cumplir con las expectativas y objetivos a los cuales se quiere llegar. Por otro lado, es necesario que el Ejecutivo Federal, a través de la Secretaría de Hacienda y Crédito Público y la Secretaría de Economía realicen las acciones y estudios correspondientes para determinar prorrogar el Decreto vigente</w:t>
      </w:r>
      <w:r w:rsidR="00A25252">
        <w:rPr>
          <w:rFonts w:ascii="Arial" w:eastAsia="Calibri" w:hAnsi="Arial" w:cs="Arial"/>
          <w:sz w:val="24"/>
          <w:szCs w:val="24"/>
        </w:rPr>
        <w:t>, toda vez que esta sólo tiene vigencia hasta el 31 de diciembre de 2019.</w:t>
      </w:r>
    </w:p>
    <w:p w14:paraId="0286BB3F" w14:textId="77777777" w:rsidR="000A6DE0" w:rsidRDefault="00A25252" w:rsidP="00C06D5A">
      <w:pPr>
        <w:spacing w:line="276" w:lineRule="auto"/>
        <w:jc w:val="both"/>
        <w:rPr>
          <w:rFonts w:ascii="Arial" w:eastAsia="Calibri" w:hAnsi="Arial" w:cs="Arial"/>
          <w:sz w:val="24"/>
          <w:szCs w:val="24"/>
        </w:rPr>
      </w:pPr>
      <w:r>
        <w:rPr>
          <w:rFonts w:ascii="Arial" w:eastAsia="Calibri" w:hAnsi="Arial" w:cs="Arial"/>
          <w:sz w:val="24"/>
          <w:szCs w:val="24"/>
        </w:rPr>
        <w:t xml:space="preserve">Por lo que una vez se cumpla la fecha, todas aquellas empresas que podían beneficiarse del Decreto </w:t>
      </w:r>
      <w:r w:rsidRPr="0061740A">
        <w:rPr>
          <w:rFonts w:ascii="Arial" w:eastAsia="Calibri" w:hAnsi="Arial" w:cs="Arial"/>
          <w:sz w:val="24"/>
          <w:szCs w:val="24"/>
        </w:rPr>
        <w:t>entrar</w:t>
      </w:r>
      <w:r w:rsidR="000A6DE0" w:rsidRPr="0061740A">
        <w:rPr>
          <w:rFonts w:ascii="Arial" w:eastAsia="Calibri" w:hAnsi="Arial" w:cs="Arial"/>
          <w:sz w:val="24"/>
          <w:szCs w:val="24"/>
        </w:rPr>
        <w:t>á</w:t>
      </w:r>
      <w:r w:rsidRPr="0061740A">
        <w:rPr>
          <w:rFonts w:ascii="Arial" w:eastAsia="Calibri" w:hAnsi="Arial" w:cs="Arial"/>
          <w:sz w:val="24"/>
          <w:szCs w:val="24"/>
        </w:rPr>
        <w:t>n</w:t>
      </w:r>
      <w:r>
        <w:rPr>
          <w:rFonts w:ascii="Arial" w:eastAsia="Calibri" w:hAnsi="Arial" w:cs="Arial"/>
          <w:sz w:val="24"/>
          <w:szCs w:val="24"/>
        </w:rPr>
        <w:t xml:space="preserve"> en una etapa de incertidumbre, pues no tendrán</w:t>
      </w:r>
      <w:r w:rsidR="007E0A9B">
        <w:rPr>
          <w:rFonts w:ascii="Arial" w:eastAsia="Calibri" w:hAnsi="Arial" w:cs="Arial"/>
          <w:sz w:val="24"/>
          <w:szCs w:val="24"/>
        </w:rPr>
        <w:t xml:space="preserve"> certeza</w:t>
      </w:r>
      <w:r>
        <w:rPr>
          <w:rFonts w:ascii="Arial" w:eastAsia="Calibri" w:hAnsi="Arial" w:cs="Arial"/>
          <w:sz w:val="24"/>
          <w:szCs w:val="24"/>
        </w:rPr>
        <w:t xml:space="preserve"> </w:t>
      </w:r>
      <w:r w:rsidR="0040569A">
        <w:rPr>
          <w:rFonts w:ascii="Arial" w:eastAsia="Calibri" w:hAnsi="Arial" w:cs="Arial"/>
          <w:sz w:val="24"/>
          <w:szCs w:val="24"/>
        </w:rPr>
        <w:t xml:space="preserve">sobre si seguir invirtiendo en las zonas en las que se encuentran ubicados y como </w:t>
      </w:r>
      <w:r w:rsidR="0040569A" w:rsidRPr="0061740A">
        <w:rPr>
          <w:rFonts w:ascii="Arial" w:eastAsia="Calibri" w:hAnsi="Arial" w:cs="Arial"/>
          <w:sz w:val="24"/>
          <w:szCs w:val="24"/>
        </w:rPr>
        <w:t>aplicar</w:t>
      </w:r>
      <w:r w:rsidR="000A6DE0" w:rsidRPr="0061740A">
        <w:rPr>
          <w:rFonts w:ascii="Arial" w:eastAsia="Calibri" w:hAnsi="Arial" w:cs="Arial"/>
          <w:sz w:val="24"/>
          <w:szCs w:val="24"/>
        </w:rPr>
        <w:t>á</w:t>
      </w:r>
      <w:r w:rsidR="0040569A" w:rsidRPr="0061740A">
        <w:rPr>
          <w:rFonts w:ascii="Arial" w:eastAsia="Calibri" w:hAnsi="Arial" w:cs="Arial"/>
          <w:sz w:val="24"/>
          <w:szCs w:val="24"/>
        </w:rPr>
        <w:t>n</w:t>
      </w:r>
      <w:r w:rsidR="0040569A">
        <w:rPr>
          <w:rFonts w:ascii="Arial" w:eastAsia="Calibri" w:hAnsi="Arial" w:cs="Arial"/>
          <w:sz w:val="24"/>
          <w:szCs w:val="24"/>
        </w:rPr>
        <w:t xml:space="preserve"> las nuevas tasas arancelarias</w:t>
      </w:r>
      <w:r>
        <w:rPr>
          <w:rFonts w:ascii="Arial" w:eastAsia="Calibri" w:hAnsi="Arial" w:cs="Arial"/>
          <w:sz w:val="24"/>
          <w:szCs w:val="24"/>
        </w:rPr>
        <w:t xml:space="preserve"> por los productos y servicios que puedan </w:t>
      </w:r>
      <w:r w:rsidR="0040569A">
        <w:rPr>
          <w:rFonts w:ascii="Arial" w:eastAsia="Calibri" w:hAnsi="Arial" w:cs="Arial"/>
          <w:sz w:val="24"/>
          <w:szCs w:val="24"/>
        </w:rPr>
        <w:t>importar o, en</w:t>
      </w:r>
      <w:r>
        <w:rPr>
          <w:rFonts w:ascii="Arial" w:eastAsia="Calibri" w:hAnsi="Arial" w:cs="Arial"/>
          <w:sz w:val="24"/>
          <w:szCs w:val="24"/>
        </w:rPr>
        <w:t xml:space="preserve"> su caso</w:t>
      </w:r>
      <w:r w:rsidR="0040569A">
        <w:rPr>
          <w:rFonts w:ascii="Arial" w:eastAsia="Calibri" w:hAnsi="Arial" w:cs="Arial"/>
          <w:sz w:val="24"/>
          <w:szCs w:val="24"/>
        </w:rPr>
        <w:t>,</w:t>
      </w:r>
      <w:r>
        <w:rPr>
          <w:rFonts w:ascii="Arial" w:eastAsia="Calibri" w:hAnsi="Arial" w:cs="Arial"/>
          <w:sz w:val="24"/>
          <w:szCs w:val="24"/>
        </w:rPr>
        <w:t xml:space="preserve"> exporta</w:t>
      </w:r>
      <w:r w:rsidR="0040569A">
        <w:rPr>
          <w:rFonts w:ascii="Arial" w:eastAsia="Calibri" w:hAnsi="Arial" w:cs="Arial"/>
          <w:sz w:val="24"/>
          <w:szCs w:val="24"/>
        </w:rPr>
        <w:t>r</w:t>
      </w:r>
      <w:r>
        <w:rPr>
          <w:rFonts w:ascii="Arial" w:eastAsia="Calibri" w:hAnsi="Arial" w:cs="Arial"/>
          <w:sz w:val="24"/>
          <w:szCs w:val="24"/>
        </w:rPr>
        <w:t xml:space="preserve">. </w:t>
      </w:r>
    </w:p>
    <w:p w14:paraId="69BD52EE" w14:textId="5EE84D35" w:rsidR="00A25252" w:rsidRDefault="00A25252" w:rsidP="00C06D5A">
      <w:pPr>
        <w:spacing w:line="276" w:lineRule="auto"/>
        <w:jc w:val="both"/>
        <w:rPr>
          <w:rFonts w:ascii="Arial" w:eastAsia="Calibri" w:hAnsi="Arial" w:cs="Arial"/>
          <w:sz w:val="24"/>
          <w:szCs w:val="24"/>
        </w:rPr>
      </w:pPr>
      <w:r>
        <w:rPr>
          <w:rFonts w:ascii="Arial" w:eastAsia="Calibri" w:hAnsi="Arial" w:cs="Arial"/>
          <w:sz w:val="24"/>
          <w:szCs w:val="24"/>
        </w:rPr>
        <w:t xml:space="preserve">Cabe considerar que el Decreto en comento se ha modificado, como se ha señalado desde fecha 24 de diciembre de 2008, lo cual se traduce en que ha traído beneficios para el país, que si bien no se han obtenido las expectativas que se tenían previstas, dicho Decreto ha </w:t>
      </w:r>
      <w:r w:rsidR="007E0A9B">
        <w:rPr>
          <w:rFonts w:ascii="Arial" w:eastAsia="Calibri" w:hAnsi="Arial" w:cs="Arial"/>
          <w:sz w:val="24"/>
          <w:szCs w:val="24"/>
        </w:rPr>
        <w:t xml:space="preserve">permitido </w:t>
      </w:r>
      <w:r>
        <w:rPr>
          <w:rFonts w:ascii="Arial" w:eastAsia="Calibri" w:hAnsi="Arial" w:cs="Arial"/>
          <w:sz w:val="24"/>
          <w:szCs w:val="24"/>
        </w:rPr>
        <w:t>a las empresas, d</w:t>
      </w:r>
      <w:r w:rsidR="007E0A9B">
        <w:rPr>
          <w:rFonts w:ascii="Arial" w:eastAsia="Calibri" w:hAnsi="Arial" w:cs="Arial"/>
          <w:sz w:val="24"/>
          <w:szCs w:val="24"/>
        </w:rPr>
        <w:t>isfrutar del goce de pago total o parcial</w:t>
      </w:r>
      <w:r>
        <w:rPr>
          <w:rFonts w:ascii="Arial" w:eastAsia="Calibri" w:hAnsi="Arial" w:cs="Arial"/>
          <w:sz w:val="24"/>
          <w:szCs w:val="24"/>
        </w:rPr>
        <w:t xml:space="preserve"> de aranceles, lo que les ha ayudado a ser competentes frente a los diversos cambios de política económica que se vive en el mundo actual. </w:t>
      </w:r>
    </w:p>
    <w:p w14:paraId="1F235F89" w14:textId="02FB621A" w:rsidR="00882911" w:rsidRDefault="00B21EAF" w:rsidP="00C06D5A">
      <w:pPr>
        <w:spacing w:line="276" w:lineRule="auto"/>
        <w:jc w:val="both"/>
        <w:rPr>
          <w:rFonts w:ascii="Arial" w:eastAsia="Calibri" w:hAnsi="Arial" w:cs="Arial"/>
          <w:sz w:val="24"/>
          <w:szCs w:val="24"/>
        </w:rPr>
      </w:pPr>
      <w:r>
        <w:rPr>
          <w:rFonts w:ascii="Arial" w:eastAsia="Calibri" w:hAnsi="Arial" w:cs="Arial"/>
          <w:b/>
          <w:sz w:val="24"/>
          <w:szCs w:val="24"/>
        </w:rPr>
        <w:t>SEXTA</w:t>
      </w:r>
      <w:r w:rsidR="00A25252">
        <w:rPr>
          <w:rFonts w:ascii="Arial" w:eastAsia="Calibri" w:hAnsi="Arial" w:cs="Arial"/>
          <w:sz w:val="24"/>
          <w:szCs w:val="24"/>
        </w:rPr>
        <w:t>. Los integrantes de esta Comisión de Asuntos Frontera Norte ha</w:t>
      </w:r>
      <w:r w:rsidR="000A6DE0" w:rsidRPr="00B30E95">
        <w:rPr>
          <w:rFonts w:ascii="Arial" w:eastAsia="Calibri" w:hAnsi="Arial" w:cs="Arial"/>
          <w:sz w:val="24"/>
          <w:szCs w:val="24"/>
        </w:rPr>
        <w:t>n</w:t>
      </w:r>
      <w:r w:rsidR="00A25252">
        <w:rPr>
          <w:rFonts w:ascii="Arial" w:eastAsia="Calibri" w:hAnsi="Arial" w:cs="Arial"/>
          <w:sz w:val="24"/>
          <w:szCs w:val="24"/>
        </w:rPr>
        <w:t xml:space="preserve"> determinado aprobar en sentido positivo la Proposición de la legisladora</w:t>
      </w:r>
      <w:r w:rsidR="00882911">
        <w:rPr>
          <w:rFonts w:ascii="Arial" w:eastAsia="Calibri" w:hAnsi="Arial" w:cs="Arial"/>
          <w:sz w:val="24"/>
          <w:szCs w:val="24"/>
        </w:rPr>
        <w:t xml:space="preserve">. Sin </w:t>
      </w:r>
      <w:r w:rsidR="00882911">
        <w:rPr>
          <w:rFonts w:ascii="Arial" w:eastAsia="Calibri" w:hAnsi="Arial" w:cs="Arial"/>
          <w:sz w:val="24"/>
          <w:szCs w:val="24"/>
        </w:rPr>
        <w:lastRenderedPageBreak/>
        <w:t>embargo, para efectos de una mejor técnica legislativa y congruencia normativa, es indispensable modificar la propuesta analizada, en los términos descritos con anterioridad.</w:t>
      </w:r>
    </w:p>
    <w:p w14:paraId="2B14D3E7" w14:textId="77777777" w:rsidR="00882911" w:rsidRDefault="00882911" w:rsidP="00C06D5A">
      <w:pPr>
        <w:spacing w:line="276" w:lineRule="auto"/>
        <w:jc w:val="both"/>
        <w:rPr>
          <w:rFonts w:ascii="Arial" w:eastAsia="Calibri" w:hAnsi="Arial" w:cs="Arial"/>
          <w:sz w:val="24"/>
          <w:szCs w:val="24"/>
        </w:rPr>
      </w:pPr>
      <w:r>
        <w:rPr>
          <w:rFonts w:ascii="Arial" w:eastAsia="Calibri" w:hAnsi="Arial" w:cs="Arial"/>
          <w:sz w:val="24"/>
          <w:szCs w:val="24"/>
        </w:rPr>
        <w:t>Para ilustrar la propuesta de modificación por parte de la Comisión, se presenta el siguiente cuadro comparativo:</w:t>
      </w:r>
    </w:p>
    <w:p w14:paraId="5912032F" w14:textId="77777777" w:rsidR="000F37C3" w:rsidRDefault="000F37C3" w:rsidP="00C06D5A">
      <w:pPr>
        <w:spacing w:line="276" w:lineRule="auto"/>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4414"/>
        <w:gridCol w:w="4414"/>
      </w:tblGrid>
      <w:tr w:rsidR="00882911" w14:paraId="6FC21AC5" w14:textId="77777777" w:rsidTr="00882911">
        <w:trPr>
          <w:tblHeader/>
        </w:trPr>
        <w:tc>
          <w:tcPr>
            <w:tcW w:w="4414" w:type="dxa"/>
            <w:shd w:val="clear" w:color="auto" w:fill="D0CECE" w:themeFill="background2" w:themeFillShade="E6"/>
          </w:tcPr>
          <w:p w14:paraId="2310F9BE" w14:textId="77777777" w:rsidR="00882911" w:rsidRPr="00882911" w:rsidRDefault="00882911" w:rsidP="00882911">
            <w:pPr>
              <w:spacing w:line="276" w:lineRule="auto"/>
              <w:jc w:val="center"/>
              <w:rPr>
                <w:rFonts w:ascii="Arial" w:eastAsia="Calibri" w:hAnsi="Arial" w:cs="Arial"/>
                <w:b/>
                <w:sz w:val="24"/>
                <w:szCs w:val="24"/>
              </w:rPr>
            </w:pPr>
            <w:r w:rsidRPr="00882911">
              <w:rPr>
                <w:rFonts w:ascii="Arial" w:eastAsia="Calibri" w:hAnsi="Arial" w:cs="Arial"/>
                <w:b/>
                <w:sz w:val="24"/>
                <w:szCs w:val="24"/>
              </w:rPr>
              <w:t>Resolutivo Propuesto</w:t>
            </w:r>
          </w:p>
        </w:tc>
        <w:tc>
          <w:tcPr>
            <w:tcW w:w="4414" w:type="dxa"/>
            <w:shd w:val="clear" w:color="auto" w:fill="D0CECE" w:themeFill="background2" w:themeFillShade="E6"/>
          </w:tcPr>
          <w:p w14:paraId="5D49B56E" w14:textId="77777777" w:rsidR="00882911" w:rsidRPr="00882911" w:rsidRDefault="00882911" w:rsidP="00882911">
            <w:pPr>
              <w:spacing w:line="276" w:lineRule="auto"/>
              <w:jc w:val="center"/>
              <w:rPr>
                <w:rFonts w:ascii="Arial" w:eastAsia="Calibri" w:hAnsi="Arial" w:cs="Arial"/>
                <w:b/>
                <w:sz w:val="24"/>
                <w:szCs w:val="24"/>
              </w:rPr>
            </w:pPr>
            <w:r w:rsidRPr="00882911">
              <w:rPr>
                <w:rFonts w:ascii="Arial" w:eastAsia="Calibri" w:hAnsi="Arial" w:cs="Arial"/>
                <w:b/>
                <w:sz w:val="24"/>
                <w:szCs w:val="24"/>
              </w:rPr>
              <w:t>Propuesta de la Comisión</w:t>
            </w:r>
          </w:p>
        </w:tc>
      </w:tr>
      <w:tr w:rsidR="00882911" w14:paraId="6997C708" w14:textId="77777777" w:rsidTr="00882911">
        <w:tc>
          <w:tcPr>
            <w:tcW w:w="4414" w:type="dxa"/>
          </w:tcPr>
          <w:p w14:paraId="3894B91D" w14:textId="71FD86B9" w:rsidR="00882911" w:rsidRDefault="00882911" w:rsidP="009C7701">
            <w:pPr>
              <w:spacing w:line="276" w:lineRule="auto"/>
              <w:jc w:val="both"/>
              <w:rPr>
                <w:rFonts w:ascii="Arial" w:eastAsia="Calibri" w:hAnsi="Arial" w:cs="Arial"/>
                <w:sz w:val="24"/>
                <w:szCs w:val="24"/>
              </w:rPr>
            </w:pPr>
            <w:r w:rsidRPr="00CA2A2A">
              <w:rPr>
                <w:rFonts w:ascii="Arial" w:eastAsia="Calibri" w:hAnsi="Arial" w:cs="Arial"/>
                <w:b/>
                <w:sz w:val="24"/>
                <w:szCs w:val="28"/>
              </w:rPr>
              <w:t>Único</w:t>
            </w:r>
            <w:r w:rsidRPr="00CA2A2A">
              <w:rPr>
                <w:rFonts w:ascii="Arial" w:eastAsia="Calibri" w:hAnsi="Arial" w:cs="Arial"/>
                <w:sz w:val="24"/>
                <w:szCs w:val="28"/>
              </w:rPr>
              <w:t xml:space="preserve">. La Cámara de Diputados del honorable Congreso de la Unión exhorta respetuosamente, al Ejecutivo federal, a la Secretaría de Economía a analizar y prorrogar indefinidamente la vigencia del </w:t>
            </w:r>
            <w:r w:rsidRPr="00CA2A2A">
              <w:rPr>
                <w:rFonts w:ascii="Arial" w:eastAsia="Calibri" w:hAnsi="Arial" w:cs="Arial"/>
                <w:b/>
                <w:sz w:val="24"/>
                <w:szCs w:val="28"/>
              </w:rPr>
              <w:t>decreto por el que se establece el impuesto general de importación para la región fronteriza y franja fronteriza norte, publicado en el Diario Oficial de la Federación el 24 de diciembre de 2008</w:t>
            </w:r>
            <w:r w:rsidRPr="00CA2A2A">
              <w:rPr>
                <w:rFonts w:ascii="Arial" w:eastAsia="Calibri" w:hAnsi="Arial" w:cs="Arial"/>
                <w:sz w:val="24"/>
                <w:szCs w:val="28"/>
              </w:rPr>
              <w:t xml:space="preserve"> y sus posteriores modificaciones y el artículo 5, fracciones I, II y III y el transitorio primero del decreto, a fin de dar continuidad al proceso de convergencia en la franja fronteriza norte y región fronteriza al esquema general del país y facilitar la supervisión y operación de las importaciones, en beneficio de los importadores y exportadores de la región fronteriza y la franja fronteriza norte del país.</w:t>
            </w:r>
          </w:p>
        </w:tc>
        <w:tc>
          <w:tcPr>
            <w:tcW w:w="4414" w:type="dxa"/>
          </w:tcPr>
          <w:p w14:paraId="3AA86782" w14:textId="3C9CE355" w:rsidR="00882911" w:rsidRDefault="00882911" w:rsidP="007C5B23">
            <w:pPr>
              <w:spacing w:line="276" w:lineRule="auto"/>
              <w:jc w:val="both"/>
              <w:rPr>
                <w:rFonts w:ascii="Arial" w:eastAsia="Calibri" w:hAnsi="Arial" w:cs="Arial"/>
                <w:sz w:val="24"/>
                <w:szCs w:val="24"/>
              </w:rPr>
            </w:pPr>
            <w:r w:rsidRPr="00CA2A2A">
              <w:rPr>
                <w:rFonts w:ascii="Arial" w:eastAsia="Calibri" w:hAnsi="Arial" w:cs="Arial"/>
                <w:b/>
                <w:sz w:val="24"/>
                <w:szCs w:val="28"/>
              </w:rPr>
              <w:t>Único</w:t>
            </w:r>
            <w:r w:rsidRPr="00CA2A2A">
              <w:rPr>
                <w:rFonts w:ascii="Arial" w:eastAsia="Calibri" w:hAnsi="Arial" w:cs="Arial"/>
                <w:sz w:val="24"/>
                <w:szCs w:val="28"/>
              </w:rPr>
              <w:t>. La Cámara de Diputados del honorable Congreso de l</w:t>
            </w:r>
            <w:r w:rsidR="0061740A">
              <w:rPr>
                <w:rFonts w:ascii="Arial" w:eastAsia="Calibri" w:hAnsi="Arial" w:cs="Arial"/>
                <w:sz w:val="24"/>
                <w:szCs w:val="28"/>
              </w:rPr>
              <w:t>a Unión exhorta respetuosamente</w:t>
            </w:r>
            <w:r w:rsidRPr="00CA2A2A">
              <w:rPr>
                <w:rFonts w:ascii="Arial" w:eastAsia="Calibri" w:hAnsi="Arial" w:cs="Arial"/>
                <w:sz w:val="24"/>
                <w:szCs w:val="28"/>
              </w:rPr>
              <w:t xml:space="preserve"> al Ejecutivo </w:t>
            </w:r>
            <w:r w:rsidR="00124B25" w:rsidRPr="0061740A">
              <w:rPr>
                <w:rFonts w:ascii="Arial" w:eastAsia="Calibri" w:hAnsi="Arial" w:cs="Arial"/>
                <w:sz w:val="24"/>
                <w:szCs w:val="28"/>
              </w:rPr>
              <w:t>Federal</w:t>
            </w:r>
            <w:r w:rsidRPr="00124B25">
              <w:rPr>
                <w:rFonts w:ascii="Arial" w:eastAsia="Calibri" w:hAnsi="Arial" w:cs="Arial"/>
                <w:b/>
                <w:sz w:val="24"/>
                <w:szCs w:val="28"/>
              </w:rPr>
              <w:t xml:space="preserve">, </w:t>
            </w:r>
            <w:r w:rsidR="00124B25" w:rsidRPr="00124B25">
              <w:rPr>
                <w:rFonts w:ascii="Arial" w:eastAsia="Calibri" w:hAnsi="Arial" w:cs="Arial"/>
                <w:b/>
                <w:sz w:val="24"/>
                <w:szCs w:val="28"/>
              </w:rPr>
              <w:t>para que a través de la Secretaría de Hacienda y Crédito Público y</w:t>
            </w:r>
            <w:r w:rsidRPr="00CA2A2A">
              <w:rPr>
                <w:rFonts w:ascii="Arial" w:eastAsia="Calibri" w:hAnsi="Arial" w:cs="Arial"/>
                <w:sz w:val="24"/>
                <w:szCs w:val="28"/>
              </w:rPr>
              <w:t xml:space="preserve"> </w:t>
            </w:r>
            <w:r w:rsidR="00124B25">
              <w:rPr>
                <w:rFonts w:ascii="Arial" w:eastAsia="Calibri" w:hAnsi="Arial" w:cs="Arial"/>
                <w:sz w:val="24"/>
                <w:szCs w:val="28"/>
              </w:rPr>
              <w:t xml:space="preserve">la </w:t>
            </w:r>
            <w:r w:rsidRPr="00CA2A2A">
              <w:rPr>
                <w:rFonts w:ascii="Arial" w:eastAsia="Calibri" w:hAnsi="Arial" w:cs="Arial"/>
                <w:sz w:val="24"/>
                <w:szCs w:val="28"/>
              </w:rPr>
              <w:t>Secretaría de Economía</w:t>
            </w:r>
            <w:r w:rsidR="00124B25">
              <w:rPr>
                <w:rFonts w:ascii="Arial" w:eastAsia="Calibri" w:hAnsi="Arial" w:cs="Arial"/>
                <w:sz w:val="24"/>
                <w:szCs w:val="28"/>
              </w:rPr>
              <w:t xml:space="preserve">, </w:t>
            </w:r>
            <w:r w:rsidR="00EC76F2">
              <w:rPr>
                <w:rFonts w:ascii="Arial" w:eastAsia="Calibri" w:hAnsi="Arial" w:cs="Arial"/>
                <w:b/>
                <w:sz w:val="24"/>
                <w:szCs w:val="28"/>
              </w:rPr>
              <w:t xml:space="preserve">y </w:t>
            </w:r>
            <w:r w:rsidR="00124B25" w:rsidRPr="00124B25">
              <w:rPr>
                <w:rFonts w:ascii="Arial" w:eastAsia="Calibri" w:hAnsi="Arial" w:cs="Arial"/>
                <w:b/>
                <w:sz w:val="24"/>
                <w:szCs w:val="28"/>
              </w:rPr>
              <w:t>dentro de sus respectivas atribuciones y facultades</w:t>
            </w:r>
            <w:r w:rsidR="00EC76F2">
              <w:rPr>
                <w:rFonts w:ascii="Arial" w:eastAsia="Calibri" w:hAnsi="Arial" w:cs="Arial"/>
                <w:b/>
                <w:sz w:val="24"/>
                <w:szCs w:val="28"/>
              </w:rPr>
              <w:t>,</w:t>
            </w:r>
            <w:r w:rsidR="00124B25">
              <w:rPr>
                <w:rFonts w:ascii="Arial" w:eastAsia="Calibri" w:hAnsi="Arial" w:cs="Arial"/>
                <w:sz w:val="24"/>
                <w:szCs w:val="28"/>
              </w:rPr>
              <w:t xml:space="preserve"> </w:t>
            </w:r>
            <w:r w:rsidR="00124B25" w:rsidRPr="00124B25">
              <w:rPr>
                <w:rFonts w:ascii="Arial" w:eastAsia="Calibri" w:hAnsi="Arial" w:cs="Arial"/>
                <w:b/>
                <w:sz w:val="24"/>
                <w:szCs w:val="28"/>
              </w:rPr>
              <w:t>analicen la posibilidad de</w:t>
            </w:r>
            <w:r w:rsidRPr="00124B25">
              <w:rPr>
                <w:rFonts w:ascii="Arial" w:eastAsia="Calibri" w:hAnsi="Arial" w:cs="Arial"/>
                <w:b/>
                <w:sz w:val="24"/>
                <w:szCs w:val="28"/>
              </w:rPr>
              <w:t xml:space="preserve"> prorrogar </w:t>
            </w:r>
            <w:r w:rsidRPr="00CA2A2A">
              <w:rPr>
                <w:rFonts w:ascii="Arial" w:eastAsia="Calibri" w:hAnsi="Arial" w:cs="Arial"/>
                <w:sz w:val="24"/>
                <w:szCs w:val="28"/>
              </w:rPr>
              <w:t xml:space="preserve">la vigencia del </w:t>
            </w:r>
            <w:r w:rsidR="00124B25" w:rsidRPr="00124B25">
              <w:rPr>
                <w:rFonts w:ascii="Arial" w:eastAsia="Calibri" w:hAnsi="Arial" w:cs="Arial"/>
                <w:sz w:val="24"/>
                <w:szCs w:val="28"/>
              </w:rPr>
              <w:t xml:space="preserve">Decreto </w:t>
            </w:r>
            <w:r w:rsidRPr="00124B25">
              <w:rPr>
                <w:rFonts w:ascii="Arial" w:eastAsia="Calibri" w:hAnsi="Arial" w:cs="Arial"/>
                <w:sz w:val="24"/>
                <w:szCs w:val="28"/>
              </w:rPr>
              <w:t xml:space="preserve">por el que se establece el </w:t>
            </w:r>
            <w:r w:rsidR="00124B25" w:rsidRPr="00124B25">
              <w:rPr>
                <w:rFonts w:ascii="Arial" w:eastAsia="Calibri" w:hAnsi="Arial" w:cs="Arial"/>
                <w:sz w:val="24"/>
                <w:szCs w:val="28"/>
              </w:rPr>
              <w:t xml:space="preserve">Impuesto General </w:t>
            </w:r>
            <w:r w:rsidRPr="00124B25">
              <w:rPr>
                <w:rFonts w:ascii="Arial" w:eastAsia="Calibri" w:hAnsi="Arial" w:cs="Arial"/>
                <w:sz w:val="24"/>
                <w:szCs w:val="28"/>
              </w:rPr>
              <w:t xml:space="preserve">de </w:t>
            </w:r>
            <w:r w:rsidR="00124B25" w:rsidRPr="00124B25">
              <w:rPr>
                <w:rFonts w:ascii="Arial" w:eastAsia="Calibri" w:hAnsi="Arial" w:cs="Arial"/>
                <w:sz w:val="24"/>
                <w:szCs w:val="28"/>
              </w:rPr>
              <w:t xml:space="preserve">Importación </w:t>
            </w:r>
            <w:r w:rsidRPr="00124B25">
              <w:rPr>
                <w:rFonts w:ascii="Arial" w:eastAsia="Calibri" w:hAnsi="Arial" w:cs="Arial"/>
                <w:sz w:val="24"/>
                <w:szCs w:val="28"/>
              </w:rPr>
              <w:t xml:space="preserve">para la </w:t>
            </w:r>
            <w:r w:rsidR="00124B25" w:rsidRPr="00124B25">
              <w:rPr>
                <w:rFonts w:ascii="Arial" w:eastAsia="Calibri" w:hAnsi="Arial" w:cs="Arial"/>
                <w:sz w:val="24"/>
                <w:szCs w:val="28"/>
              </w:rPr>
              <w:t xml:space="preserve">Región Fronteriza </w:t>
            </w:r>
            <w:r w:rsidRPr="00124B25">
              <w:rPr>
                <w:rFonts w:ascii="Arial" w:eastAsia="Calibri" w:hAnsi="Arial" w:cs="Arial"/>
                <w:sz w:val="24"/>
                <w:szCs w:val="28"/>
              </w:rPr>
              <w:t xml:space="preserve">y </w:t>
            </w:r>
            <w:r w:rsidR="00124B25" w:rsidRPr="00124B25">
              <w:rPr>
                <w:rFonts w:ascii="Arial" w:eastAsia="Calibri" w:hAnsi="Arial" w:cs="Arial"/>
                <w:sz w:val="24"/>
                <w:szCs w:val="28"/>
              </w:rPr>
              <w:t>Franja Fronteriza Norte</w:t>
            </w:r>
            <w:r w:rsidRPr="00124B25">
              <w:rPr>
                <w:rFonts w:ascii="Arial" w:eastAsia="Calibri" w:hAnsi="Arial" w:cs="Arial"/>
                <w:sz w:val="24"/>
                <w:szCs w:val="28"/>
              </w:rPr>
              <w:t>, publicado en el Diario Oficial de la Federación el 24 de diciembre de 2008</w:t>
            </w:r>
            <w:r w:rsidRPr="00CA2A2A">
              <w:rPr>
                <w:rFonts w:ascii="Arial" w:eastAsia="Calibri" w:hAnsi="Arial" w:cs="Arial"/>
                <w:sz w:val="24"/>
                <w:szCs w:val="28"/>
              </w:rPr>
              <w:t xml:space="preserve"> y sus posteriores modificaciones, a fin de dar continuidad al proceso de convergencia en la </w:t>
            </w:r>
            <w:r w:rsidR="00BB41A3">
              <w:rPr>
                <w:rFonts w:ascii="Arial" w:eastAsia="Calibri" w:hAnsi="Arial" w:cs="Arial"/>
                <w:sz w:val="24"/>
                <w:szCs w:val="28"/>
              </w:rPr>
              <w:t xml:space="preserve">Región Fronteriza y la </w:t>
            </w:r>
            <w:r w:rsidR="00BB41A3" w:rsidRPr="00CA2A2A">
              <w:rPr>
                <w:rFonts w:ascii="Arial" w:eastAsia="Calibri" w:hAnsi="Arial" w:cs="Arial"/>
                <w:sz w:val="24"/>
                <w:szCs w:val="28"/>
              </w:rPr>
              <w:t>Franja Front</w:t>
            </w:r>
            <w:r w:rsidR="00BB41A3">
              <w:rPr>
                <w:rFonts w:ascii="Arial" w:eastAsia="Calibri" w:hAnsi="Arial" w:cs="Arial"/>
                <w:sz w:val="24"/>
                <w:szCs w:val="28"/>
              </w:rPr>
              <w:t xml:space="preserve">eriza Norte. </w:t>
            </w:r>
          </w:p>
        </w:tc>
      </w:tr>
    </w:tbl>
    <w:p w14:paraId="49C96207" w14:textId="77777777" w:rsidR="009C7701" w:rsidRDefault="009C7701" w:rsidP="000F37C3">
      <w:pPr>
        <w:spacing w:after="0" w:line="276" w:lineRule="auto"/>
        <w:jc w:val="both"/>
        <w:rPr>
          <w:rFonts w:ascii="Arial" w:eastAsia="Calibri" w:hAnsi="Arial" w:cs="Arial"/>
          <w:sz w:val="24"/>
          <w:szCs w:val="24"/>
        </w:rPr>
      </w:pPr>
    </w:p>
    <w:p w14:paraId="01420BF4" w14:textId="77777777" w:rsidR="009C7701" w:rsidRDefault="009C7701" w:rsidP="000F37C3">
      <w:pPr>
        <w:spacing w:after="0" w:line="276" w:lineRule="auto"/>
        <w:jc w:val="both"/>
        <w:rPr>
          <w:rFonts w:ascii="Arial" w:eastAsia="Calibri" w:hAnsi="Arial" w:cs="Arial"/>
          <w:sz w:val="24"/>
          <w:szCs w:val="24"/>
        </w:rPr>
      </w:pPr>
    </w:p>
    <w:p w14:paraId="780A5F0D" w14:textId="655B791C" w:rsidR="000F37C3" w:rsidRDefault="00BB41A3" w:rsidP="000F37C3">
      <w:pPr>
        <w:spacing w:after="0" w:line="276" w:lineRule="auto"/>
        <w:jc w:val="both"/>
        <w:rPr>
          <w:rFonts w:ascii="Arial" w:eastAsia="Calibri" w:hAnsi="Arial" w:cs="Arial"/>
          <w:sz w:val="24"/>
          <w:szCs w:val="24"/>
        </w:rPr>
      </w:pPr>
      <w:r>
        <w:rPr>
          <w:rFonts w:ascii="Arial" w:eastAsia="Calibri" w:hAnsi="Arial" w:cs="Arial"/>
          <w:sz w:val="24"/>
          <w:szCs w:val="24"/>
        </w:rPr>
        <w:lastRenderedPageBreak/>
        <w:t xml:space="preserve">Por lo anteriormente expuesto y fundado, las y los Diputados integrantes de la Comisión de Asuntos Frontera Norte, estimamos procedente </w:t>
      </w:r>
      <w:r w:rsidRPr="00BB41A3">
        <w:rPr>
          <w:rFonts w:ascii="Arial" w:eastAsia="Calibri" w:hAnsi="Arial" w:cs="Arial"/>
          <w:b/>
          <w:sz w:val="24"/>
          <w:szCs w:val="24"/>
        </w:rPr>
        <w:t>Aprobar con Modificaciones</w:t>
      </w:r>
      <w:r>
        <w:rPr>
          <w:rFonts w:ascii="Arial" w:eastAsia="Calibri" w:hAnsi="Arial" w:cs="Arial"/>
          <w:sz w:val="24"/>
          <w:szCs w:val="24"/>
        </w:rPr>
        <w:t xml:space="preserve">, la “Proposición con Punto de Acuerdo por el que se exhorta de manera respetuosa al titular del Ejecutivo Federal, para que a través de la </w:t>
      </w:r>
      <w:r w:rsidRPr="00BB41A3">
        <w:rPr>
          <w:rFonts w:ascii="Arial" w:eastAsia="Calibri" w:hAnsi="Arial" w:cs="Arial"/>
          <w:sz w:val="24"/>
          <w:szCs w:val="24"/>
        </w:rPr>
        <w:t xml:space="preserve">para </w:t>
      </w:r>
      <w:r w:rsidR="000F37C3" w:rsidRPr="00BB41A3">
        <w:rPr>
          <w:rFonts w:ascii="Arial" w:eastAsia="Calibri" w:hAnsi="Arial" w:cs="Arial"/>
          <w:sz w:val="24"/>
          <w:szCs w:val="24"/>
        </w:rPr>
        <w:t>que,</w:t>
      </w:r>
      <w:r w:rsidRPr="00BB41A3">
        <w:rPr>
          <w:rFonts w:ascii="Arial" w:eastAsia="Calibri" w:hAnsi="Arial" w:cs="Arial"/>
          <w:sz w:val="24"/>
          <w:szCs w:val="24"/>
        </w:rPr>
        <w:t xml:space="preserve"> a través de la Secretaría de Hacienda y Crédito Público y la Secretaría de Economía</w:t>
      </w:r>
      <w:r w:rsidR="000F37C3">
        <w:rPr>
          <w:rFonts w:ascii="Arial" w:eastAsia="Calibri" w:hAnsi="Arial" w:cs="Arial"/>
          <w:sz w:val="24"/>
          <w:szCs w:val="24"/>
        </w:rPr>
        <w:t xml:space="preserve">, realicen las acciones pertinentes para otorgar prorroga al Decreto por el que se establece el impuesto general de importación para la región fronteriza y la franja fronteriza norte, el cual tiene como vigencia hasta el día 31 de diciembre de 2019, por lo que sometemos a la consideración del Pleno de esta Honorable Asamblea, el siguiente: </w:t>
      </w:r>
    </w:p>
    <w:p w14:paraId="40ED66F1" w14:textId="77777777" w:rsidR="000F37C3" w:rsidRDefault="000F37C3" w:rsidP="000F37C3">
      <w:pPr>
        <w:spacing w:after="0" w:line="276" w:lineRule="auto"/>
        <w:jc w:val="both"/>
        <w:rPr>
          <w:rFonts w:ascii="Arial" w:eastAsia="Calibri" w:hAnsi="Arial" w:cs="Arial"/>
          <w:sz w:val="24"/>
          <w:szCs w:val="24"/>
        </w:rPr>
      </w:pPr>
    </w:p>
    <w:p w14:paraId="6E92F0B5" w14:textId="4F5DD0C0" w:rsidR="000F37C3" w:rsidRPr="00F940FA" w:rsidRDefault="00F940FA" w:rsidP="000F37C3">
      <w:pPr>
        <w:spacing w:after="0" w:line="276" w:lineRule="auto"/>
        <w:jc w:val="center"/>
        <w:rPr>
          <w:rFonts w:ascii="Arial" w:eastAsia="Calibri" w:hAnsi="Arial" w:cs="Arial"/>
          <w:b/>
          <w:sz w:val="26"/>
          <w:szCs w:val="26"/>
        </w:rPr>
      </w:pPr>
      <w:r w:rsidRPr="00F940FA">
        <w:rPr>
          <w:rFonts w:ascii="Arial" w:eastAsia="Calibri" w:hAnsi="Arial" w:cs="Arial"/>
          <w:b/>
          <w:sz w:val="26"/>
          <w:szCs w:val="26"/>
        </w:rPr>
        <w:t>Punto de Acuerdo</w:t>
      </w:r>
    </w:p>
    <w:p w14:paraId="162942B2" w14:textId="77777777" w:rsidR="000F37C3" w:rsidRPr="000F37C3" w:rsidRDefault="000F37C3" w:rsidP="000F37C3">
      <w:pPr>
        <w:spacing w:after="0" w:line="276" w:lineRule="auto"/>
        <w:jc w:val="center"/>
        <w:rPr>
          <w:rFonts w:ascii="Arial" w:eastAsia="Calibri" w:hAnsi="Arial" w:cs="Arial"/>
          <w:b/>
          <w:sz w:val="24"/>
          <w:szCs w:val="24"/>
        </w:rPr>
      </w:pPr>
    </w:p>
    <w:p w14:paraId="47F072B7" w14:textId="2688D22A" w:rsidR="00572946" w:rsidRPr="000F37C3" w:rsidRDefault="000F37C3" w:rsidP="000F37C3">
      <w:pPr>
        <w:spacing w:line="276" w:lineRule="auto"/>
        <w:ind w:right="49"/>
        <w:jc w:val="both"/>
        <w:rPr>
          <w:rFonts w:ascii="Arial" w:eastAsia="Calibri" w:hAnsi="Arial" w:cs="Arial"/>
          <w:sz w:val="24"/>
          <w:szCs w:val="24"/>
        </w:rPr>
      </w:pPr>
      <w:r w:rsidRPr="000F37C3">
        <w:rPr>
          <w:rFonts w:ascii="Arial" w:eastAsia="Calibri" w:hAnsi="Arial" w:cs="Arial"/>
          <w:b/>
          <w:sz w:val="24"/>
          <w:szCs w:val="24"/>
        </w:rPr>
        <w:t>Único</w:t>
      </w:r>
      <w:r w:rsidR="00F940FA">
        <w:rPr>
          <w:rFonts w:ascii="Arial" w:eastAsia="Calibri" w:hAnsi="Arial" w:cs="Arial"/>
          <w:sz w:val="24"/>
          <w:szCs w:val="24"/>
        </w:rPr>
        <w:t xml:space="preserve">. </w:t>
      </w:r>
      <w:r w:rsidR="00F940FA" w:rsidRPr="00F940FA">
        <w:rPr>
          <w:rFonts w:ascii="Arial" w:eastAsia="Calibri" w:hAnsi="Arial" w:cs="Arial"/>
          <w:sz w:val="24"/>
          <w:szCs w:val="24"/>
        </w:rPr>
        <w:t>La Cámara de Diputados del honorable Congreso de la Unión exhorta respetuosamente al Ejecutivo Federal, para que a través de la Secretaría de Hacienda y Crédito Públic</w:t>
      </w:r>
      <w:r w:rsidR="00AA7BCC">
        <w:rPr>
          <w:rFonts w:ascii="Arial" w:eastAsia="Calibri" w:hAnsi="Arial" w:cs="Arial"/>
          <w:sz w:val="24"/>
          <w:szCs w:val="24"/>
        </w:rPr>
        <w:t xml:space="preserve">o y la Secretaría de Economía, </w:t>
      </w:r>
      <w:r w:rsidR="00F940FA" w:rsidRPr="00F940FA">
        <w:rPr>
          <w:rFonts w:ascii="Arial" w:eastAsia="Calibri" w:hAnsi="Arial" w:cs="Arial"/>
          <w:sz w:val="24"/>
          <w:szCs w:val="24"/>
        </w:rPr>
        <w:t xml:space="preserve"> dentro de sus respectivas atribuciones y facultades, analicen la posibilidad de prorrogar la vigencia del Decreto por el que se establece el Impuesto General de Importación para la Región Fronteriza y Franja Fronteriza Norte, publicado en el Diario Oficial de la Federación el 24 de diciembre de 2008 y sus posteriores modificaciones, a fin de dar continuidad al proceso de convergencia en la Región Fronteriza y la Franja Fronteriza Norte.</w:t>
      </w:r>
    </w:p>
    <w:p w14:paraId="6E6DBE54" w14:textId="77777777" w:rsidR="000F37C3" w:rsidRDefault="000F37C3" w:rsidP="004532B3">
      <w:pPr>
        <w:spacing w:line="360" w:lineRule="auto"/>
        <w:jc w:val="right"/>
        <w:rPr>
          <w:rFonts w:ascii="Arial" w:hAnsi="Arial" w:cs="Arial"/>
          <w:b/>
          <w:sz w:val="24"/>
          <w:szCs w:val="24"/>
        </w:rPr>
      </w:pPr>
    </w:p>
    <w:p w14:paraId="032B9348" w14:textId="6AF8F7A5" w:rsidR="004532B3" w:rsidRPr="000F37C3" w:rsidRDefault="000F37C3" w:rsidP="00DE3CEA">
      <w:pPr>
        <w:spacing w:after="0" w:line="240" w:lineRule="auto"/>
        <w:jc w:val="right"/>
        <w:rPr>
          <w:rFonts w:ascii="Arial" w:hAnsi="Arial" w:cs="Arial"/>
          <w:b/>
          <w:sz w:val="24"/>
          <w:szCs w:val="24"/>
        </w:rPr>
      </w:pPr>
      <w:r w:rsidRPr="000F37C3">
        <w:rPr>
          <w:rFonts w:ascii="Arial" w:hAnsi="Arial" w:cs="Arial"/>
          <w:b/>
          <w:sz w:val="24"/>
          <w:szCs w:val="24"/>
        </w:rPr>
        <w:t xml:space="preserve">Dado en el </w:t>
      </w:r>
      <w:r w:rsidR="004532B3" w:rsidRPr="000F37C3">
        <w:rPr>
          <w:rFonts w:ascii="Arial" w:hAnsi="Arial" w:cs="Arial"/>
          <w:b/>
          <w:sz w:val="24"/>
          <w:szCs w:val="24"/>
        </w:rPr>
        <w:t xml:space="preserve">Palacio </w:t>
      </w:r>
      <w:r w:rsidR="007460B2" w:rsidRPr="000F37C3">
        <w:rPr>
          <w:rFonts w:ascii="Arial" w:hAnsi="Arial" w:cs="Arial"/>
          <w:b/>
          <w:sz w:val="24"/>
          <w:szCs w:val="24"/>
        </w:rPr>
        <w:t xml:space="preserve">Legislativo de San Lázaro, </w:t>
      </w:r>
      <w:r w:rsidR="00F940FA">
        <w:rPr>
          <w:rFonts w:ascii="Arial" w:hAnsi="Arial" w:cs="Arial"/>
          <w:b/>
          <w:sz w:val="24"/>
          <w:szCs w:val="24"/>
        </w:rPr>
        <w:t>a los 10 días</w:t>
      </w:r>
      <w:r w:rsidR="004532B3" w:rsidRPr="000F37C3">
        <w:rPr>
          <w:rFonts w:ascii="Arial" w:hAnsi="Arial" w:cs="Arial"/>
          <w:b/>
          <w:sz w:val="24"/>
          <w:szCs w:val="24"/>
        </w:rPr>
        <w:t xml:space="preserve"> de</w:t>
      </w:r>
      <w:r w:rsidRPr="000F37C3">
        <w:rPr>
          <w:rFonts w:ascii="Arial" w:hAnsi="Arial" w:cs="Arial"/>
          <w:b/>
          <w:sz w:val="24"/>
          <w:szCs w:val="24"/>
        </w:rPr>
        <w:t>l mes de</w:t>
      </w:r>
      <w:r w:rsidR="004532B3" w:rsidRPr="000F37C3">
        <w:rPr>
          <w:rFonts w:ascii="Arial" w:hAnsi="Arial" w:cs="Arial"/>
          <w:b/>
          <w:sz w:val="24"/>
          <w:szCs w:val="24"/>
        </w:rPr>
        <w:t xml:space="preserve"> </w:t>
      </w:r>
      <w:r w:rsidR="009C7701">
        <w:rPr>
          <w:rFonts w:ascii="Arial" w:hAnsi="Arial" w:cs="Arial"/>
          <w:b/>
          <w:sz w:val="24"/>
          <w:szCs w:val="24"/>
        </w:rPr>
        <w:t>diciembre de 2019.</w:t>
      </w:r>
    </w:p>
    <w:sectPr w:rsidR="004532B3" w:rsidRPr="000F37C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888A" w14:textId="77777777" w:rsidR="00881DF4" w:rsidRDefault="00881DF4" w:rsidP="00C50CAA">
      <w:pPr>
        <w:spacing w:after="0" w:line="240" w:lineRule="auto"/>
      </w:pPr>
      <w:r>
        <w:separator/>
      </w:r>
    </w:p>
  </w:endnote>
  <w:endnote w:type="continuationSeparator" w:id="0">
    <w:p w14:paraId="6B6E59B6" w14:textId="77777777" w:rsidR="00881DF4" w:rsidRDefault="00881DF4" w:rsidP="00C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17035"/>
      <w:docPartObj>
        <w:docPartGallery w:val="Page Numbers (Bottom of Page)"/>
        <w:docPartUnique/>
      </w:docPartObj>
    </w:sdtPr>
    <w:sdtEndPr/>
    <w:sdtContent>
      <w:sdt>
        <w:sdtPr>
          <w:id w:val="1728636285"/>
          <w:docPartObj>
            <w:docPartGallery w:val="Page Numbers (Top of Page)"/>
            <w:docPartUnique/>
          </w:docPartObj>
        </w:sdtPr>
        <w:sdtEndPr/>
        <w:sdtContent>
          <w:p w14:paraId="10E98E0B" w14:textId="67E0A75E" w:rsidR="00706837" w:rsidRDefault="00706837">
            <w:pPr>
              <w:pStyle w:val="Piedepgina"/>
              <w:jc w:val="center"/>
            </w:pPr>
            <w:r w:rsidRPr="00706837">
              <w:rPr>
                <w:rFonts w:ascii="Arial" w:hAnsi="Arial" w:cs="Arial"/>
                <w:lang w:val="es-ES"/>
              </w:rPr>
              <w:t xml:space="preserve">Página </w:t>
            </w:r>
            <w:r w:rsidRPr="00706837">
              <w:rPr>
                <w:rFonts w:ascii="Arial" w:hAnsi="Arial" w:cs="Arial"/>
                <w:bCs/>
                <w:sz w:val="24"/>
                <w:szCs w:val="24"/>
              </w:rPr>
              <w:fldChar w:fldCharType="begin"/>
            </w:r>
            <w:r w:rsidRPr="00706837">
              <w:rPr>
                <w:rFonts w:ascii="Arial" w:hAnsi="Arial" w:cs="Arial"/>
                <w:bCs/>
              </w:rPr>
              <w:instrText>PAGE</w:instrText>
            </w:r>
            <w:r w:rsidRPr="00706837">
              <w:rPr>
                <w:rFonts w:ascii="Arial" w:hAnsi="Arial" w:cs="Arial"/>
                <w:bCs/>
                <w:sz w:val="24"/>
                <w:szCs w:val="24"/>
              </w:rPr>
              <w:fldChar w:fldCharType="separate"/>
            </w:r>
            <w:r w:rsidR="003D2C59">
              <w:rPr>
                <w:rFonts w:ascii="Arial" w:hAnsi="Arial" w:cs="Arial"/>
                <w:bCs/>
                <w:noProof/>
              </w:rPr>
              <w:t>10</w:t>
            </w:r>
            <w:r w:rsidRPr="00706837">
              <w:rPr>
                <w:rFonts w:ascii="Arial" w:hAnsi="Arial" w:cs="Arial"/>
                <w:bCs/>
                <w:sz w:val="24"/>
                <w:szCs w:val="24"/>
              </w:rPr>
              <w:fldChar w:fldCharType="end"/>
            </w:r>
            <w:r w:rsidRPr="00706837">
              <w:rPr>
                <w:rFonts w:ascii="Arial" w:hAnsi="Arial" w:cs="Arial"/>
                <w:lang w:val="es-ES"/>
              </w:rPr>
              <w:t xml:space="preserve"> de </w:t>
            </w:r>
            <w:r w:rsidRPr="00706837">
              <w:rPr>
                <w:rFonts w:ascii="Arial" w:hAnsi="Arial" w:cs="Arial"/>
                <w:bCs/>
                <w:sz w:val="24"/>
                <w:szCs w:val="24"/>
              </w:rPr>
              <w:fldChar w:fldCharType="begin"/>
            </w:r>
            <w:r w:rsidRPr="00706837">
              <w:rPr>
                <w:rFonts w:ascii="Arial" w:hAnsi="Arial" w:cs="Arial"/>
                <w:bCs/>
              </w:rPr>
              <w:instrText>NUMPAGES</w:instrText>
            </w:r>
            <w:r w:rsidRPr="00706837">
              <w:rPr>
                <w:rFonts w:ascii="Arial" w:hAnsi="Arial" w:cs="Arial"/>
                <w:bCs/>
                <w:sz w:val="24"/>
                <w:szCs w:val="24"/>
              </w:rPr>
              <w:fldChar w:fldCharType="separate"/>
            </w:r>
            <w:r w:rsidR="003D2C59">
              <w:rPr>
                <w:rFonts w:ascii="Arial" w:hAnsi="Arial" w:cs="Arial"/>
                <w:bCs/>
                <w:noProof/>
              </w:rPr>
              <w:t>10</w:t>
            </w:r>
            <w:r w:rsidRPr="00706837">
              <w:rPr>
                <w:rFonts w:ascii="Arial" w:hAnsi="Arial" w:cs="Arial"/>
                <w:bCs/>
                <w:sz w:val="24"/>
                <w:szCs w:val="24"/>
              </w:rPr>
              <w:fldChar w:fldCharType="end"/>
            </w:r>
          </w:p>
        </w:sdtContent>
      </w:sdt>
    </w:sdtContent>
  </w:sdt>
  <w:p w14:paraId="6AFAF22B" w14:textId="77777777" w:rsidR="00F91F2C" w:rsidRDefault="00F91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22B9B" w14:textId="77777777" w:rsidR="00881DF4" w:rsidRDefault="00881DF4" w:rsidP="00C50CAA">
      <w:pPr>
        <w:spacing w:after="0" w:line="240" w:lineRule="auto"/>
      </w:pPr>
      <w:r>
        <w:separator/>
      </w:r>
    </w:p>
  </w:footnote>
  <w:footnote w:type="continuationSeparator" w:id="0">
    <w:p w14:paraId="499677DA" w14:textId="77777777" w:rsidR="00881DF4" w:rsidRDefault="00881DF4" w:rsidP="00C5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9267" w14:textId="28C055C2" w:rsidR="00CD400F" w:rsidRDefault="00CD40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CBD5" w14:textId="75A6B5DC" w:rsidR="00C50CAA" w:rsidRPr="002C0A63" w:rsidRDefault="002C0A63" w:rsidP="00C50CAA">
    <w:pPr>
      <w:pStyle w:val="Encabezado"/>
      <w:ind w:left="907"/>
      <w:rPr>
        <w:rFonts w:ascii="Arial" w:hAnsi="Arial" w:cs="Arial"/>
        <w:b/>
        <w:bCs/>
        <w:sz w:val="28"/>
        <w:szCs w:val="28"/>
      </w:rPr>
    </w:pPr>
    <w:r w:rsidRPr="0072331E">
      <w:rPr>
        <w:noProof/>
        <w:color w:val="FFFFFF" w:themeColor="background1"/>
        <w:sz w:val="28"/>
        <w:szCs w:val="28"/>
        <w:lang w:eastAsia="es-MX"/>
        <w14:textFill>
          <w14:noFill/>
        </w14:textFill>
      </w:rPr>
      <w:drawing>
        <wp:anchor distT="0" distB="0" distL="114300" distR="114300" simplePos="0" relativeHeight="251659264" behindDoc="0" locked="0" layoutInCell="1" allowOverlap="1" wp14:anchorId="7BA67800" wp14:editId="3C569C8C">
          <wp:simplePos x="0" y="0"/>
          <wp:positionH relativeFrom="margin">
            <wp:align>left</wp:align>
          </wp:positionH>
          <wp:positionV relativeFrom="paragraph">
            <wp:posOffset>7620</wp:posOffset>
          </wp:positionV>
          <wp:extent cx="1095375" cy="1381125"/>
          <wp:effectExtent l="0" t="0" r="9525" b="9525"/>
          <wp:wrapNone/>
          <wp:docPr id="17" name="Imagen 17"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09537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CAA">
      <w:rPr>
        <w:rFonts w:ascii="Century Gothic" w:hAnsi="Century Gothic"/>
        <w:b/>
        <w:bCs/>
        <w:sz w:val="28"/>
        <w:szCs w:val="28"/>
      </w:rPr>
      <w:t xml:space="preserve">                  </w:t>
    </w:r>
    <w:r w:rsidR="00C50CAA" w:rsidRPr="002C0A63">
      <w:rPr>
        <w:rFonts w:ascii="Arial" w:hAnsi="Arial" w:cs="Arial"/>
        <w:b/>
        <w:bCs/>
        <w:sz w:val="28"/>
        <w:szCs w:val="28"/>
      </w:rPr>
      <w:t xml:space="preserve">COMISIÓN </w:t>
    </w:r>
    <w:r w:rsidR="00C9142B">
      <w:rPr>
        <w:rFonts w:ascii="Arial" w:hAnsi="Arial" w:cs="Arial"/>
        <w:b/>
        <w:bCs/>
        <w:sz w:val="28"/>
        <w:szCs w:val="28"/>
      </w:rPr>
      <w:t xml:space="preserve">DE </w:t>
    </w:r>
    <w:r w:rsidR="00C50CAA" w:rsidRPr="002C0A63">
      <w:rPr>
        <w:rFonts w:ascii="Arial" w:hAnsi="Arial" w:cs="Arial"/>
        <w:b/>
        <w:bCs/>
        <w:sz w:val="28"/>
        <w:szCs w:val="28"/>
      </w:rPr>
      <w:t>ASUNTOS FRONTERA NORTE</w:t>
    </w:r>
    <w:r w:rsidR="00C50CAA" w:rsidRPr="002C0A63">
      <w:rPr>
        <w:rFonts w:ascii="Arial" w:hAnsi="Arial" w:cs="Arial"/>
        <w:b/>
        <w:bCs/>
        <w:sz w:val="24"/>
        <w:szCs w:val="24"/>
      </w:rPr>
      <w:tab/>
    </w:r>
  </w:p>
  <w:p w14:paraId="00EB9767" w14:textId="77777777" w:rsidR="00C50CAA" w:rsidRDefault="00C50CAA" w:rsidP="00C50CAA">
    <w:pPr>
      <w:pStyle w:val="Encabezado"/>
      <w:ind w:left="1701"/>
      <w:jc w:val="both"/>
      <w:rPr>
        <w:rFonts w:ascii="Arial" w:hAnsi="Arial" w:cs="Arial"/>
        <w:b/>
      </w:rPr>
    </w:pPr>
  </w:p>
  <w:p w14:paraId="691C08E8" w14:textId="71378C45" w:rsidR="00556A00" w:rsidRPr="00A26FCE" w:rsidRDefault="00A01EC5" w:rsidP="00A01EC5">
    <w:pPr>
      <w:pStyle w:val="Encabezado"/>
      <w:ind w:left="1871"/>
      <w:jc w:val="both"/>
      <w:rPr>
        <w:rFonts w:ascii="Arial" w:hAnsi="Arial" w:cs="Arial"/>
        <w:b/>
        <w:sz w:val="20"/>
        <w:szCs w:val="20"/>
      </w:rPr>
    </w:pPr>
    <w:r w:rsidRPr="00A26FCE">
      <w:rPr>
        <w:rFonts w:ascii="Arial" w:hAnsi="Arial" w:cs="Arial"/>
        <w:b/>
        <w:sz w:val="20"/>
        <w:szCs w:val="20"/>
      </w:rPr>
      <w:t xml:space="preserve">DICTAMEN </w:t>
    </w:r>
    <w:r w:rsidR="002C0A63">
      <w:rPr>
        <w:rFonts w:ascii="Arial" w:hAnsi="Arial" w:cs="Arial"/>
        <w:b/>
        <w:sz w:val="20"/>
        <w:szCs w:val="20"/>
      </w:rPr>
      <w:t>DE LA COMISIÓN</w:t>
    </w:r>
    <w:r w:rsidR="00EF0843">
      <w:rPr>
        <w:rFonts w:ascii="Arial" w:hAnsi="Arial" w:cs="Arial"/>
        <w:b/>
        <w:sz w:val="20"/>
        <w:szCs w:val="20"/>
      </w:rPr>
      <w:t xml:space="preserve"> DE ASUNTOS FRONTERA NORTE, REFERENTE A LA</w:t>
    </w:r>
    <w:r w:rsidR="002C0A63">
      <w:rPr>
        <w:rFonts w:ascii="Arial" w:hAnsi="Arial" w:cs="Arial"/>
        <w:b/>
        <w:sz w:val="20"/>
        <w:szCs w:val="20"/>
      </w:rPr>
      <w:t xml:space="preserve"> PROPOSICIÓN CON PUNTO DE ACUERDO</w:t>
    </w:r>
    <w:r w:rsidR="007E5CBC">
      <w:rPr>
        <w:rFonts w:ascii="Arial" w:hAnsi="Arial" w:cs="Arial"/>
        <w:b/>
        <w:sz w:val="20"/>
        <w:szCs w:val="20"/>
      </w:rPr>
      <w:t xml:space="preserve">, </w:t>
    </w:r>
    <w:r w:rsidR="002C0A63" w:rsidRPr="002C0A63">
      <w:rPr>
        <w:rFonts w:ascii="Arial" w:hAnsi="Arial" w:cs="Arial"/>
        <w:b/>
        <w:sz w:val="20"/>
        <w:szCs w:val="20"/>
      </w:rPr>
      <w:t>POR EL QUE SE EXHORTA AL EJECUTIVO FEDERAL Y A LA SE, A ANALIZAR Y PRORROGAR LA VIGENCIA DEL DECRETO POR EL QUE SE ESTABLECE EL IMPUESTO GENERAL DE IMPORTACIÓN PARA LA REGIÓN FRONTERIZA Y FRANJA FRONTERIZA NORTE, PUBLICADO EN EL DOF EL 24 DE DICIEMBRE DE 2008</w:t>
    </w:r>
    <w:r w:rsidR="002C0A63">
      <w:rPr>
        <w:rFonts w:ascii="Arial" w:hAnsi="Arial" w:cs="Arial"/>
        <w:b/>
        <w:sz w:val="20"/>
        <w:szCs w:val="20"/>
      </w:rPr>
      <w:t>.</w:t>
    </w:r>
  </w:p>
  <w:p w14:paraId="738E98DA" w14:textId="77777777" w:rsidR="00A01EC5" w:rsidRDefault="00A01EC5" w:rsidP="00A01EC5">
    <w:pPr>
      <w:pStyle w:val="Encabezado"/>
      <w:jc w:val="both"/>
      <w:rPr>
        <w:rFonts w:ascii="Century Gothic" w:hAnsi="Century Gothic"/>
        <w:i/>
      </w:rPr>
    </w:pPr>
  </w:p>
  <w:p w14:paraId="408AD011" w14:textId="77777777" w:rsidR="0022199E" w:rsidRPr="00A01EC5" w:rsidRDefault="0022199E" w:rsidP="00A01EC5">
    <w:pPr>
      <w:pStyle w:val="Encabezado"/>
      <w:jc w:val="both"/>
      <w:rPr>
        <w:rFonts w:ascii="Century Gothic" w:hAnsi="Century Gothic"/>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79B2" w14:textId="23DE7878" w:rsidR="00CD400F" w:rsidRDefault="00CD40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312C"/>
    <w:multiLevelType w:val="hybridMultilevel"/>
    <w:tmpl w:val="1CF2C57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4A2FD4"/>
    <w:multiLevelType w:val="hybridMultilevel"/>
    <w:tmpl w:val="3CFA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7C37F9"/>
    <w:multiLevelType w:val="hybridMultilevel"/>
    <w:tmpl w:val="FC946A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D6C5226"/>
    <w:multiLevelType w:val="hybridMultilevel"/>
    <w:tmpl w:val="D8EC9116"/>
    <w:lvl w:ilvl="0" w:tplc="8AE4E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AA"/>
    <w:rsid w:val="00014C21"/>
    <w:rsid w:val="00045281"/>
    <w:rsid w:val="00054EB3"/>
    <w:rsid w:val="00060DE0"/>
    <w:rsid w:val="000810F3"/>
    <w:rsid w:val="000A262A"/>
    <w:rsid w:val="000A3196"/>
    <w:rsid w:val="000A6DE0"/>
    <w:rsid w:val="000B098D"/>
    <w:rsid w:val="000B2820"/>
    <w:rsid w:val="000F37C3"/>
    <w:rsid w:val="001001EB"/>
    <w:rsid w:val="001036C1"/>
    <w:rsid w:val="001109EA"/>
    <w:rsid w:val="00110EAB"/>
    <w:rsid w:val="00124B25"/>
    <w:rsid w:val="00131EB5"/>
    <w:rsid w:val="00145152"/>
    <w:rsid w:val="00194EA2"/>
    <w:rsid w:val="00195B66"/>
    <w:rsid w:val="001A21A9"/>
    <w:rsid w:val="001A32D7"/>
    <w:rsid w:val="001D63AC"/>
    <w:rsid w:val="00211E75"/>
    <w:rsid w:val="002120EB"/>
    <w:rsid w:val="0022199E"/>
    <w:rsid w:val="00227318"/>
    <w:rsid w:val="00266DB1"/>
    <w:rsid w:val="002713D8"/>
    <w:rsid w:val="00296CAC"/>
    <w:rsid w:val="002A005A"/>
    <w:rsid w:val="002C0A63"/>
    <w:rsid w:val="003170A8"/>
    <w:rsid w:val="0033102E"/>
    <w:rsid w:val="00341A55"/>
    <w:rsid w:val="00351F2D"/>
    <w:rsid w:val="00370A02"/>
    <w:rsid w:val="003772C3"/>
    <w:rsid w:val="00397E28"/>
    <w:rsid w:val="003D2C59"/>
    <w:rsid w:val="003E4D15"/>
    <w:rsid w:val="003F22EC"/>
    <w:rsid w:val="003F69DF"/>
    <w:rsid w:val="0040569A"/>
    <w:rsid w:val="0041090C"/>
    <w:rsid w:val="004532B3"/>
    <w:rsid w:val="004615BE"/>
    <w:rsid w:val="00463AEC"/>
    <w:rsid w:val="00497384"/>
    <w:rsid w:val="004A606F"/>
    <w:rsid w:val="004B48E8"/>
    <w:rsid w:val="004D320C"/>
    <w:rsid w:val="004F1E2C"/>
    <w:rsid w:val="005143EF"/>
    <w:rsid w:val="00514858"/>
    <w:rsid w:val="00533281"/>
    <w:rsid w:val="00534614"/>
    <w:rsid w:val="00534E6C"/>
    <w:rsid w:val="00540D58"/>
    <w:rsid w:val="005431DF"/>
    <w:rsid w:val="00556A00"/>
    <w:rsid w:val="00572946"/>
    <w:rsid w:val="00574E97"/>
    <w:rsid w:val="005763B0"/>
    <w:rsid w:val="005838F3"/>
    <w:rsid w:val="0059397B"/>
    <w:rsid w:val="005A48E6"/>
    <w:rsid w:val="005A4A1D"/>
    <w:rsid w:val="005B2749"/>
    <w:rsid w:val="005D26C4"/>
    <w:rsid w:val="005E13DF"/>
    <w:rsid w:val="005E4B28"/>
    <w:rsid w:val="005F63C2"/>
    <w:rsid w:val="00601EA0"/>
    <w:rsid w:val="006150A3"/>
    <w:rsid w:val="0061740A"/>
    <w:rsid w:val="00647EA2"/>
    <w:rsid w:val="006539B8"/>
    <w:rsid w:val="00664013"/>
    <w:rsid w:val="00677428"/>
    <w:rsid w:val="00691A2E"/>
    <w:rsid w:val="00695721"/>
    <w:rsid w:val="006C4476"/>
    <w:rsid w:val="006E30BC"/>
    <w:rsid w:val="006E4A68"/>
    <w:rsid w:val="006F5FAA"/>
    <w:rsid w:val="006F670C"/>
    <w:rsid w:val="00706837"/>
    <w:rsid w:val="007460B2"/>
    <w:rsid w:val="00757011"/>
    <w:rsid w:val="00773880"/>
    <w:rsid w:val="00783F01"/>
    <w:rsid w:val="007C3BD2"/>
    <w:rsid w:val="007C5B23"/>
    <w:rsid w:val="007D475A"/>
    <w:rsid w:val="007E0A9B"/>
    <w:rsid w:val="007E1C30"/>
    <w:rsid w:val="007E5CBC"/>
    <w:rsid w:val="007F5837"/>
    <w:rsid w:val="007F5C63"/>
    <w:rsid w:val="007F72BF"/>
    <w:rsid w:val="00807441"/>
    <w:rsid w:val="00811569"/>
    <w:rsid w:val="008217CD"/>
    <w:rsid w:val="00822F5E"/>
    <w:rsid w:val="00847F83"/>
    <w:rsid w:val="00881DF4"/>
    <w:rsid w:val="00882911"/>
    <w:rsid w:val="00891D00"/>
    <w:rsid w:val="008A713F"/>
    <w:rsid w:val="008D1304"/>
    <w:rsid w:val="008F7076"/>
    <w:rsid w:val="00901334"/>
    <w:rsid w:val="00920710"/>
    <w:rsid w:val="00920B92"/>
    <w:rsid w:val="00932F54"/>
    <w:rsid w:val="00954DA9"/>
    <w:rsid w:val="009A7FA6"/>
    <w:rsid w:val="009C6F24"/>
    <w:rsid w:val="009C7701"/>
    <w:rsid w:val="009D2E01"/>
    <w:rsid w:val="009E214B"/>
    <w:rsid w:val="00A0054C"/>
    <w:rsid w:val="00A01EC5"/>
    <w:rsid w:val="00A053C8"/>
    <w:rsid w:val="00A15CE4"/>
    <w:rsid w:val="00A25252"/>
    <w:rsid w:val="00A26FCE"/>
    <w:rsid w:val="00A33DAE"/>
    <w:rsid w:val="00A47AE7"/>
    <w:rsid w:val="00A83395"/>
    <w:rsid w:val="00AA0BBB"/>
    <w:rsid w:val="00AA7BCC"/>
    <w:rsid w:val="00AB1896"/>
    <w:rsid w:val="00AC67EB"/>
    <w:rsid w:val="00AD210B"/>
    <w:rsid w:val="00B05FCF"/>
    <w:rsid w:val="00B20175"/>
    <w:rsid w:val="00B212C6"/>
    <w:rsid w:val="00B21EAF"/>
    <w:rsid w:val="00B30E95"/>
    <w:rsid w:val="00B57DB1"/>
    <w:rsid w:val="00B60027"/>
    <w:rsid w:val="00B80C5F"/>
    <w:rsid w:val="00B81BFC"/>
    <w:rsid w:val="00BB41A3"/>
    <w:rsid w:val="00BB7E13"/>
    <w:rsid w:val="00BD4FD7"/>
    <w:rsid w:val="00C051F0"/>
    <w:rsid w:val="00C06D5A"/>
    <w:rsid w:val="00C1429C"/>
    <w:rsid w:val="00C50CAA"/>
    <w:rsid w:val="00C73F82"/>
    <w:rsid w:val="00C80276"/>
    <w:rsid w:val="00C9142B"/>
    <w:rsid w:val="00C93608"/>
    <w:rsid w:val="00C961B8"/>
    <w:rsid w:val="00CA2A2A"/>
    <w:rsid w:val="00CC7F86"/>
    <w:rsid w:val="00CD400F"/>
    <w:rsid w:val="00D04D8C"/>
    <w:rsid w:val="00D1439D"/>
    <w:rsid w:val="00D64C7F"/>
    <w:rsid w:val="00D85E27"/>
    <w:rsid w:val="00D92213"/>
    <w:rsid w:val="00DA1D18"/>
    <w:rsid w:val="00DA505E"/>
    <w:rsid w:val="00DE3CEA"/>
    <w:rsid w:val="00E331C0"/>
    <w:rsid w:val="00E62411"/>
    <w:rsid w:val="00E73086"/>
    <w:rsid w:val="00E80413"/>
    <w:rsid w:val="00EB465F"/>
    <w:rsid w:val="00EC0882"/>
    <w:rsid w:val="00EC3056"/>
    <w:rsid w:val="00EC76F2"/>
    <w:rsid w:val="00ED7ED6"/>
    <w:rsid w:val="00EF0843"/>
    <w:rsid w:val="00EF5839"/>
    <w:rsid w:val="00F20164"/>
    <w:rsid w:val="00F30AC1"/>
    <w:rsid w:val="00F312CE"/>
    <w:rsid w:val="00F50935"/>
    <w:rsid w:val="00F71125"/>
    <w:rsid w:val="00F91F2C"/>
    <w:rsid w:val="00F91F73"/>
    <w:rsid w:val="00F940FA"/>
    <w:rsid w:val="00FB304B"/>
    <w:rsid w:val="00FF4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34F3B"/>
  <w15:chartTrackingRefBased/>
  <w15:docId w15:val="{458DC570-5A98-4040-9058-15FE2990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C3"/>
  </w:style>
  <w:style w:type="paragraph" w:styleId="Ttulo1">
    <w:name w:val="heading 1"/>
    <w:basedOn w:val="Normal"/>
    <w:next w:val="Normal"/>
    <w:link w:val="Ttulo1Car"/>
    <w:uiPriority w:val="9"/>
    <w:qFormat/>
    <w:rsid w:val="00CC7F8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CC7F8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CC7F8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CC7F8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CC7F8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CC7F86"/>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CC7F86"/>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CC7F8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CC7F8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CAA"/>
  </w:style>
  <w:style w:type="paragraph" w:styleId="Piedepgina">
    <w:name w:val="footer"/>
    <w:basedOn w:val="Normal"/>
    <w:link w:val="PiedepginaCar"/>
    <w:uiPriority w:val="99"/>
    <w:unhideWhenUsed/>
    <w:rsid w:val="00C50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CAA"/>
  </w:style>
  <w:style w:type="paragraph" w:styleId="Textonotapie">
    <w:name w:val="footnote text"/>
    <w:basedOn w:val="Normal"/>
    <w:link w:val="TextonotapieCar"/>
    <w:uiPriority w:val="99"/>
    <w:semiHidden/>
    <w:unhideWhenUsed/>
    <w:rsid w:val="00351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2D"/>
    <w:rPr>
      <w:sz w:val="20"/>
      <w:szCs w:val="20"/>
    </w:rPr>
  </w:style>
  <w:style w:type="character" w:styleId="Refdenotaalpie">
    <w:name w:val="footnote reference"/>
    <w:basedOn w:val="Fuentedeprrafopredeter"/>
    <w:uiPriority w:val="99"/>
    <w:semiHidden/>
    <w:unhideWhenUsed/>
    <w:rsid w:val="00351F2D"/>
    <w:rPr>
      <w:vertAlign w:val="superscript"/>
    </w:rPr>
  </w:style>
  <w:style w:type="character" w:styleId="Hipervnculo">
    <w:name w:val="Hyperlink"/>
    <w:basedOn w:val="Fuentedeprrafopredeter"/>
    <w:uiPriority w:val="99"/>
    <w:unhideWhenUsed/>
    <w:rsid w:val="00351F2D"/>
    <w:rPr>
      <w:color w:val="0563C1" w:themeColor="hyperlink"/>
      <w:u w:val="single"/>
    </w:rPr>
  </w:style>
  <w:style w:type="character" w:styleId="Hipervnculovisitado">
    <w:name w:val="FollowedHyperlink"/>
    <w:basedOn w:val="Fuentedeprrafopredeter"/>
    <w:uiPriority w:val="99"/>
    <w:semiHidden/>
    <w:unhideWhenUsed/>
    <w:rsid w:val="003170A8"/>
    <w:rPr>
      <w:color w:val="954F72" w:themeColor="followedHyperlink"/>
      <w:u w:val="single"/>
    </w:rPr>
  </w:style>
  <w:style w:type="character" w:customStyle="1" w:styleId="Ttulo1Car">
    <w:name w:val="Título 1 Car"/>
    <w:basedOn w:val="Fuentedeprrafopredeter"/>
    <w:link w:val="Ttulo1"/>
    <w:uiPriority w:val="9"/>
    <w:rsid w:val="00CC7F86"/>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CC7F86"/>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CC7F86"/>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CC7F86"/>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CC7F86"/>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CC7F86"/>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CC7F86"/>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CC7F86"/>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CC7F86"/>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CC7F86"/>
    <w:pPr>
      <w:spacing w:line="240" w:lineRule="auto"/>
    </w:pPr>
    <w:rPr>
      <w:b/>
      <w:bCs/>
      <w:smallCaps/>
      <w:color w:val="595959" w:themeColor="text1" w:themeTint="A6"/>
    </w:rPr>
  </w:style>
  <w:style w:type="paragraph" w:styleId="Ttulo">
    <w:name w:val="Title"/>
    <w:basedOn w:val="Normal"/>
    <w:next w:val="Normal"/>
    <w:link w:val="TtuloCar"/>
    <w:uiPriority w:val="10"/>
    <w:qFormat/>
    <w:rsid w:val="00CC7F8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7F86"/>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7F86"/>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7F86"/>
    <w:rPr>
      <w:rFonts w:asciiTheme="majorHAnsi" w:eastAsiaTheme="majorEastAsia" w:hAnsiTheme="majorHAnsi" w:cstheme="majorBidi"/>
      <w:sz w:val="30"/>
      <w:szCs w:val="30"/>
    </w:rPr>
  </w:style>
  <w:style w:type="character" w:styleId="Textoennegrita">
    <w:name w:val="Strong"/>
    <w:basedOn w:val="Fuentedeprrafopredeter"/>
    <w:uiPriority w:val="22"/>
    <w:qFormat/>
    <w:rsid w:val="00CC7F86"/>
    <w:rPr>
      <w:b/>
      <w:bCs/>
    </w:rPr>
  </w:style>
  <w:style w:type="character" w:styleId="nfasis">
    <w:name w:val="Emphasis"/>
    <w:basedOn w:val="Fuentedeprrafopredeter"/>
    <w:uiPriority w:val="20"/>
    <w:qFormat/>
    <w:rsid w:val="00CC7F86"/>
    <w:rPr>
      <w:i/>
      <w:iCs/>
      <w:color w:val="70AD47" w:themeColor="accent6"/>
    </w:rPr>
  </w:style>
  <w:style w:type="paragraph" w:styleId="Sinespaciado">
    <w:name w:val="No Spacing"/>
    <w:uiPriority w:val="1"/>
    <w:qFormat/>
    <w:rsid w:val="00CC7F86"/>
    <w:pPr>
      <w:spacing w:after="0" w:line="240" w:lineRule="auto"/>
    </w:pPr>
  </w:style>
  <w:style w:type="paragraph" w:styleId="Cita">
    <w:name w:val="Quote"/>
    <w:basedOn w:val="Normal"/>
    <w:next w:val="Normal"/>
    <w:link w:val="CitaCar"/>
    <w:uiPriority w:val="29"/>
    <w:qFormat/>
    <w:rsid w:val="00CC7F86"/>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7F86"/>
    <w:rPr>
      <w:i/>
      <w:iCs/>
      <w:color w:val="262626" w:themeColor="text1" w:themeTint="D9"/>
    </w:rPr>
  </w:style>
  <w:style w:type="paragraph" w:styleId="Citadestacada">
    <w:name w:val="Intense Quote"/>
    <w:basedOn w:val="Normal"/>
    <w:next w:val="Normal"/>
    <w:link w:val="CitadestacadaCar"/>
    <w:uiPriority w:val="30"/>
    <w:qFormat/>
    <w:rsid w:val="00CC7F8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CC7F86"/>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CC7F86"/>
    <w:rPr>
      <w:i/>
      <w:iCs/>
    </w:rPr>
  </w:style>
  <w:style w:type="character" w:styleId="nfasisintenso">
    <w:name w:val="Intense Emphasis"/>
    <w:basedOn w:val="Fuentedeprrafopredeter"/>
    <w:uiPriority w:val="21"/>
    <w:qFormat/>
    <w:rsid w:val="00CC7F86"/>
    <w:rPr>
      <w:b/>
      <w:bCs/>
      <w:i/>
      <w:iCs/>
    </w:rPr>
  </w:style>
  <w:style w:type="character" w:styleId="Referenciasutil">
    <w:name w:val="Subtle Reference"/>
    <w:basedOn w:val="Fuentedeprrafopredeter"/>
    <w:uiPriority w:val="31"/>
    <w:qFormat/>
    <w:rsid w:val="00CC7F86"/>
    <w:rPr>
      <w:smallCaps/>
      <w:color w:val="595959" w:themeColor="text1" w:themeTint="A6"/>
    </w:rPr>
  </w:style>
  <w:style w:type="character" w:styleId="Referenciaintensa">
    <w:name w:val="Intense Reference"/>
    <w:basedOn w:val="Fuentedeprrafopredeter"/>
    <w:uiPriority w:val="32"/>
    <w:qFormat/>
    <w:rsid w:val="00CC7F86"/>
    <w:rPr>
      <w:b/>
      <w:bCs/>
      <w:smallCaps/>
      <w:color w:val="70AD47" w:themeColor="accent6"/>
    </w:rPr>
  </w:style>
  <w:style w:type="character" w:styleId="Ttulodellibro">
    <w:name w:val="Book Title"/>
    <w:basedOn w:val="Fuentedeprrafopredeter"/>
    <w:uiPriority w:val="33"/>
    <w:qFormat/>
    <w:rsid w:val="00CC7F86"/>
    <w:rPr>
      <w:b/>
      <w:bCs/>
      <w:caps w:val="0"/>
      <w:smallCaps/>
      <w:spacing w:val="7"/>
      <w:sz w:val="21"/>
      <w:szCs w:val="21"/>
    </w:rPr>
  </w:style>
  <w:style w:type="paragraph" w:styleId="TtuloTDC">
    <w:name w:val="TOC Heading"/>
    <w:basedOn w:val="Ttulo1"/>
    <w:next w:val="Normal"/>
    <w:uiPriority w:val="39"/>
    <w:semiHidden/>
    <w:unhideWhenUsed/>
    <w:qFormat/>
    <w:rsid w:val="00CC7F86"/>
    <w:pPr>
      <w:outlineLvl w:val="9"/>
    </w:pPr>
  </w:style>
  <w:style w:type="table" w:styleId="Tablaconcuadrcula">
    <w:name w:val="Table Grid"/>
    <w:basedOn w:val="Tablanormal"/>
    <w:uiPriority w:val="39"/>
    <w:rsid w:val="00C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3C8"/>
    <w:pPr>
      <w:ind w:left="720"/>
      <w:contextualSpacing/>
    </w:pPr>
  </w:style>
  <w:style w:type="paragraph" w:styleId="Textodeglobo">
    <w:name w:val="Balloon Text"/>
    <w:basedOn w:val="Normal"/>
    <w:link w:val="TextodegloboCar"/>
    <w:uiPriority w:val="99"/>
    <w:semiHidden/>
    <w:unhideWhenUsed/>
    <w:rsid w:val="00F940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2973-FF5C-4465-ABD0-D913217B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2919</Words>
  <Characters>16058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Diego González</dc:creator>
  <cp:keywords/>
  <dc:description/>
  <cp:lastModifiedBy>Diego David</cp:lastModifiedBy>
  <cp:revision>6</cp:revision>
  <cp:lastPrinted>2019-12-11T18:16:00Z</cp:lastPrinted>
  <dcterms:created xsi:type="dcterms:W3CDTF">2019-12-11T17:41:00Z</dcterms:created>
  <dcterms:modified xsi:type="dcterms:W3CDTF">2019-12-11T18:16:00Z</dcterms:modified>
</cp:coreProperties>
</file>