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926" w:rsidRPr="00C2436C" w:rsidRDefault="00AA3926" w:rsidP="008F26CB">
      <w:pPr>
        <w:tabs>
          <w:tab w:val="left" w:pos="3880"/>
        </w:tabs>
        <w:spacing w:after="0" w:line="240" w:lineRule="auto"/>
        <w:ind w:right="-518"/>
        <w:rPr>
          <w:rFonts w:ascii="Arial Narrow" w:hAnsi="Arial Narrow" w:cs="Arial"/>
          <w:b/>
          <w:sz w:val="24"/>
          <w:szCs w:val="24"/>
        </w:rPr>
      </w:pPr>
    </w:p>
    <w:p w:rsidR="00AA3926" w:rsidRPr="00C2436C" w:rsidRDefault="00AA3926" w:rsidP="00C2436C">
      <w:pPr>
        <w:tabs>
          <w:tab w:val="left" w:pos="3880"/>
        </w:tabs>
        <w:spacing w:after="0" w:line="240" w:lineRule="auto"/>
        <w:ind w:right="-518"/>
        <w:jc w:val="center"/>
        <w:rPr>
          <w:rFonts w:ascii="Arial Narrow" w:hAnsi="Arial Narrow" w:cs="Arial"/>
          <w:b/>
          <w:sz w:val="24"/>
          <w:szCs w:val="24"/>
        </w:rPr>
      </w:pPr>
      <w:r w:rsidRPr="00C2436C">
        <w:rPr>
          <w:rFonts w:ascii="Arial Narrow" w:hAnsi="Arial Narrow" w:cs="Arial"/>
          <w:b/>
          <w:sz w:val="24"/>
          <w:szCs w:val="24"/>
        </w:rPr>
        <w:t>COMISIÓN DE TRANSPARENCIA Y ANTICORRUPCIÓN</w:t>
      </w: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b/>
          <w:smallCaps/>
        </w:rPr>
      </w:pP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b/>
          <w:smallCaps/>
        </w:rPr>
      </w:pPr>
      <w:r w:rsidRPr="00C2436C">
        <w:rPr>
          <w:rFonts w:ascii="Arial Narrow" w:hAnsi="Arial Narrow" w:cs="Arial"/>
          <w:b/>
          <w:smallCaps/>
        </w:rPr>
        <w:t xml:space="preserve">DICTAMEN QUE EMITE LA COMISIÓN DE </w:t>
      </w:r>
      <w:r w:rsidRPr="00C2436C">
        <w:rPr>
          <w:rFonts w:ascii="Arial Narrow" w:hAnsi="Arial Narrow" w:cs="Arial"/>
          <w:b/>
        </w:rPr>
        <w:t>TRANSPARENCIA Y ANTICORRUPCIÓN</w:t>
      </w:r>
      <w:r w:rsidRPr="00C2436C">
        <w:rPr>
          <w:rFonts w:ascii="Arial Narrow" w:hAnsi="Arial Narrow" w:cs="Arial"/>
          <w:b/>
          <w:smallCaps/>
        </w:rPr>
        <w:t xml:space="preserve"> EN RELACIÓN CON LA MINUTA CON PROYECTO DE DECRETO POR EL QUE SE  ADICIONA LA FRACCIÓN XXI AL ARTÍCULO 31 DE LA LEY DE OBRAS PÚBLICAS Y SERVICIOS RELACIONADOS CON LAS MISMAS</w:t>
      </w: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b/>
        </w:rPr>
      </w:pPr>
    </w:p>
    <w:p w:rsidR="00AA3926" w:rsidRPr="00C2436C" w:rsidRDefault="00AA3926" w:rsidP="00C2436C">
      <w:pPr>
        <w:spacing w:after="0" w:line="240" w:lineRule="auto"/>
        <w:ind w:right="-518"/>
        <w:jc w:val="both"/>
        <w:rPr>
          <w:rFonts w:ascii="Arial Narrow" w:hAnsi="Arial Narrow" w:cs="Arial"/>
          <w:b/>
          <w:sz w:val="24"/>
          <w:szCs w:val="24"/>
        </w:rPr>
      </w:pPr>
      <w:r w:rsidRPr="00C2436C">
        <w:rPr>
          <w:rFonts w:ascii="Arial Narrow" w:hAnsi="Arial Narrow" w:cs="Arial"/>
          <w:b/>
          <w:sz w:val="24"/>
          <w:szCs w:val="24"/>
        </w:rPr>
        <w:t>HONORABLE ASAMBLEA:</w:t>
      </w:r>
    </w:p>
    <w:p w:rsidR="00AA3926" w:rsidRPr="00C2436C" w:rsidRDefault="00AA3926" w:rsidP="00C2436C">
      <w:pPr>
        <w:spacing w:after="0" w:line="240" w:lineRule="auto"/>
        <w:ind w:right="-518"/>
        <w:jc w:val="both"/>
        <w:rPr>
          <w:rFonts w:ascii="Arial Narrow" w:hAnsi="Arial Narrow" w:cs="Arial"/>
          <w:b/>
          <w:sz w:val="24"/>
          <w:szCs w:val="24"/>
        </w:rPr>
      </w:pPr>
    </w:p>
    <w:p w:rsidR="00BE107F"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r w:rsidRPr="00C2436C">
        <w:rPr>
          <w:rFonts w:ascii="Arial Narrow" w:hAnsi="Arial Narrow" w:cs="Arial"/>
        </w:rPr>
        <w:t>A la Comisión de Transparencia y Anticorrupción de la LXIII Legislatura de la H. Cámara de Diputados, le fue turnada para su análisis y dictamen correspondiente, la minuta con proyecto de decreto por el que se adiciona la fracción XXI al artículo 31 de la Ley de Obras Públicas y Servicios Relacionados con las Mismas.</w:t>
      </w:r>
    </w:p>
    <w:p w:rsidR="00BE107F" w:rsidRPr="00C2436C" w:rsidRDefault="00BE107F" w:rsidP="00C2436C">
      <w:pPr>
        <w:pStyle w:val="versales"/>
        <w:shd w:val="clear" w:color="auto" w:fill="FFFFFF"/>
        <w:spacing w:before="0" w:beforeAutospacing="0" w:after="0" w:afterAutospacing="0"/>
        <w:ind w:right="-518"/>
        <w:jc w:val="both"/>
        <w:rPr>
          <w:rFonts w:ascii="Arial Narrow" w:hAnsi="Arial Narrow" w:cs="Arial"/>
        </w:rPr>
      </w:pPr>
    </w:p>
    <w:p w:rsidR="00BE107F" w:rsidRPr="00C2436C" w:rsidRDefault="00AA3926" w:rsidP="00C2436C">
      <w:pPr>
        <w:pStyle w:val="versales"/>
        <w:shd w:val="clear" w:color="auto" w:fill="FFFFFF"/>
        <w:spacing w:before="0" w:beforeAutospacing="0" w:after="0" w:afterAutospacing="0"/>
        <w:ind w:right="-518"/>
        <w:jc w:val="both"/>
        <w:rPr>
          <w:rFonts w:ascii="Arial Narrow" w:hAnsi="Arial Narrow" w:cs="Arial"/>
          <w:lang w:val="es-ES_tradnl"/>
        </w:rPr>
      </w:pPr>
      <w:r w:rsidRPr="00C2436C">
        <w:rPr>
          <w:rFonts w:ascii="Arial Narrow" w:hAnsi="Arial Narrow" w:cs="Arial"/>
        </w:rPr>
        <w:t xml:space="preserve">La Comisión de Transparencia y Anticorrupción, con fundamento </w:t>
      </w:r>
      <w:r w:rsidR="00C2436C" w:rsidRPr="00C2436C">
        <w:rPr>
          <w:rFonts w:ascii="Arial Narrow" w:hAnsi="Arial Narrow" w:cs="Arial"/>
        </w:rPr>
        <w:t xml:space="preserve">en </w:t>
      </w:r>
      <w:r w:rsidR="00003B2E">
        <w:rPr>
          <w:rFonts w:ascii="Arial Narrow" w:hAnsi="Arial Narrow" w:cs="Arial"/>
        </w:rPr>
        <w:t xml:space="preserve">los </w:t>
      </w:r>
      <w:r w:rsidR="001B689F">
        <w:rPr>
          <w:rFonts w:ascii="Arial Narrow" w:hAnsi="Arial Narrow" w:cs="Arial"/>
        </w:rPr>
        <w:t>artículos</w:t>
      </w:r>
      <w:r w:rsidR="00C2436C" w:rsidRPr="00C2436C">
        <w:rPr>
          <w:rFonts w:ascii="Arial Narrow" w:hAnsi="Arial Narrow" w:cs="Arial"/>
        </w:rPr>
        <w:t xml:space="preserve"> </w:t>
      </w:r>
      <w:r w:rsidR="001B689F">
        <w:rPr>
          <w:rFonts w:ascii="Arial Narrow" w:hAnsi="Arial Narrow" w:cs="Arial"/>
          <w:lang w:val="es-ES_tradnl"/>
        </w:rPr>
        <w:t>39, numeral</w:t>
      </w:r>
      <w:r w:rsidR="00BE107F" w:rsidRPr="00C2436C">
        <w:rPr>
          <w:rFonts w:ascii="Arial Narrow" w:hAnsi="Arial Narrow" w:cs="Arial"/>
          <w:lang w:val="es-ES_tradnl"/>
        </w:rPr>
        <w:t xml:space="preserve"> 1 y 45, numeral 6, incisos e) y f), de la Ley Orgánica del Congreso General de los Estados Unidos Mexicanos; artículos 80, numeral 1, fracción II, 81, numeral 1 y demás relativos del Reglamento de la Cámara de Diputados, somete a la consideración de esta soberanía el presente Dictamen con base en la siguiente:</w:t>
      </w:r>
    </w:p>
    <w:p w:rsidR="00C2436C" w:rsidRPr="00C2436C" w:rsidRDefault="00C2436C" w:rsidP="00C2436C">
      <w:pPr>
        <w:pStyle w:val="versales"/>
        <w:shd w:val="clear" w:color="auto" w:fill="FFFFFF"/>
        <w:spacing w:before="0" w:beforeAutospacing="0" w:after="0" w:afterAutospacing="0"/>
        <w:ind w:right="-518"/>
        <w:jc w:val="both"/>
        <w:rPr>
          <w:rFonts w:ascii="Arial Narrow" w:hAnsi="Arial Narrow" w:cs="Arial"/>
        </w:rPr>
      </w:pPr>
    </w:p>
    <w:p w:rsidR="00C2436C" w:rsidRPr="00C2436C" w:rsidRDefault="00C2436C" w:rsidP="00C2436C">
      <w:pPr>
        <w:pStyle w:val="versales"/>
        <w:shd w:val="clear" w:color="auto" w:fill="FFFFFF"/>
        <w:spacing w:before="0" w:beforeAutospacing="0" w:after="0" w:afterAutospacing="0"/>
        <w:ind w:right="-518"/>
        <w:jc w:val="both"/>
        <w:rPr>
          <w:rFonts w:ascii="Arial Narrow" w:hAnsi="Arial Narrow" w:cs="Arial"/>
          <w:lang w:val="es-ES_tradnl"/>
        </w:rPr>
      </w:pP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p>
    <w:p w:rsidR="00BE107F" w:rsidRPr="00C2436C" w:rsidRDefault="00BE107F" w:rsidP="00C2436C">
      <w:pPr>
        <w:tabs>
          <w:tab w:val="left" w:pos="284"/>
          <w:tab w:val="left" w:pos="426"/>
        </w:tabs>
        <w:spacing w:after="0" w:line="240" w:lineRule="auto"/>
        <w:ind w:right="-516"/>
        <w:jc w:val="center"/>
        <w:rPr>
          <w:rFonts w:ascii="Arial Narrow" w:hAnsi="Arial Narrow" w:cs="Arial"/>
          <w:b/>
          <w:sz w:val="24"/>
          <w:szCs w:val="24"/>
          <w:lang w:val="es-ES_tradnl"/>
        </w:rPr>
      </w:pPr>
      <w:r w:rsidRPr="00C2436C">
        <w:rPr>
          <w:rFonts w:ascii="Arial Narrow" w:hAnsi="Arial Narrow" w:cs="Arial"/>
          <w:b/>
          <w:sz w:val="24"/>
          <w:szCs w:val="24"/>
          <w:lang w:val="es-ES_tradnl"/>
        </w:rPr>
        <w:t>M</w:t>
      </w:r>
      <w:r w:rsidR="00F95940" w:rsidRPr="00C2436C">
        <w:rPr>
          <w:rFonts w:ascii="Arial Narrow" w:hAnsi="Arial Narrow" w:cs="Arial"/>
          <w:b/>
          <w:sz w:val="24"/>
          <w:szCs w:val="24"/>
          <w:lang w:val="es-ES_tradnl"/>
        </w:rPr>
        <w:t xml:space="preserve"> </w:t>
      </w:r>
      <w:r w:rsidRPr="00C2436C">
        <w:rPr>
          <w:rFonts w:ascii="Arial Narrow" w:hAnsi="Arial Narrow" w:cs="Arial"/>
          <w:b/>
          <w:sz w:val="24"/>
          <w:szCs w:val="24"/>
          <w:lang w:val="es-ES_tradnl"/>
        </w:rPr>
        <w:t>E</w:t>
      </w:r>
      <w:r w:rsidR="00F95940" w:rsidRPr="00C2436C">
        <w:rPr>
          <w:rFonts w:ascii="Arial Narrow" w:hAnsi="Arial Narrow" w:cs="Arial"/>
          <w:b/>
          <w:sz w:val="24"/>
          <w:szCs w:val="24"/>
          <w:lang w:val="es-ES_tradnl"/>
        </w:rPr>
        <w:t xml:space="preserve"> </w:t>
      </w:r>
      <w:r w:rsidRPr="00C2436C">
        <w:rPr>
          <w:rFonts w:ascii="Arial Narrow" w:hAnsi="Arial Narrow" w:cs="Arial"/>
          <w:b/>
          <w:sz w:val="24"/>
          <w:szCs w:val="24"/>
          <w:lang w:val="es-ES_tradnl"/>
        </w:rPr>
        <w:t>T</w:t>
      </w:r>
      <w:r w:rsidR="00F95940" w:rsidRPr="00C2436C">
        <w:rPr>
          <w:rFonts w:ascii="Arial Narrow" w:hAnsi="Arial Narrow" w:cs="Arial"/>
          <w:b/>
          <w:sz w:val="24"/>
          <w:szCs w:val="24"/>
          <w:lang w:val="es-ES_tradnl"/>
        </w:rPr>
        <w:t xml:space="preserve"> </w:t>
      </w:r>
      <w:r w:rsidRPr="00C2436C">
        <w:rPr>
          <w:rFonts w:ascii="Arial Narrow" w:hAnsi="Arial Narrow" w:cs="Arial"/>
          <w:b/>
          <w:sz w:val="24"/>
          <w:szCs w:val="24"/>
          <w:lang w:val="es-ES_tradnl"/>
        </w:rPr>
        <w:t>O</w:t>
      </w:r>
      <w:r w:rsidR="00F95940" w:rsidRPr="00C2436C">
        <w:rPr>
          <w:rFonts w:ascii="Arial Narrow" w:hAnsi="Arial Narrow" w:cs="Arial"/>
          <w:b/>
          <w:sz w:val="24"/>
          <w:szCs w:val="24"/>
          <w:lang w:val="es-ES_tradnl"/>
        </w:rPr>
        <w:t xml:space="preserve"> </w:t>
      </w:r>
      <w:r w:rsidRPr="00C2436C">
        <w:rPr>
          <w:rFonts w:ascii="Arial Narrow" w:hAnsi="Arial Narrow" w:cs="Arial"/>
          <w:b/>
          <w:sz w:val="24"/>
          <w:szCs w:val="24"/>
          <w:lang w:val="es-ES_tradnl"/>
        </w:rPr>
        <w:t>D</w:t>
      </w:r>
      <w:r w:rsidR="00F95940" w:rsidRPr="00C2436C">
        <w:rPr>
          <w:rFonts w:ascii="Arial Narrow" w:hAnsi="Arial Narrow" w:cs="Arial"/>
          <w:b/>
          <w:sz w:val="24"/>
          <w:szCs w:val="24"/>
          <w:lang w:val="es-ES_tradnl"/>
        </w:rPr>
        <w:t xml:space="preserve"> </w:t>
      </w:r>
      <w:r w:rsidRPr="00C2436C">
        <w:rPr>
          <w:rFonts w:ascii="Arial Narrow" w:hAnsi="Arial Narrow" w:cs="Arial"/>
          <w:b/>
          <w:sz w:val="24"/>
          <w:szCs w:val="24"/>
          <w:lang w:val="es-ES_tradnl"/>
        </w:rPr>
        <w:t>O</w:t>
      </w:r>
      <w:r w:rsidR="00F95940" w:rsidRPr="00C2436C">
        <w:rPr>
          <w:rFonts w:ascii="Arial Narrow" w:hAnsi="Arial Narrow" w:cs="Arial"/>
          <w:b/>
          <w:sz w:val="24"/>
          <w:szCs w:val="24"/>
          <w:lang w:val="es-ES_tradnl"/>
        </w:rPr>
        <w:t xml:space="preserve"> </w:t>
      </w:r>
      <w:r w:rsidRPr="00C2436C">
        <w:rPr>
          <w:rFonts w:ascii="Arial Narrow" w:hAnsi="Arial Narrow" w:cs="Arial"/>
          <w:b/>
          <w:sz w:val="24"/>
          <w:szCs w:val="24"/>
          <w:lang w:val="es-ES_tradnl"/>
        </w:rPr>
        <w:t>L</w:t>
      </w:r>
      <w:r w:rsidR="00F95940" w:rsidRPr="00C2436C">
        <w:rPr>
          <w:rFonts w:ascii="Arial Narrow" w:hAnsi="Arial Narrow" w:cs="Arial"/>
          <w:b/>
          <w:sz w:val="24"/>
          <w:szCs w:val="24"/>
          <w:lang w:val="es-ES_tradnl"/>
        </w:rPr>
        <w:t xml:space="preserve"> </w:t>
      </w:r>
      <w:r w:rsidRPr="00C2436C">
        <w:rPr>
          <w:rFonts w:ascii="Arial Narrow" w:hAnsi="Arial Narrow" w:cs="Arial"/>
          <w:b/>
          <w:sz w:val="24"/>
          <w:szCs w:val="24"/>
          <w:lang w:val="es-ES_tradnl"/>
        </w:rPr>
        <w:t>O</w:t>
      </w:r>
      <w:r w:rsidR="00F95940" w:rsidRPr="00C2436C">
        <w:rPr>
          <w:rFonts w:ascii="Arial Narrow" w:hAnsi="Arial Narrow" w:cs="Arial"/>
          <w:b/>
          <w:sz w:val="24"/>
          <w:szCs w:val="24"/>
          <w:lang w:val="es-ES_tradnl"/>
        </w:rPr>
        <w:t xml:space="preserve"> </w:t>
      </w:r>
      <w:r w:rsidRPr="00C2436C">
        <w:rPr>
          <w:rFonts w:ascii="Arial Narrow" w:hAnsi="Arial Narrow" w:cs="Arial"/>
          <w:b/>
          <w:sz w:val="24"/>
          <w:szCs w:val="24"/>
          <w:lang w:val="es-ES_tradnl"/>
        </w:rPr>
        <w:t>G</w:t>
      </w:r>
      <w:r w:rsidR="00F95940" w:rsidRPr="00C2436C">
        <w:rPr>
          <w:rFonts w:ascii="Arial Narrow" w:hAnsi="Arial Narrow" w:cs="Arial"/>
          <w:b/>
          <w:sz w:val="24"/>
          <w:szCs w:val="24"/>
          <w:lang w:val="es-ES_tradnl"/>
        </w:rPr>
        <w:t xml:space="preserve"> </w:t>
      </w:r>
      <w:r w:rsidRPr="00C2436C">
        <w:rPr>
          <w:rFonts w:ascii="Arial Narrow" w:hAnsi="Arial Narrow" w:cs="Arial"/>
          <w:b/>
          <w:sz w:val="24"/>
          <w:szCs w:val="24"/>
          <w:lang w:val="es-ES_tradnl"/>
        </w:rPr>
        <w:t>Í</w:t>
      </w:r>
      <w:r w:rsidR="00F95940" w:rsidRPr="00C2436C">
        <w:rPr>
          <w:rFonts w:ascii="Arial Narrow" w:hAnsi="Arial Narrow" w:cs="Arial"/>
          <w:b/>
          <w:sz w:val="24"/>
          <w:szCs w:val="24"/>
          <w:lang w:val="es-ES_tradnl"/>
        </w:rPr>
        <w:t xml:space="preserve"> </w:t>
      </w:r>
      <w:r w:rsidRPr="00C2436C">
        <w:rPr>
          <w:rFonts w:ascii="Arial Narrow" w:hAnsi="Arial Narrow" w:cs="Arial"/>
          <w:b/>
          <w:sz w:val="24"/>
          <w:szCs w:val="24"/>
          <w:lang w:val="es-ES_tradnl"/>
        </w:rPr>
        <w:t>A</w:t>
      </w:r>
    </w:p>
    <w:p w:rsidR="00BE107F" w:rsidRPr="00C2436C" w:rsidRDefault="00BE107F" w:rsidP="00C2436C">
      <w:pPr>
        <w:tabs>
          <w:tab w:val="left" w:pos="284"/>
          <w:tab w:val="left" w:pos="426"/>
        </w:tabs>
        <w:spacing w:after="0" w:line="240" w:lineRule="auto"/>
        <w:ind w:right="-516"/>
        <w:jc w:val="both"/>
        <w:rPr>
          <w:rFonts w:ascii="Arial Narrow" w:hAnsi="Arial Narrow" w:cs="Arial"/>
          <w:sz w:val="24"/>
          <w:szCs w:val="24"/>
          <w:lang w:val="es-ES_tradnl"/>
        </w:rPr>
      </w:pPr>
    </w:p>
    <w:p w:rsidR="00BE107F" w:rsidRPr="00C2436C" w:rsidRDefault="00BE107F" w:rsidP="00C2436C">
      <w:pPr>
        <w:tabs>
          <w:tab w:val="left" w:pos="284"/>
          <w:tab w:val="left" w:pos="426"/>
        </w:tabs>
        <w:spacing w:after="0" w:line="240" w:lineRule="auto"/>
        <w:ind w:right="-516"/>
        <w:jc w:val="both"/>
        <w:rPr>
          <w:rFonts w:ascii="Arial Narrow" w:hAnsi="Arial Narrow" w:cs="Arial"/>
          <w:sz w:val="24"/>
          <w:szCs w:val="24"/>
          <w:lang w:val="es-ES_tradnl"/>
        </w:rPr>
      </w:pPr>
      <w:r w:rsidRPr="00C2436C">
        <w:rPr>
          <w:rFonts w:ascii="Arial Narrow" w:hAnsi="Arial Narrow" w:cs="Arial"/>
          <w:sz w:val="24"/>
          <w:szCs w:val="24"/>
          <w:lang w:val="es-ES_tradnl"/>
        </w:rPr>
        <w:t>Esta Comisión, responsable del análisis y dictamen de la Minuta con proyecto de Decreto que nos ocupa, desarrolló los trabajos correspondientes conforme al procedimiento que a continuación se describe:</w:t>
      </w:r>
    </w:p>
    <w:p w:rsidR="00BE107F" w:rsidRPr="00C2436C" w:rsidRDefault="00BE107F" w:rsidP="00C2436C">
      <w:pPr>
        <w:tabs>
          <w:tab w:val="left" w:pos="284"/>
          <w:tab w:val="left" w:pos="426"/>
        </w:tabs>
        <w:spacing w:after="0" w:line="240" w:lineRule="auto"/>
        <w:ind w:right="-516"/>
        <w:jc w:val="both"/>
        <w:rPr>
          <w:rFonts w:ascii="Arial Narrow" w:hAnsi="Arial Narrow" w:cs="Arial"/>
          <w:sz w:val="24"/>
          <w:szCs w:val="24"/>
          <w:lang w:val="es-ES_tradnl"/>
        </w:rPr>
      </w:pPr>
    </w:p>
    <w:p w:rsidR="00BE107F" w:rsidRPr="00C2436C" w:rsidRDefault="00BE107F" w:rsidP="00C2436C">
      <w:pPr>
        <w:pStyle w:val="Prrafodelista"/>
        <w:numPr>
          <w:ilvl w:val="0"/>
          <w:numId w:val="1"/>
        </w:numPr>
        <w:tabs>
          <w:tab w:val="left" w:pos="284"/>
          <w:tab w:val="left" w:pos="426"/>
        </w:tabs>
        <w:ind w:left="0" w:right="-516" w:firstLine="0"/>
        <w:jc w:val="both"/>
        <w:rPr>
          <w:rFonts w:ascii="Arial Narrow" w:hAnsi="Arial Narrow" w:cs="Arial"/>
          <w:lang w:val="es-ES_tradnl"/>
        </w:rPr>
      </w:pPr>
      <w:r w:rsidRPr="00C2436C">
        <w:rPr>
          <w:rFonts w:ascii="Arial Narrow" w:hAnsi="Arial Narrow" w:cs="Arial"/>
          <w:lang w:val="es-ES_tradnl"/>
        </w:rPr>
        <w:t>En el apartado denominado “</w:t>
      </w:r>
      <w:r w:rsidRPr="00C2436C">
        <w:rPr>
          <w:rFonts w:ascii="Arial Narrow" w:hAnsi="Arial Narrow" w:cs="Arial"/>
          <w:b/>
          <w:lang w:val="es-ES_tradnl"/>
        </w:rPr>
        <w:t>ANTECEDENTES</w:t>
      </w:r>
      <w:r w:rsidRPr="00C2436C">
        <w:rPr>
          <w:rFonts w:ascii="Arial Narrow" w:hAnsi="Arial Narrow" w:cs="Arial"/>
          <w:lang w:val="es-ES_tradnl"/>
        </w:rPr>
        <w:t>”, se da constancia del trámite de inicio del proceso legislativo y del recibo de turno de esta Comisión para emitir el dictamen correspondiente.</w:t>
      </w:r>
    </w:p>
    <w:p w:rsidR="00BE107F" w:rsidRPr="00C2436C" w:rsidRDefault="00BE107F" w:rsidP="00C2436C">
      <w:pPr>
        <w:pStyle w:val="Prrafodelista"/>
        <w:tabs>
          <w:tab w:val="left" w:pos="284"/>
          <w:tab w:val="left" w:pos="426"/>
        </w:tabs>
        <w:ind w:left="0" w:right="-516"/>
        <w:jc w:val="both"/>
        <w:rPr>
          <w:rFonts w:ascii="Arial Narrow" w:hAnsi="Arial Narrow" w:cs="Arial"/>
          <w:lang w:val="es-ES_tradnl"/>
        </w:rPr>
      </w:pPr>
    </w:p>
    <w:p w:rsidR="00BE107F" w:rsidRPr="00C2436C" w:rsidRDefault="00BE107F" w:rsidP="00C2436C">
      <w:pPr>
        <w:pStyle w:val="Prrafodelista"/>
        <w:numPr>
          <w:ilvl w:val="0"/>
          <w:numId w:val="1"/>
        </w:numPr>
        <w:tabs>
          <w:tab w:val="left" w:pos="284"/>
          <w:tab w:val="left" w:pos="426"/>
        </w:tabs>
        <w:ind w:left="0" w:right="-516" w:firstLine="0"/>
        <w:jc w:val="both"/>
        <w:rPr>
          <w:rFonts w:ascii="Arial Narrow" w:hAnsi="Arial Narrow" w:cs="Arial"/>
          <w:lang w:val="es-ES_tradnl"/>
        </w:rPr>
      </w:pPr>
      <w:r w:rsidRPr="00C2436C">
        <w:rPr>
          <w:rFonts w:ascii="Arial Narrow" w:hAnsi="Arial Narrow" w:cs="Arial"/>
          <w:lang w:val="es-ES_tradnl"/>
        </w:rPr>
        <w:t>En el apartado titulado “</w:t>
      </w:r>
      <w:r w:rsidRPr="00C2436C">
        <w:rPr>
          <w:rFonts w:ascii="Arial Narrow" w:hAnsi="Arial Narrow" w:cs="Arial"/>
          <w:b/>
          <w:lang w:val="es-ES_tradnl"/>
        </w:rPr>
        <w:t>CONTENIDO</w:t>
      </w:r>
      <w:r w:rsidRPr="00C2436C">
        <w:rPr>
          <w:rFonts w:ascii="Arial Narrow" w:hAnsi="Arial Narrow" w:cs="Arial"/>
          <w:lang w:val="es-ES_tradnl"/>
        </w:rPr>
        <w:t xml:space="preserve"> </w:t>
      </w:r>
      <w:r w:rsidRPr="00C2436C">
        <w:rPr>
          <w:rFonts w:ascii="Arial Narrow" w:hAnsi="Arial Narrow" w:cs="Arial"/>
          <w:b/>
          <w:lang w:val="es-ES_tradnl"/>
        </w:rPr>
        <w:t>DE</w:t>
      </w:r>
      <w:r w:rsidRPr="00C2436C">
        <w:rPr>
          <w:rFonts w:ascii="Arial Narrow" w:hAnsi="Arial Narrow" w:cs="Arial"/>
          <w:lang w:val="es-ES_tradnl"/>
        </w:rPr>
        <w:t xml:space="preserve"> </w:t>
      </w:r>
      <w:r w:rsidRPr="00C2436C">
        <w:rPr>
          <w:rFonts w:ascii="Arial Narrow" w:hAnsi="Arial Narrow" w:cs="Arial"/>
          <w:b/>
          <w:lang w:val="es-ES_tradnl"/>
        </w:rPr>
        <w:t>LA MINUTA</w:t>
      </w:r>
      <w:r w:rsidRPr="00C2436C">
        <w:rPr>
          <w:rFonts w:ascii="Arial Narrow" w:hAnsi="Arial Narrow" w:cs="Arial"/>
          <w:lang w:val="es-ES_tradnl"/>
        </w:rPr>
        <w:t>” se resume el objetivo de la Minuta enviada por el Senado, respecto de la Iniciativa que nos ocupa.</w:t>
      </w:r>
    </w:p>
    <w:p w:rsidR="00BE107F" w:rsidRPr="00C2436C" w:rsidRDefault="00BE107F" w:rsidP="00C2436C">
      <w:pPr>
        <w:pStyle w:val="Prrafodelista"/>
        <w:tabs>
          <w:tab w:val="left" w:pos="284"/>
          <w:tab w:val="left" w:pos="426"/>
        </w:tabs>
        <w:ind w:left="0" w:right="-516"/>
        <w:jc w:val="both"/>
        <w:rPr>
          <w:rFonts w:ascii="Arial Narrow" w:hAnsi="Arial Narrow" w:cs="Arial"/>
          <w:lang w:val="es-ES_tradnl"/>
        </w:rPr>
      </w:pPr>
    </w:p>
    <w:p w:rsidR="00BE107F" w:rsidRPr="00C2436C" w:rsidRDefault="00BE107F" w:rsidP="00C2436C">
      <w:pPr>
        <w:pStyle w:val="Prrafodelista"/>
        <w:numPr>
          <w:ilvl w:val="0"/>
          <w:numId w:val="1"/>
        </w:numPr>
        <w:tabs>
          <w:tab w:val="left" w:pos="284"/>
          <w:tab w:val="left" w:pos="426"/>
        </w:tabs>
        <w:ind w:left="0" w:right="-516" w:firstLine="0"/>
        <w:jc w:val="both"/>
        <w:rPr>
          <w:rFonts w:ascii="Arial Narrow" w:hAnsi="Arial Narrow" w:cs="Arial"/>
          <w:lang w:val="es-ES_tradnl"/>
        </w:rPr>
      </w:pPr>
      <w:r w:rsidRPr="00C2436C">
        <w:rPr>
          <w:rFonts w:ascii="Arial Narrow" w:hAnsi="Arial Narrow" w:cs="Arial"/>
          <w:lang w:val="es-ES_tradnl"/>
        </w:rPr>
        <w:t>En el apartado “</w:t>
      </w:r>
      <w:r w:rsidRPr="00C2436C">
        <w:rPr>
          <w:rFonts w:ascii="Arial Narrow" w:hAnsi="Arial Narrow" w:cs="Arial"/>
          <w:b/>
          <w:lang w:val="es-ES_tradnl"/>
        </w:rPr>
        <w:t>CONSIDERACIONES</w:t>
      </w:r>
      <w:r w:rsidRPr="00C2436C">
        <w:rPr>
          <w:rFonts w:ascii="Arial Narrow" w:hAnsi="Arial Narrow" w:cs="Arial"/>
          <w:lang w:val="es-ES_tradnl"/>
        </w:rPr>
        <w:t>”, las y los integrantes de esta Comisión dictaminadora expresan los razonamientos y argumentos con base en los cuales se sustenta el sentido del presente dictamen.</w:t>
      </w:r>
    </w:p>
    <w:p w:rsidR="00BE107F" w:rsidRPr="00C2436C" w:rsidRDefault="00BE107F" w:rsidP="00C2436C">
      <w:pPr>
        <w:pStyle w:val="Prrafodelista"/>
        <w:tabs>
          <w:tab w:val="left" w:pos="284"/>
          <w:tab w:val="left" w:pos="426"/>
        </w:tabs>
        <w:ind w:left="0" w:right="-516"/>
        <w:jc w:val="both"/>
        <w:rPr>
          <w:rFonts w:ascii="Arial Narrow" w:hAnsi="Arial Narrow" w:cs="Arial"/>
          <w:lang w:val="es-ES_tradnl"/>
        </w:rPr>
      </w:pPr>
    </w:p>
    <w:p w:rsidR="00AA3926" w:rsidRPr="00C2436C" w:rsidRDefault="00AA3926" w:rsidP="00C2436C">
      <w:pPr>
        <w:pStyle w:val="versales"/>
        <w:shd w:val="clear" w:color="auto" w:fill="FFFFFF"/>
        <w:spacing w:before="0" w:beforeAutospacing="0" w:after="0" w:afterAutospacing="0"/>
        <w:ind w:right="-518"/>
        <w:jc w:val="center"/>
        <w:rPr>
          <w:rFonts w:ascii="Arial Narrow" w:hAnsi="Arial Narrow" w:cs="Arial"/>
          <w:b/>
        </w:rPr>
      </w:pPr>
      <w:r w:rsidRPr="00C2436C">
        <w:rPr>
          <w:rFonts w:ascii="Arial Narrow" w:hAnsi="Arial Narrow" w:cs="Arial"/>
          <w:b/>
        </w:rPr>
        <w:t>A N T E C E D E N T E S</w:t>
      </w:r>
    </w:p>
    <w:p w:rsidR="00AA3926" w:rsidRPr="00C2436C" w:rsidRDefault="00AA3926" w:rsidP="00C2436C">
      <w:pPr>
        <w:pStyle w:val="versales"/>
        <w:shd w:val="clear" w:color="auto" w:fill="FFFFFF"/>
        <w:spacing w:before="0" w:beforeAutospacing="0" w:after="0" w:afterAutospacing="0"/>
        <w:ind w:right="-518"/>
        <w:jc w:val="center"/>
        <w:rPr>
          <w:rFonts w:ascii="Arial Narrow" w:hAnsi="Arial Narrow" w:cs="Arial"/>
          <w:b/>
        </w:rPr>
      </w:pPr>
    </w:p>
    <w:p w:rsidR="00AA3926" w:rsidRPr="00C2436C" w:rsidRDefault="00B078B8" w:rsidP="00C2436C">
      <w:pPr>
        <w:pStyle w:val="versales"/>
        <w:shd w:val="clear" w:color="auto" w:fill="FFFFFF"/>
        <w:spacing w:before="0" w:beforeAutospacing="0" w:after="0" w:afterAutospacing="0"/>
        <w:ind w:right="-518"/>
        <w:jc w:val="both"/>
        <w:rPr>
          <w:rFonts w:ascii="Arial Narrow" w:hAnsi="Arial Narrow" w:cs="Arial"/>
        </w:rPr>
      </w:pPr>
      <w:r w:rsidRPr="00C2436C">
        <w:rPr>
          <w:rFonts w:ascii="Arial Narrow" w:hAnsi="Arial Narrow" w:cs="Arial"/>
          <w:b/>
        </w:rPr>
        <w:t>PRIMERO.</w:t>
      </w:r>
      <w:r w:rsidR="00AA3926" w:rsidRPr="00C2436C">
        <w:rPr>
          <w:rFonts w:ascii="Arial Narrow" w:hAnsi="Arial Narrow" w:cs="Arial"/>
        </w:rPr>
        <w:t xml:space="preserve"> Con fecha de 13 de noviembre de 2012, </w:t>
      </w:r>
      <w:r w:rsidR="000D58F8" w:rsidRPr="00C2436C">
        <w:rPr>
          <w:rFonts w:ascii="Arial Narrow" w:hAnsi="Arial Narrow" w:cs="Arial"/>
        </w:rPr>
        <w:t xml:space="preserve">la iniciativa con proyecto de decreto por el que se reforma la fracción I y último párrafo del artículo 30 y se adiciona la fracción XXI al artículo 31 de la Ley de Obras Públicas y Servicios Relacionados con las Mismas, fue presentada ante el pleno del Senado de la </w:t>
      </w:r>
      <w:r w:rsidR="000D58F8" w:rsidRPr="00C2436C">
        <w:rPr>
          <w:rFonts w:ascii="Arial Narrow" w:hAnsi="Arial Narrow" w:cs="Arial"/>
        </w:rPr>
        <w:lastRenderedPageBreak/>
        <w:t>República, por el S</w:t>
      </w:r>
      <w:r w:rsidR="00AA3926" w:rsidRPr="00C2436C">
        <w:rPr>
          <w:rFonts w:ascii="Arial Narrow" w:hAnsi="Arial Narrow" w:cs="Arial"/>
        </w:rPr>
        <w:t>enador Oscar Román Rosas González</w:t>
      </w:r>
      <w:r w:rsidR="000D58F8" w:rsidRPr="00C2436C">
        <w:rPr>
          <w:rFonts w:ascii="Arial Narrow" w:hAnsi="Arial Narrow" w:cs="Arial"/>
        </w:rPr>
        <w:t xml:space="preserve"> y suscrita por el Senador Raúl Aarón Pozos, ambos i</w:t>
      </w:r>
      <w:r w:rsidR="00471DC4" w:rsidRPr="00C2436C">
        <w:rPr>
          <w:rFonts w:ascii="Arial Narrow" w:hAnsi="Arial Narrow" w:cs="Arial"/>
        </w:rPr>
        <w:t>ntegrante</w:t>
      </w:r>
      <w:r w:rsidR="000D58F8" w:rsidRPr="00C2436C">
        <w:rPr>
          <w:rFonts w:ascii="Arial Narrow" w:hAnsi="Arial Narrow" w:cs="Arial"/>
        </w:rPr>
        <w:t>s</w:t>
      </w:r>
      <w:r w:rsidR="00471DC4" w:rsidRPr="00C2436C">
        <w:rPr>
          <w:rFonts w:ascii="Arial Narrow" w:hAnsi="Arial Narrow" w:cs="Arial"/>
        </w:rPr>
        <w:t xml:space="preserve"> </w:t>
      </w:r>
      <w:r w:rsidR="00AA3926" w:rsidRPr="00C2436C">
        <w:rPr>
          <w:rFonts w:ascii="Arial Narrow" w:hAnsi="Arial Narrow" w:cs="Arial"/>
        </w:rPr>
        <w:t>del Grupo Parlamentario del Partid</w:t>
      </w:r>
      <w:r w:rsidR="000D58F8" w:rsidRPr="00C2436C">
        <w:rPr>
          <w:rFonts w:ascii="Arial Narrow" w:hAnsi="Arial Narrow" w:cs="Arial"/>
        </w:rPr>
        <w:t>o Revolucionario Institucional.</w:t>
      </w:r>
      <w:r w:rsidR="00AA3926" w:rsidRPr="00C2436C">
        <w:rPr>
          <w:rFonts w:ascii="Arial Narrow" w:hAnsi="Arial Narrow" w:cs="Arial"/>
        </w:rPr>
        <w:t xml:space="preserve"> </w:t>
      </w: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p>
    <w:p w:rsidR="00AA3926" w:rsidRPr="00C2436C" w:rsidRDefault="00B078B8" w:rsidP="00C2436C">
      <w:pPr>
        <w:pStyle w:val="versales"/>
        <w:shd w:val="clear" w:color="auto" w:fill="FFFFFF"/>
        <w:spacing w:before="0" w:beforeAutospacing="0" w:after="0" w:afterAutospacing="0"/>
        <w:ind w:right="-518"/>
        <w:jc w:val="both"/>
        <w:rPr>
          <w:rFonts w:ascii="Arial Narrow" w:hAnsi="Arial Narrow" w:cs="Arial"/>
          <w:b/>
        </w:rPr>
      </w:pPr>
      <w:r w:rsidRPr="00C2436C">
        <w:rPr>
          <w:rFonts w:ascii="Arial Narrow" w:hAnsi="Arial Narrow" w:cs="Arial"/>
          <w:b/>
        </w:rPr>
        <w:t>SEGUNDO.</w:t>
      </w:r>
      <w:r w:rsidR="00AA3926" w:rsidRPr="00C2436C">
        <w:rPr>
          <w:rFonts w:ascii="Arial Narrow" w:hAnsi="Arial Narrow" w:cs="Arial"/>
          <w:b/>
        </w:rPr>
        <w:t xml:space="preserve"> </w:t>
      </w:r>
      <w:r w:rsidR="00AA3926" w:rsidRPr="00C2436C">
        <w:rPr>
          <w:rFonts w:ascii="Arial Narrow" w:hAnsi="Arial Narrow" w:cs="Arial"/>
        </w:rPr>
        <w:t>En esa misma fecha</w:t>
      </w:r>
      <w:r w:rsidRPr="00C2436C">
        <w:rPr>
          <w:rFonts w:ascii="Arial Narrow" w:hAnsi="Arial Narrow" w:cs="Arial"/>
        </w:rPr>
        <w:t>,</w:t>
      </w:r>
      <w:r w:rsidR="00AA3926" w:rsidRPr="00C2436C">
        <w:rPr>
          <w:rFonts w:ascii="Arial Narrow" w:hAnsi="Arial Narrow" w:cs="Arial"/>
        </w:rPr>
        <w:t xml:space="preserve"> el </w:t>
      </w:r>
      <w:r w:rsidR="00003B2E">
        <w:rPr>
          <w:rFonts w:ascii="Arial Narrow" w:hAnsi="Arial Narrow" w:cs="Arial"/>
        </w:rPr>
        <w:t>Presidente</w:t>
      </w:r>
      <w:r w:rsidR="00AA3926" w:rsidRPr="00C2436C">
        <w:rPr>
          <w:rFonts w:ascii="Arial Narrow" w:hAnsi="Arial Narrow" w:cs="Arial"/>
        </w:rPr>
        <w:t xml:space="preserve"> de la Mesa Directiva de la Cámara de Senadores, turnó la referida iniciativa a las Comisiones Unidas de Comercio y Fomento Industrial y de Estudios Legislativos Segunda.</w:t>
      </w: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p>
    <w:p w:rsidR="00574E4C" w:rsidRPr="00C2436C" w:rsidRDefault="00B078B8" w:rsidP="00C2436C">
      <w:pPr>
        <w:pStyle w:val="versales"/>
        <w:shd w:val="clear" w:color="auto" w:fill="FFFFFF"/>
        <w:spacing w:before="0" w:beforeAutospacing="0" w:after="0" w:afterAutospacing="0"/>
        <w:ind w:right="-518"/>
        <w:jc w:val="both"/>
        <w:rPr>
          <w:rFonts w:ascii="Arial Narrow" w:hAnsi="Arial Narrow" w:cs="Arial"/>
          <w:color w:val="000000"/>
        </w:rPr>
      </w:pPr>
      <w:r w:rsidRPr="00C2436C">
        <w:rPr>
          <w:rFonts w:ascii="Arial Narrow" w:hAnsi="Arial Narrow" w:cs="Arial"/>
          <w:b/>
        </w:rPr>
        <w:t>TERCERO.</w:t>
      </w:r>
      <w:r w:rsidR="00AA3926" w:rsidRPr="00C2436C">
        <w:rPr>
          <w:rFonts w:ascii="Arial Narrow" w:hAnsi="Arial Narrow" w:cs="Arial"/>
          <w:b/>
        </w:rPr>
        <w:t xml:space="preserve"> </w:t>
      </w:r>
      <w:r w:rsidR="00574E4C" w:rsidRPr="00C2436C">
        <w:rPr>
          <w:rFonts w:ascii="Arial Narrow" w:hAnsi="Arial Narrow" w:cs="Arial"/>
          <w:color w:val="000000"/>
        </w:rPr>
        <w:t xml:space="preserve">En sesión ordinaria celebrada en la </w:t>
      </w:r>
      <w:r w:rsidR="00817D4C" w:rsidRPr="00C2436C">
        <w:rPr>
          <w:rFonts w:ascii="Arial Narrow" w:hAnsi="Arial Narrow" w:cs="Arial"/>
          <w:color w:val="000000"/>
        </w:rPr>
        <w:t xml:space="preserve">H. </w:t>
      </w:r>
      <w:r w:rsidR="00574E4C" w:rsidRPr="00C2436C">
        <w:rPr>
          <w:rFonts w:ascii="Arial Narrow" w:hAnsi="Arial Narrow" w:cs="Arial"/>
          <w:color w:val="000000"/>
        </w:rPr>
        <w:t xml:space="preserve">Cámara de </w:t>
      </w:r>
      <w:r w:rsidR="00817D4C" w:rsidRPr="00C2436C">
        <w:rPr>
          <w:rFonts w:ascii="Arial Narrow" w:hAnsi="Arial Narrow" w:cs="Arial"/>
          <w:color w:val="000000"/>
        </w:rPr>
        <w:t>Senadores el 26 de febrero de 201</w:t>
      </w:r>
      <w:r w:rsidR="00F5533E" w:rsidRPr="00C2436C">
        <w:rPr>
          <w:rFonts w:ascii="Arial Narrow" w:hAnsi="Arial Narrow" w:cs="Arial"/>
          <w:color w:val="000000"/>
        </w:rPr>
        <w:t>3</w:t>
      </w:r>
      <w:r w:rsidR="00574E4C" w:rsidRPr="00C2436C">
        <w:rPr>
          <w:rFonts w:ascii="Arial Narrow" w:hAnsi="Arial Narrow" w:cs="Arial"/>
          <w:color w:val="000000"/>
        </w:rPr>
        <w:t xml:space="preserve">, </w:t>
      </w:r>
      <w:r w:rsidR="00817D4C" w:rsidRPr="00C2436C">
        <w:rPr>
          <w:rFonts w:ascii="Arial Narrow" w:hAnsi="Arial Narrow" w:cs="Arial"/>
          <w:lang w:val="es-ES_tradnl"/>
        </w:rPr>
        <w:t xml:space="preserve">se aprobó el dictamen de mérito por unanimidad </w:t>
      </w:r>
      <w:r w:rsidR="00817D4C" w:rsidRPr="00C2436C">
        <w:rPr>
          <w:rFonts w:ascii="Arial Narrow" w:hAnsi="Arial Narrow" w:cs="Arial"/>
          <w:color w:val="000000"/>
        </w:rPr>
        <w:t xml:space="preserve">el </w:t>
      </w:r>
      <w:r w:rsidR="00574E4C" w:rsidRPr="00C2436C">
        <w:rPr>
          <w:rFonts w:ascii="Arial Narrow" w:hAnsi="Arial Narrow" w:cs="Arial"/>
          <w:color w:val="000000"/>
        </w:rPr>
        <w:t>dictamen con Proyecto de Decreto que</w:t>
      </w:r>
      <w:r w:rsidR="00817D4C" w:rsidRPr="00C2436C">
        <w:rPr>
          <w:rFonts w:ascii="Arial Narrow" w:hAnsi="Arial Narrow" w:cs="Arial"/>
        </w:rPr>
        <w:t xml:space="preserve"> adiciona la fracción XXI al artículo 31 de la Ley de Obras Públicas y Servicios Relacionados con las Mismas</w:t>
      </w:r>
      <w:r w:rsidR="00574E4C" w:rsidRPr="00C2436C">
        <w:rPr>
          <w:rFonts w:ascii="Arial Narrow" w:hAnsi="Arial Narrow" w:cs="Arial"/>
          <w:color w:val="000000"/>
        </w:rPr>
        <w:t xml:space="preserve">, turnándose a la </w:t>
      </w:r>
      <w:r w:rsidR="00817D4C" w:rsidRPr="00C2436C">
        <w:rPr>
          <w:rFonts w:ascii="Arial Narrow" w:hAnsi="Arial Narrow" w:cs="Arial"/>
          <w:color w:val="000000"/>
        </w:rPr>
        <w:t xml:space="preserve">H. </w:t>
      </w:r>
      <w:r w:rsidR="00574E4C" w:rsidRPr="00C2436C">
        <w:rPr>
          <w:rFonts w:ascii="Arial Narrow" w:hAnsi="Arial Narrow" w:cs="Arial"/>
          <w:color w:val="000000"/>
        </w:rPr>
        <w:t xml:space="preserve">Cámara de </w:t>
      </w:r>
      <w:r w:rsidR="00817D4C" w:rsidRPr="00C2436C">
        <w:rPr>
          <w:rFonts w:ascii="Arial Narrow" w:hAnsi="Arial Narrow" w:cs="Arial"/>
          <w:color w:val="000000"/>
        </w:rPr>
        <w:t>Diputados</w:t>
      </w:r>
      <w:r w:rsidR="00574E4C" w:rsidRPr="00C2436C">
        <w:rPr>
          <w:rFonts w:ascii="Arial Narrow" w:hAnsi="Arial Narrow" w:cs="Arial"/>
          <w:color w:val="000000"/>
        </w:rPr>
        <w:t xml:space="preserve"> para los efectos Constitucionales correspondientes.</w:t>
      </w:r>
    </w:p>
    <w:p w:rsidR="00574E4C" w:rsidRPr="00C2436C" w:rsidRDefault="00574E4C" w:rsidP="00C2436C">
      <w:pPr>
        <w:pStyle w:val="versales"/>
        <w:shd w:val="clear" w:color="auto" w:fill="FFFFFF"/>
        <w:spacing w:before="0" w:beforeAutospacing="0" w:after="0" w:afterAutospacing="0"/>
        <w:ind w:right="-518"/>
        <w:jc w:val="both"/>
        <w:rPr>
          <w:rFonts w:ascii="Arial Narrow" w:hAnsi="Arial Narrow" w:cs="Arial"/>
          <w:color w:val="000000"/>
          <w:highlight w:val="yellow"/>
        </w:rPr>
      </w:pPr>
    </w:p>
    <w:p w:rsidR="00574E4C" w:rsidRPr="00C2436C" w:rsidRDefault="00574E4C" w:rsidP="00C2436C">
      <w:pPr>
        <w:pStyle w:val="versales"/>
        <w:shd w:val="clear" w:color="auto" w:fill="FFFFFF"/>
        <w:spacing w:before="0" w:beforeAutospacing="0" w:after="0" w:afterAutospacing="0"/>
        <w:ind w:right="-518"/>
        <w:jc w:val="both"/>
        <w:rPr>
          <w:rFonts w:ascii="Arial Narrow" w:hAnsi="Arial Narrow" w:cs="Arial"/>
          <w:color w:val="000000"/>
          <w:highlight w:val="yellow"/>
        </w:rPr>
      </w:pPr>
      <w:r w:rsidRPr="00C2436C">
        <w:rPr>
          <w:rFonts w:ascii="Arial Narrow" w:hAnsi="Arial Narrow" w:cs="Arial"/>
          <w:b/>
          <w:bCs/>
          <w:color w:val="000000"/>
        </w:rPr>
        <w:t>CUARTO.-</w:t>
      </w:r>
      <w:r w:rsidRPr="00C2436C">
        <w:rPr>
          <w:rFonts w:ascii="Arial Narrow" w:hAnsi="Arial Narrow" w:cs="Arial"/>
          <w:bCs/>
          <w:color w:val="000000"/>
        </w:rPr>
        <w:t xml:space="preserve"> </w:t>
      </w:r>
      <w:r w:rsidR="00817D4C" w:rsidRPr="00C2436C">
        <w:rPr>
          <w:rFonts w:ascii="Arial Narrow" w:hAnsi="Arial Narrow" w:cs="Arial"/>
        </w:rPr>
        <w:t>Con fecha 26 de febrero, la Presidencia de la Mesa Directiva de la H. Cámara de Senadores, determinó remitir la minuta en comento, a la Cámara de Diputados para sus efectos Constitucionales</w:t>
      </w:r>
      <w:r w:rsidR="00F95940" w:rsidRPr="00C2436C">
        <w:rPr>
          <w:rFonts w:ascii="Arial Narrow" w:hAnsi="Arial Narrow" w:cs="Arial"/>
          <w:color w:val="000000"/>
        </w:rPr>
        <w:t xml:space="preserve"> correspondientes</w:t>
      </w:r>
      <w:r w:rsidR="00817D4C" w:rsidRPr="00C2436C">
        <w:rPr>
          <w:rFonts w:ascii="Arial Narrow" w:hAnsi="Arial Narrow" w:cs="Arial"/>
        </w:rPr>
        <w:t xml:space="preserve">.  </w:t>
      </w:r>
    </w:p>
    <w:p w:rsidR="00574E4C" w:rsidRPr="00C2436C" w:rsidRDefault="00574E4C" w:rsidP="00C2436C">
      <w:pPr>
        <w:pStyle w:val="versales"/>
        <w:shd w:val="clear" w:color="auto" w:fill="FFFFFF"/>
        <w:spacing w:before="0" w:beforeAutospacing="0" w:after="0" w:afterAutospacing="0"/>
        <w:ind w:right="-518"/>
        <w:jc w:val="both"/>
        <w:rPr>
          <w:rFonts w:ascii="Arial Narrow" w:hAnsi="Arial Narrow" w:cs="Arial"/>
          <w:color w:val="000000"/>
          <w:highlight w:val="yellow"/>
        </w:rPr>
      </w:pPr>
    </w:p>
    <w:p w:rsidR="00574E4C" w:rsidRPr="00C2436C" w:rsidRDefault="00574E4C" w:rsidP="00C2436C">
      <w:pPr>
        <w:pStyle w:val="versales"/>
        <w:shd w:val="clear" w:color="auto" w:fill="FFFFFF"/>
        <w:spacing w:before="0" w:beforeAutospacing="0" w:after="0" w:afterAutospacing="0"/>
        <w:ind w:right="-518"/>
        <w:jc w:val="both"/>
        <w:rPr>
          <w:rFonts w:ascii="Arial Narrow" w:hAnsi="Arial Narrow" w:cs="Arial"/>
          <w:color w:val="000000"/>
        </w:rPr>
      </w:pPr>
      <w:r w:rsidRPr="00C2436C">
        <w:rPr>
          <w:rFonts w:ascii="Arial Narrow" w:hAnsi="Arial Narrow" w:cs="Arial"/>
          <w:b/>
          <w:color w:val="000000"/>
        </w:rPr>
        <w:t>QUINTO.-</w:t>
      </w:r>
      <w:r w:rsidR="00817D4C" w:rsidRPr="00C2436C">
        <w:rPr>
          <w:rFonts w:ascii="Arial Narrow" w:hAnsi="Arial Narrow" w:cs="Arial"/>
          <w:color w:val="000000"/>
        </w:rPr>
        <w:t xml:space="preserve"> </w:t>
      </w:r>
      <w:r w:rsidR="00F5533E" w:rsidRPr="00C2436C">
        <w:rPr>
          <w:rFonts w:ascii="Arial Narrow" w:hAnsi="Arial Narrow" w:cs="Arial"/>
          <w:color w:val="000000"/>
        </w:rPr>
        <w:t>Con fecha 28 de febrero de 2013, e</w:t>
      </w:r>
      <w:r w:rsidR="00817D4C" w:rsidRPr="00C2436C">
        <w:rPr>
          <w:rFonts w:ascii="Arial Narrow" w:hAnsi="Arial Narrow" w:cs="Arial"/>
          <w:color w:val="000000"/>
        </w:rPr>
        <w:t xml:space="preserve">n sesión plenaria </w:t>
      </w:r>
      <w:proofErr w:type="gramStart"/>
      <w:r w:rsidR="00817D4C" w:rsidRPr="00C2436C">
        <w:rPr>
          <w:rFonts w:ascii="Arial Narrow" w:hAnsi="Arial Narrow" w:cs="Arial"/>
          <w:color w:val="000000"/>
        </w:rPr>
        <w:t>de la</w:t>
      </w:r>
      <w:proofErr w:type="gramEnd"/>
      <w:r w:rsidR="00817D4C" w:rsidRPr="00C2436C">
        <w:rPr>
          <w:rFonts w:ascii="Arial Narrow" w:hAnsi="Arial Narrow" w:cs="Arial"/>
          <w:color w:val="000000"/>
        </w:rPr>
        <w:t xml:space="preserve"> H. Cámara de Dipu</w:t>
      </w:r>
      <w:r w:rsidR="00F5533E" w:rsidRPr="00C2436C">
        <w:rPr>
          <w:rFonts w:ascii="Arial Narrow" w:hAnsi="Arial Narrow" w:cs="Arial"/>
          <w:color w:val="000000"/>
        </w:rPr>
        <w:t>tados,</w:t>
      </w:r>
      <w:r w:rsidR="00817D4C" w:rsidRPr="00C2436C">
        <w:rPr>
          <w:rFonts w:ascii="Arial Narrow" w:hAnsi="Arial Narrow" w:cs="Arial"/>
          <w:color w:val="000000"/>
        </w:rPr>
        <w:t xml:space="preserve"> se recibió la Minuta de referencia</w:t>
      </w:r>
      <w:r w:rsidR="00817D4C" w:rsidRPr="00C2436C">
        <w:rPr>
          <w:rFonts w:ascii="Arial Narrow" w:hAnsi="Arial Narrow" w:cs="Arial"/>
          <w:b/>
          <w:color w:val="000000"/>
        </w:rPr>
        <w:t xml:space="preserve">, </w:t>
      </w:r>
      <w:r w:rsidR="00817D4C" w:rsidRPr="00C2436C">
        <w:rPr>
          <w:rFonts w:ascii="Arial Narrow" w:hAnsi="Arial Narrow" w:cs="Arial"/>
          <w:color w:val="000000"/>
        </w:rPr>
        <w:t>la cual fue turnada en la misma fecha por la Presidencia de la Mesa Directiva a la Comisión de Transparencia y Anticorrupción, para su análisis, estudio y elaboración de dictamen correspondiente.</w:t>
      </w:r>
    </w:p>
    <w:p w:rsidR="00574E4C" w:rsidRPr="00C2436C" w:rsidRDefault="00574E4C" w:rsidP="00C2436C">
      <w:pPr>
        <w:pStyle w:val="versales"/>
        <w:shd w:val="clear" w:color="auto" w:fill="FFFFFF"/>
        <w:spacing w:before="0" w:beforeAutospacing="0" w:after="0" w:afterAutospacing="0"/>
        <w:ind w:right="-518"/>
        <w:jc w:val="both"/>
        <w:rPr>
          <w:rFonts w:ascii="Arial Narrow" w:hAnsi="Arial Narrow" w:cs="Arial"/>
          <w:b/>
        </w:rPr>
      </w:pPr>
    </w:p>
    <w:p w:rsidR="00AA3926" w:rsidRPr="00C2436C" w:rsidRDefault="00AA3926" w:rsidP="00C2436C">
      <w:pPr>
        <w:pStyle w:val="versales"/>
        <w:shd w:val="clear" w:color="auto" w:fill="FFFFFF"/>
        <w:spacing w:before="0" w:beforeAutospacing="0" w:after="0" w:afterAutospacing="0"/>
        <w:ind w:right="-518"/>
        <w:jc w:val="center"/>
        <w:rPr>
          <w:rFonts w:ascii="Arial Narrow" w:hAnsi="Arial Narrow" w:cs="Arial"/>
          <w:b/>
        </w:rPr>
      </w:pPr>
      <w:r w:rsidRPr="00C2436C">
        <w:rPr>
          <w:rFonts w:ascii="Arial Narrow" w:hAnsi="Arial Narrow" w:cs="Arial"/>
          <w:b/>
        </w:rPr>
        <w:t>C O N T E N I D O   DE   L A  M I N U T A</w:t>
      </w:r>
    </w:p>
    <w:p w:rsidR="00AA3926" w:rsidRPr="00C2436C" w:rsidRDefault="00AA3926" w:rsidP="00C2436C">
      <w:pPr>
        <w:pStyle w:val="versales"/>
        <w:shd w:val="clear" w:color="auto" w:fill="FFFFFF"/>
        <w:spacing w:before="0" w:beforeAutospacing="0" w:after="0" w:afterAutospacing="0"/>
        <w:ind w:right="-518"/>
        <w:jc w:val="center"/>
        <w:rPr>
          <w:rFonts w:ascii="Arial Narrow" w:hAnsi="Arial Narrow" w:cs="Arial"/>
          <w:b/>
        </w:rPr>
      </w:pPr>
    </w:p>
    <w:p w:rsidR="00AA3926" w:rsidRPr="00C2436C" w:rsidRDefault="00DA08AA" w:rsidP="00C2436C">
      <w:pPr>
        <w:pStyle w:val="versales"/>
        <w:shd w:val="clear" w:color="auto" w:fill="FFFFFF"/>
        <w:spacing w:before="0" w:beforeAutospacing="0" w:after="0" w:afterAutospacing="0"/>
        <w:ind w:right="-518"/>
        <w:jc w:val="both"/>
        <w:rPr>
          <w:rFonts w:ascii="Arial Narrow" w:eastAsia="Calibri" w:hAnsi="Arial Narrow" w:cs="Arial"/>
          <w:color w:val="000000"/>
        </w:rPr>
      </w:pPr>
      <w:r w:rsidRPr="00C2436C">
        <w:rPr>
          <w:rFonts w:ascii="Arial Narrow" w:eastAsia="Calibri" w:hAnsi="Arial Narrow" w:cs="Arial"/>
        </w:rPr>
        <w:t xml:space="preserve">En la minuta proyecto de decreto, la </w:t>
      </w:r>
      <w:r w:rsidR="00DC05D8" w:rsidRPr="00C2436C">
        <w:rPr>
          <w:rFonts w:ascii="Arial Narrow" w:eastAsia="Calibri" w:hAnsi="Arial Narrow" w:cs="Arial"/>
        </w:rPr>
        <w:t xml:space="preserve">H. </w:t>
      </w:r>
      <w:r w:rsidRPr="00C2436C">
        <w:rPr>
          <w:rFonts w:ascii="Arial Narrow" w:eastAsia="Calibri" w:hAnsi="Arial Narrow" w:cs="Arial"/>
        </w:rPr>
        <w:t>Cámara de Senadores</w:t>
      </w:r>
      <w:r w:rsidRPr="00C2436C">
        <w:rPr>
          <w:rFonts w:ascii="Arial Narrow" w:hAnsi="Arial Narrow" w:cs="Arial"/>
          <w:color w:val="000000"/>
        </w:rPr>
        <w:t xml:space="preserve"> </w:t>
      </w:r>
      <w:r w:rsidRPr="00C2436C">
        <w:rPr>
          <w:rFonts w:ascii="Arial Narrow" w:eastAsia="Calibri" w:hAnsi="Arial Narrow" w:cs="Arial"/>
          <w:color w:val="000000"/>
        </w:rPr>
        <w:t>señala que</w:t>
      </w:r>
      <w:r w:rsidR="00DC05D8" w:rsidRPr="00C2436C">
        <w:rPr>
          <w:rFonts w:ascii="Arial Narrow" w:eastAsia="Calibri" w:hAnsi="Arial Narrow" w:cs="Arial"/>
          <w:color w:val="000000"/>
        </w:rPr>
        <w:t xml:space="preserve"> coinciden con los proponentes, en el sentido </w:t>
      </w:r>
      <w:r w:rsidR="000F4F3A">
        <w:rPr>
          <w:rFonts w:ascii="Arial Narrow" w:eastAsia="Calibri" w:hAnsi="Arial Narrow" w:cs="Arial"/>
          <w:color w:val="000000"/>
        </w:rPr>
        <w:t xml:space="preserve">de </w:t>
      </w:r>
      <w:r w:rsidR="00DC05D8" w:rsidRPr="00C2436C">
        <w:rPr>
          <w:rFonts w:ascii="Arial Narrow" w:eastAsia="Calibri" w:hAnsi="Arial Narrow" w:cs="Arial"/>
          <w:color w:val="000000"/>
        </w:rPr>
        <w:t xml:space="preserve">la inversión en infraestructura realizada por el Gobierno Federal </w:t>
      </w:r>
      <w:r w:rsidR="000F4F3A">
        <w:rPr>
          <w:rFonts w:ascii="Arial Narrow" w:eastAsia="Calibri" w:hAnsi="Arial Narrow" w:cs="Arial"/>
          <w:color w:val="000000"/>
        </w:rPr>
        <w:t xml:space="preserve">que </w:t>
      </w:r>
      <w:r w:rsidR="00DC05D8" w:rsidRPr="00C2436C">
        <w:rPr>
          <w:rFonts w:ascii="Arial Narrow" w:eastAsia="Calibri" w:hAnsi="Arial Narrow" w:cs="Arial"/>
          <w:color w:val="000000"/>
        </w:rPr>
        <w:t xml:space="preserve">constituye una palanca de desarrollo económico para el país, por la importante contribución a la generación de empleos y cadenas de </w:t>
      </w:r>
      <w:r w:rsidR="00143594" w:rsidRPr="00C2436C">
        <w:rPr>
          <w:rFonts w:ascii="Arial Narrow" w:eastAsia="Calibri" w:hAnsi="Arial Narrow" w:cs="Arial"/>
          <w:color w:val="000000"/>
        </w:rPr>
        <w:t>proveeduría</w:t>
      </w:r>
      <w:r w:rsidR="00DC05D8" w:rsidRPr="00C2436C">
        <w:rPr>
          <w:rFonts w:ascii="Arial Narrow" w:eastAsia="Calibri" w:hAnsi="Arial Narrow" w:cs="Arial"/>
          <w:color w:val="000000"/>
        </w:rPr>
        <w:t xml:space="preserve"> de bienes y servicios que impulsan la participación de los sectores público y privado en los diversos sectores de la economía.</w:t>
      </w:r>
    </w:p>
    <w:p w:rsidR="00DA08AA" w:rsidRPr="00C2436C" w:rsidRDefault="00DA08AA" w:rsidP="00C2436C">
      <w:pPr>
        <w:pStyle w:val="versales"/>
        <w:shd w:val="clear" w:color="auto" w:fill="FFFFFF"/>
        <w:spacing w:before="0" w:beforeAutospacing="0" w:after="0" w:afterAutospacing="0"/>
        <w:ind w:right="-518"/>
        <w:jc w:val="both"/>
        <w:rPr>
          <w:rFonts w:ascii="Arial Narrow" w:eastAsia="Calibri" w:hAnsi="Arial Narrow" w:cs="Arial"/>
          <w:color w:val="000000"/>
        </w:rPr>
      </w:pPr>
    </w:p>
    <w:p w:rsidR="00DA08AA" w:rsidRPr="00C2436C" w:rsidRDefault="00DA08AA" w:rsidP="00C2436C">
      <w:pPr>
        <w:pStyle w:val="versales"/>
        <w:shd w:val="clear" w:color="auto" w:fill="FFFFFF"/>
        <w:spacing w:before="0" w:beforeAutospacing="0" w:after="0" w:afterAutospacing="0"/>
        <w:ind w:right="-518"/>
        <w:jc w:val="both"/>
        <w:rPr>
          <w:rFonts w:ascii="Arial Narrow" w:hAnsi="Arial Narrow" w:cs="Arial"/>
          <w:color w:val="000000"/>
        </w:rPr>
      </w:pPr>
      <w:r w:rsidRPr="00C2436C">
        <w:rPr>
          <w:rFonts w:ascii="Arial Narrow" w:eastAsia="Calibri" w:hAnsi="Arial Narrow" w:cs="Arial"/>
          <w:color w:val="000000"/>
        </w:rPr>
        <w:t>Continúa señalando que</w:t>
      </w:r>
      <w:r w:rsidRPr="00C2436C">
        <w:rPr>
          <w:rFonts w:ascii="Arial Narrow" w:hAnsi="Arial Narrow" w:cs="Arial"/>
          <w:color w:val="000000"/>
        </w:rPr>
        <w:t>,</w:t>
      </w:r>
      <w:r w:rsidR="00DC05D8" w:rsidRPr="00C2436C">
        <w:rPr>
          <w:rFonts w:ascii="Arial Narrow" w:hAnsi="Arial Narrow" w:cs="Arial"/>
          <w:color w:val="000000"/>
        </w:rPr>
        <w:t xml:space="preserve"> la contratación de obras pública, así como los servicios relacionados con las mismas, se encuentran regulados por la </w:t>
      </w:r>
      <w:r w:rsidR="00DC05D8" w:rsidRPr="00C2436C">
        <w:rPr>
          <w:rFonts w:ascii="Arial Narrow" w:hAnsi="Arial Narrow" w:cs="Arial"/>
        </w:rPr>
        <w:t>Ley de Obras Públicas y Servicios Relacionados con las Mismas</w:t>
      </w:r>
      <w:r w:rsidR="00DC05D8" w:rsidRPr="00C2436C">
        <w:rPr>
          <w:rFonts w:ascii="Arial Narrow" w:hAnsi="Arial Narrow" w:cs="Arial"/>
          <w:color w:val="000000"/>
        </w:rPr>
        <w:t xml:space="preserve">. No obstante, encontramos su base regulatoria en el párrafo tercero del artículo 134 de la Constitución Política </w:t>
      </w:r>
      <w:r w:rsidR="00E0798A" w:rsidRPr="00C2436C">
        <w:rPr>
          <w:rFonts w:ascii="Arial Narrow" w:hAnsi="Arial Narrow" w:cs="Arial"/>
          <w:color w:val="000000"/>
        </w:rPr>
        <w:t>de los Estados Unidos Mexicanos, que a la letra dice:</w:t>
      </w:r>
    </w:p>
    <w:p w:rsidR="00E0798A" w:rsidRPr="00C2436C" w:rsidRDefault="00E0798A" w:rsidP="00C2436C">
      <w:pPr>
        <w:pStyle w:val="versales"/>
        <w:shd w:val="clear" w:color="auto" w:fill="FFFFFF"/>
        <w:spacing w:before="0" w:beforeAutospacing="0" w:after="0" w:afterAutospacing="0"/>
        <w:ind w:right="-518"/>
        <w:jc w:val="both"/>
        <w:rPr>
          <w:rFonts w:ascii="Arial Narrow" w:hAnsi="Arial Narrow" w:cs="Arial"/>
          <w:color w:val="000000"/>
        </w:rPr>
      </w:pPr>
    </w:p>
    <w:p w:rsidR="00E0798A" w:rsidRPr="00C2436C" w:rsidRDefault="00E0798A" w:rsidP="00C2436C">
      <w:pPr>
        <w:pStyle w:val="versales"/>
        <w:shd w:val="clear" w:color="auto" w:fill="FFFFFF"/>
        <w:spacing w:before="0" w:beforeAutospacing="0" w:after="0" w:afterAutospacing="0"/>
        <w:ind w:left="567" w:right="-518"/>
        <w:jc w:val="both"/>
        <w:rPr>
          <w:rFonts w:ascii="Arial Narrow" w:hAnsi="Arial Narrow" w:cs="Arial"/>
          <w:i/>
        </w:rPr>
      </w:pPr>
      <w:r w:rsidRPr="00C2436C">
        <w:rPr>
          <w:rFonts w:ascii="Arial Narrow" w:hAnsi="Arial Narrow" w:cs="Arial"/>
          <w:i/>
        </w:rPr>
        <w:t>Artículo 134…</w:t>
      </w:r>
    </w:p>
    <w:p w:rsidR="00E0798A" w:rsidRPr="00C2436C" w:rsidRDefault="00E0798A" w:rsidP="00C2436C">
      <w:pPr>
        <w:pStyle w:val="versales"/>
        <w:shd w:val="clear" w:color="auto" w:fill="FFFFFF"/>
        <w:spacing w:before="0" w:beforeAutospacing="0" w:after="0" w:afterAutospacing="0"/>
        <w:ind w:left="567" w:right="-518"/>
        <w:jc w:val="both"/>
        <w:rPr>
          <w:rFonts w:ascii="Arial Narrow" w:hAnsi="Arial Narrow" w:cs="Arial"/>
          <w:i/>
        </w:rPr>
      </w:pPr>
      <w:r w:rsidRPr="00C2436C">
        <w:rPr>
          <w:rFonts w:ascii="Arial Narrow" w:hAnsi="Arial Narrow" w:cs="Arial"/>
          <w:i/>
        </w:rPr>
        <w:t>…</w:t>
      </w:r>
    </w:p>
    <w:p w:rsidR="00E0798A" w:rsidRPr="00C2436C" w:rsidRDefault="00E0798A" w:rsidP="00C2436C">
      <w:pPr>
        <w:pStyle w:val="versales"/>
        <w:shd w:val="clear" w:color="auto" w:fill="FFFFFF"/>
        <w:spacing w:before="0" w:beforeAutospacing="0" w:after="0" w:afterAutospacing="0"/>
        <w:ind w:left="567" w:right="-518"/>
        <w:jc w:val="both"/>
        <w:rPr>
          <w:rFonts w:ascii="Arial Narrow" w:hAnsi="Arial Narrow" w:cs="Arial"/>
          <w:i/>
          <w:color w:val="000000"/>
        </w:rPr>
      </w:pPr>
    </w:p>
    <w:p w:rsidR="00DA08AA" w:rsidRPr="00C2436C" w:rsidRDefault="00E0798A" w:rsidP="00C2436C">
      <w:pPr>
        <w:pStyle w:val="versales"/>
        <w:shd w:val="clear" w:color="auto" w:fill="FFFFFF"/>
        <w:spacing w:before="0" w:beforeAutospacing="0" w:after="0" w:afterAutospacing="0"/>
        <w:ind w:left="567" w:right="-518"/>
        <w:jc w:val="both"/>
        <w:rPr>
          <w:rFonts w:ascii="Arial Narrow" w:hAnsi="Arial Narrow" w:cs="Arial"/>
          <w:i/>
        </w:rPr>
      </w:pPr>
      <w:r w:rsidRPr="00C2436C">
        <w:rPr>
          <w:rFonts w:ascii="Arial Narrow" w:hAnsi="Arial Narrow" w:cs="Arial"/>
          <w:i/>
        </w:rPr>
        <w:t xml:space="preserve">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w:t>
      </w:r>
      <w:r w:rsidRPr="00C2436C">
        <w:rPr>
          <w:rFonts w:ascii="Arial Narrow" w:hAnsi="Arial Narrow" w:cs="Arial"/>
          <w:i/>
        </w:rPr>
        <w:lastRenderedPageBreak/>
        <w:t>proposiciones solventes en sobre cerrado, que será abierto públicamente, a fin de asegurar al Estado las mejores condiciones disponibles en cuanto a precio, calidad, financiamiento, oportunidad y demás circunstancias pertinentes.</w:t>
      </w:r>
    </w:p>
    <w:p w:rsidR="00E0798A" w:rsidRPr="00C2436C" w:rsidRDefault="00E0798A" w:rsidP="00C2436C">
      <w:pPr>
        <w:pStyle w:val="versales"/>
        <w:shd w:val="clear" w:color="auto" w:fill="FFFFFF"/>
        <w:spacing w:before="0" w:beforeAutospacing="0" w:after="0" w:afterAutospacing="0"/>
        <w:ind w:right="-518"/>
        <w:jc w:val="both"/>
        <w:rPr>
          <w:rFonts w:ascii="Arial Narrow" w:hAnsi="Arial Narrow" w:cs="Arial"/>
        </w:rPr>
      </w:pPr>
    </w:p>
    <w:p w:rsidR="00E0798A" w:rsidRPr="00C2436C" w:rsidRDefault="00E0798A" w:rsidP="00C2436C">
      <w:pPr>
        <w:pStyle w:val="versales"/>
        <w:shd w:val="clear" w:color="auto" w:fill="FFFFFF"/>
        <w:spacing w:before="0" w:beforeAutospacing="0" w:after="0" w:afterAutospacing="0"/>
        <w:ind w:right="-518"/>
        <w:jc w:val="both"/>
        <w:rPr>
          <w:rFonts w:ascii="Arial Narrow" w:hAnsi="Arial Narrow" w:cs="Arial"/>
          <w:color w:val="000000"/>
        </w:rPr>
      </w:pPr>
    </w:p>
    <w:p w:rsidR="00DA08AA" w:rsidRPr="00C2436C" w:rsidRDefault="00DA08AA" w:rsidP="00C2436C">
      <w:pPr>
        <w:pStyle w:val="versales"/>
        <w:shd w:val="clear" w:color="auto" w:fill="FFFFFF"/>
        <w:spacing w:before="0" w:beforeAutospacing="0" w:after="0" w:afterAutospacing="0"/>
        <w:ind w:right="-518"/>
        <w:jc w:val="both"/>
        <w:rPr>
          <w:rFonts w:ascii="Arial Narrow" w:hAnsi="Arial Narrow" w:cs="Arial"/>
          <w:color w:val="000000"/>
        </w:rPr>
      </w:pPr>
      <w:r w:rsidRPr="00C2436C">
        <w:rPr>
          <w:rFonts w:ascii="Arial Narrow" w:eastAsia="Calibri" w:hAnsi="Arial Narrow" w:cs="Arial"/>
          <w:color w:val="000000"/>
        </w:rPr>
        <w:t>Recalca que</w:t>
      </w:r>
      <w:r w:rsidR="00DC05D8" w:rsidRPr="00C2436C">
        <w:rPr>
          <w:rFonts w:ascii="Arial Narrow" w:eastAsia="Calibri" w:hAnsi="Arial Narrow" w:cs="Arial"/>
          <w:color w:val="000000"/>
        </w:rPr>
        <w:t xml:space="preserve">, la </w:t>
      </w:r>
      <w:r w:rsidR="00DC05D8" w:rsidRPr="00C2436C">
        <w:rPr>
          <w:rFonts w:ascii="Arial Narrow" w:hAnsi="Arial Narrow" w:cs="Arial"/>
        </w:rPr>
        <w:t>Ley de Obras Públicas y Servicios Relacionados con las Mismas</w:t>
      </w:r>
      <w:r w:rsidR="00DC05D8" w:rsidRPr="00C2436C">
        <w:rPr>
          <w:rFonts w:ascii="Arial Narrow" w:hAnsi="Arial Narrow" w:cs="Arial"/>
          <w:color w:val="000000"/>
        </w:rPr>
        <w:t>, define en la fracción VIII de su artículo 2, que se entenderá por obra pública</w:t>
      </w:r>
      <w:r w:rsidR="00C5608E" w:rsidRPr="00C2436C">
        <w:rPr>
          <w:rFonts w:ascii="Arial Narrow" w:hAnsi="Arial Narrow" w:cs="Arial"/>
          <w:color w:val="000000"/>
        </w:rPr>
        <w:t>:</w:t>
      </w:r>
    </w:p>
    <w:p w:rsidR="00DC05D8" w:rsidRPr="00C2436C" w:rsidRDefault="00DC05D8" w:rsidP="00C2436C">
      <w:pPr>
        <w:pStyle w:val="versales"/>
        <w:shd w:val="clear" w:color="auto" w:fill="FFFFFF"/>
        <w:spacing w:before="0" w:beforeAutospacing="0" w:after="0" w:afterAutospacing="0"/>
        <w:ind w:right="-518"/>
        <w:jc w:val="both"/>
        <w:rPr>
          <w:rFonts w:ascii="Arial Narrow" w:eastAsia="Calibri" w:hAnsi="Arial Narrow" w:cs="Arial"/>
          <w:color w:val="000000"/>
        </w:rPr>
      </w:pPr>
    </w:p>
    <w:p w:rsidR="000F4C57" w:rsidRPr="00C2436C" w:rsidRDefault="000F4C57" w:rsidP="00C2436C">
      <w:pPr>
        <w:pStyle w:val="versales"/>
        <w:shd w:val="clear" w:color="auto" w:fill="FFFFFF"/>
        <w:spacing w:before="0" w:beforeAutospacing="0" w:after="0" w:afterAutospacing="0"/>
        <w:ind w:left="567" w:right="-518"/>
        <w:jc w:val="both"/>
        <w:rPr>
          <w:rFonts w:ascii="Arial Narrow" w:hAnsi="Arial Narrow" w:cs="Arial"/>
          <w:i/>
        </w:rPr>
      </w:pPr>
      <w:r w:rsidRPr="00C2436C">
        <w:rPr>
          <w:rFonts w:ascii="Arial Narrow" w:hAnsi="Arial Narrow" w:cs="Arial"/>
          <w:i/>
        </w:rPr>
        <w:t>Artículo 2.-…</w:t>
      </w:r>
    </w:p>
    <w:p w:rsidR="000F4C57" w:rsidRPr="00C2436C" w:rsidRDefault="000F4C57" w:rsidP="00C2436C">
      <w:pPr>
        <w:pStyle w:val="versales"/>
        <w:shd w:val="clear" w:color="auto" w:fill="FFFFFF"/>
        <w:spacing w:before="0" w:beforeAutospacing="0" w:after="0" w:afterAutospacing="0"/>
        <w:ind w:left="567" w:right="-518"/>
        <w:jc w:val="both"/>
        <w:rPr>
          <w:rFonts w:ascii="Arial Narrow" w:hAnsi="Arial Narrow" w:cs="Arial"/>
          <w:i/>
        </w:rPr>
      </w:pPr>
    </w:p>
    <w:p w:rsidR="000F4C57" w:rsidRPr="00C2436C" w:rsidRDefault="000F4C57" w:rsidP="00C2436C">
      <w:pPr>
        <w:pStyle w:val="versales"/>
        <w:shd w:val="clear" w:color="auto" w:fill="FFFFFF"/>
        <w:spacing w:before="0" w:beforeAutospacing="0" w:after="0" w:afterAutospacing="0"/>
        <w:ind w:left="567" w:right="-518"/>
        <w:jc w:val="both"/>
        <w:rPr>
          <w:rFonts w:ascii="Arial Narrow" w:hAnsi="Arial Narrow" w:cs="Arial"/>
          <w:i/>
        </w:rPr>
      </w:pPr>
      <w:r w:rsidRPr="00C2436C">
        <w:rPr>
          <w:rFonts w:ascii="Arial Narrow" w:hAnsi="Arial Narrow" w:cs="Arial"/>
          <w:i/>
        </w:rPr>
        <w:t>I. a VII. …</w:t>
      </w:r>
    </w:p>
    <w:p w:rsidR="000F4C57" w:rsidRPr="00C2436C" w:rsidRDefault="000F4C57" w:rsidP="00C2436C">
      <w:pPr>
        <w:pStyle w:val="versales"/>
        <w:shd w:val="clear" w:color="auto" w:fill="FFFFFF"/>
        <w:spacing w:before="0" w:beforeAutospacing="0" w:after="0" w:afterAutospacing="0"/>
        <w:ind w:left="567" w:right="-518"/>
        <w:jc w:val="both"/>
        <w:rPr>
          <w:rFonts w:ascii="Arial Narrow" w:hAnsi="Arial Narrow" w:cs="Arial"/>
          <w:i/>
        </w:rPr>
      </w:pPr>
    </w:p>
    <w:p w:rsidR="000F4C57" w:rsidRPr="00C2436C" w:rsidRDefault="000F4C57" w:rsidP="00C2436C">
      <w:pPr>
        <w:pStyle w:val="versales"/>
        <w:shd w:val="clear" w:color="auto" w:fill="FFFFFF"/>
        <w:spacing w:before="0" w:beforeAutospacing="0" w:after="0" w:afterAutospacing="0"/>
        <w:ind w:left="567" w:right="-518"/>
        <w:jc w:val="both"/>
        <w:rPr>
          <w:rFonts w:ascii="Arial Narrow" w:hAnsi="Arial Narrow" w:cs="Arial"/>
          <w:i/>
        </w:rPr>
      </w:pPr>
      <w:r w:rsidRPr="00C2436C">
        <w:rPr>
          <w:rFonts w:ascii="Arial Narrow" w:hAnsi="Arial Narrow" w:cs="Arial"/>
          <w:i/>
        </w:rPr>
        <w:t>VIII. Obras públicas asociadas a proyectos de infraestructura: las obras que tienen por objeto la construcción, ampliación o modificación de bienes inmuebles destinados directamente a la prestación de servicios de comunicaciones, transportes, hidráulico, medio ambiente, turístico, educación, salud y energético;</w:t>
      </w:r>
    </w:p>
    <w:p w:rsidR="000F4C57" w:rsidRPr="00C2436C" w:rsidRDefault="000F4C57" w:rsidP="00C2436C">
      <w:pPr>
        <w:pStyle w:val="versales"/>
        <w:shd w:val="clear" w:color="auto" w:fill="FFFFFF"/>
        <w:spacing w:before="0" w:beforeAutospacing="0" w:after="0" w:afterAutospacing="0"/>
        <w:ind w:left="567" w:right="-518"/>
        <w:jc w:val="both"/>
        <w:rPr>
          <w:rFonts w:ascii="Arial Narrow" w:eastAsia="Calibri" w:hAnsi="Arial Narrow" w:cs="Arial"/>
          <w:i/>
          <w:color w:val="000000"/>
        </w:rPr>
      </w:pPr>
    </w:p>
    <w:p w:rsidR="00C5608E" w:rsidRPr="00C2436C" w:rsidRDefault="00C5608E" w:rsidP="00C2436C">
      <w:pPr>
        <w:pStyle w:val="versales"/>
        <w:shd w:val="clear" w:color="auto" w:fill="FFFFFF"/>
        <w:spacing w:before="0" w:beforeAutospacing="0" w:after="0" w:afterAutospacing="0"/>
        <w:ind w:right="-518"/>
        <w:jc w:val="both"/>
        <w:rPr>
          <w:rFonts w:ascii="Arial Narrow" w:eastAsia="Calibri" w:hAnsi="Arial Narrow" w:cs="Arial"/>
          <w:color w:val="000000"/>
        </w:rPr>
      </w:pPr>
    </w:p>
    <w:p w:rsidR="00DA08AA" w:rsidRPr="00C2436C" w:rsidRDefault="00DA08AA" w:rsidP="00C2436C">
      <w:pPr>
        <w:pStyle w:val="versales"/>
        <w:shd w:val="clear" w:color="auto" w:fill="FFFFFF"/>
        <w:spacing w:before="0" w:beforeAutospacing="0" w:after="0" w:afterAutospacing="0"/>
        <w:ind w:right="-518"/>
        <w:jc w:val="both"/>
        <w:rPr>
          <w:rFonts w:ascii="Arial Narrow" w:hAnsi="Arial Narrow" w:cs="Arial"/>
          <w:color w:val="000000"/>
        </w:rPr>
      </w:pPr>
      <w:r w:rsidRPr="00C2436C">
        <w:rPr>
          <w:rFonts w:ascii="Arial Narrow" w:eastAsia="Calibri" w:hAnsi="Arial Narrow" w:cs="Arial"/>
          <w:color w:val="000000"/>
        </w:rPr>
        <w:t xml:space="preserve">Destaca la Cámara </w:t>
      </w:r>
      <w:r w:rsidR="00DC05D8" w:rsidRPr="00C2436C">
        <w:rPr>
          <w:rFonts w:ascii="Arial Narrow" w:hAnsi="Arial Narrow" w:cs="Arial"/>
          <w:color w:val="000000"/>
        </w:rPr>
        <w:t xml:space="preserve">de origen </w:t>
      </w:r>
      <w:r w:rsidRPr="00C2436C">
        <w:rPr>
          <w:rFonts w:ascii="Arial Narrow" w:eastAsia="Calibri" w:hAnsi="Arial Narrow" w:cs="Arial"/>
          <w:color w:val="000000"/>
        </w:rPr>
        <w:t>que</w:t>
      </w:r>
      <w:r w:rsidR="00DC05D8" w:rsidRPr="00C2436C">
        <w:rPr>
          <w:rFonts w:ascii="Arial Narrow" w:eastAsia="Calibri" w:hAnsi="Arial Narrow" w:cs="Arial"/>
          <w:color w:val="000000"/>
        </w:rPr>
        <w:t xml:space="preserve">, las licitaciones públicas tienen el carácter de nacional, internacional bajo cobertura de tratados e internacional abierta, según se desprende del contenido del artículo 30 de la </w:t>
      </w:r>
      <w:r w:rsidR="00DC05D8" w:rsidRPr="00C2436C">
        <w:rPr>
          <w:rFonts w:ascii="Arial Narrow" w:hAnsi="Arial Narrow" w:cs="Arial"/>
        </w:rPr>
        <w:t>Ley de Obras Públicas y Servicios Relacionados con las Mismas</w:t>
      </w:r>
      <w:r w:rsidR="00C5608E" w:rsidRPr="00C2436C">
        <w:rPr>
          <w:rFonts w:ascii="Arial Narrow" w:hAnsi="Arial Narrow" w:cs="Arial"/>
        </w:rPr>
        <w:t>, que establece:</w:t>
      </w:r>
    </w:p>
    <w:p w:rsidR="00C5608E" w:rsidRPr="00C2436C" w:rsidRDefault="00C5608E" w:rsidP="00C2436C">
      <w:pPr>
        <w:pStyle w:val="versales"/>
        <w:shd w:val="clear" w:color="auto" w:fill="FFFFFF"/>
        <w:spacing w:before="0" w:beforeAutospacing="0" w:after="0" w:afterAutospacing="0"/>
        <w:ind w:right="-518"/>
        <w:jc w:val="both"/>
        <w:rPr>
          <w:rFonts w:ascii="Arial Narrow" w:hAnsi="Arial Narrow" w:cs="Arial"/>
          <w:color w:val="000000"/>
        </w:rPr>
      </w:pPr>
    </w:p>
    <w:p w:rsidR="00C5608E" w:rsidRPr="00C2436C" w:rsidRDefault="00C5608E" w:rsidP="00C2436C">
      <w:pPr>
        <w:pStyle w:val="versales"/>
        <w:shd w:val="clear" w:color="auto" w:fill="FFFFFF"/>
        <w:spacing w:before="0" w:beforeAutospacing="0" w:after="0" w:afterAutospacing="0"/>
        <w:ind w:right="-518"/>
        <w:jc w:val="both"/>
        <w:rPr>
          <w:rFonts w:ascii="Arial Narrow" w:hAnsi="Arial Narrow" w:cs="Arial"/>
          <w:color w:val="000000"/>
        </w:rPr>
      </w:pPr>
    </w:p>
    <w:p w:rsidR="00C5608E" w:rsidRPr="00C2436C" w:rsidRDefault="00C5608E" w:rsidP="00C2436C">
      <w:pPr>
        <w:pStyle w:val="versales"/>
        <w:shd w:val="clear" w:color="auto" w:fill="FFFFFF"/>
        <w:spacing w:before="0" w:beforeAutospacing="0" w:after="0" w:afterAutospacing="0"/>
        <w:ind w:left="567" w:right="-518"/>
        <w:jc w:val="both"/>
        <w:rPr>
          <w:rFonts w:ascii="Arial Narrow" w:hAnsi="Arial Narrow" w:cs="Arial"/>
          <w:i/>
        </w:rPr>
      </w:pPr>
      <w:r w:rsidRPr="00C2436C">
        <w:rPr>
          <w:rFonts w:ascii="Arial Narrow" w:hAnsi="Arial Narrow" w:cs="Arial"/>
          <w:i/>
        </w:rPr>
        <w:t>Artículo 30. El carácter de las licitaciones públicas, será:</w:t>
      </w:r>
    </w:p>
    <w:p w:rsidR="00C5608E" w:rsidRPr="00C2436C" w:rsidRDefault="00C5608E" w:rsidP="00C2436C">
      <w:pPr>
        <w:pStyle w:val="versales"/>
        <w:shd w:val="clear" w:color="auto" w:fill="FFFFFF"/>
        <w:spacing w:before="0" w:beforeAutospacing="0" w:after="0" w:afterAutospacing="0"/>
        <w:ind w:left="567" w:right="-518"/>
        <w:jc w:val="both"/>
        <w:rPr>
          <w:rFonts w:ascii="Arial Narrow" w:hAnsi="Arial Narrow" w:cs="Arial"/>
          <w:i/>
        </w:rPr>
      </w:pPr>
    </w:p>
    <w:p w:rsidR="00C5608E" w:rsidRPr="00C2436C" w:rsidRDefault="00C5608E" w:rsidP="00C2436C">
      <w:pPr>
        <w:pStyle w:val="versales"/>
        <w:shd w:val="clear" w:color="auto" w:fill="FFFFFF"/>
        <w:spacing w:before="0" w:beforeAutospacing="0" w:after="0" w:afterAutospacing="0"/>
        <w:ind w:left="567" w:right="-518"/>
        <w:jc w:val="both"/>
        <w:rPr>
          <w:rFonts w:ascii="Arial Narrow" w:hAnsi="Arial Narrow" w:cs="Arial"/>
          <w:i/>
        </w:rPr>
      </w:pPr>
      <w:r w:rsidRPr="00F56255">
        <w:rPr>
          <w:rFonts w:ascii="Arial Narrow" w:hAnsi="Arial Narrow" w:cs="Arial"/>
          <w:i/>
        </w:rPr>
        <w:t>I. Nacional, en la cual únicamente puedan participar personas de nacionalidad mexicana, por encontrarse debajo de los umbrales previstos en los tratados, o cuando habiéndose rebasado estos, se haya realizado la reserva correspondiente;</w:t>
      </w:r>
      <w:r w:rsidRPr="00C2436C">
        <w:rPr>
          <w:rFonts w:ascii="Arial Narrow" w:hAnsi="Arial Narrow" w:cs="Arial"/>
          <w:i/>
        </w:rPr>
        <w:t xml:space="preserve"> </w:t>
      </w:r>
    </w:p>
    <w:p w:rsidR="00C5608E" w:rsidRPr="00C2436C" w:rsidRDefault="00C5608E" w:rsidP="00C2436C">
      <w:pPr>
        <w:pStyle w:val="versales"/>
        <w:shd w:val="clear" w:color="auto" w:fill="FFFFFF"/>
        <w:spacing w:before="0" w:beforeAutospacing="0" w:after="0" w:afterAutospacing="0"/>
        <w:ind w:left="567" w:right="-518"/>
        <w:jc w:val="both"/>
        <w:rPr>
          <w:rFonts w:ascii="Arial Narrow" w:hAnsi="Arial Narrow" w:cs="Arial"/>
          <w:i/>
        </w:rPr>
      </w:pPr>
    </w:p>
    <w:p w:rsidR="00C5608E" w:rsidRPr="00C2436C" w:rsidRDefault="00C5608E" w:rsidP="00C2436C">
      <w:pPr>
        <w:pStyle w:val="versales"/>
        <w:shd w:val="clear" w:color="auto" w:fill="FFFFFF"/>
        <w:spacing w:before="0" w:beforeAutospacing="0" w:after="0" w:afterAutospacing="0"/>
        <w:ind w:left="567" w:right="-518"/>
        <w:jc w:val="both"/>
        <w:rPr>
          <w:rFonts w:ascii="Arial Narrow" w:hAnsi="Arial Narrow" w:cs="Arial"/>
          <w:i/>
        </w:rPr>
      </w:pPr>
      <w:r w:rsidRPr="00C2436C">
        <w:rPr>
          <w:rFonts w:ascii="Arial Narrow" w:hAnsi="Arial Narrow" w:cs="Arial"/>
          <w:i/>
        </w:rPr>
        <w:t xml:space="preserve">II. Internacional bajo la cobertura de tratados, cuando resulte obligatorio conforme a lo establecido en los mismos y en la que sólo podrán participar licitantes mexicanos y extranjeros de países con los que el nuestro tenga celebrado un tratado de libre comercio con capítulo de compras gubernamentales, o </w:t>
      </w:r>
    </w:p>
    <w:p w:rsidR="00C5608E" w:rsidRPr="00C2436C" w:rsidRDefault="00C5608E" w:rsidP="00C2436C">
      <w:pPr>
        <w:pStyle w:val="versales"/>
        <w:shd w:val="clear" w:color="auto" w:fill="FFFFFF"/>
        <w:spacing w:before="0" w:beforeAutospacing="0" w:after="0" w:afterAutospacing="0"/>
        <w:ind w:left="567" w:right="-518"/>
        <w:jc w:val="both"/>
        <w:rPr>
          <w:rFonts w:ascii="Arial Narrow" w:hAnsi="Arial Narrow" w:cs="Arial"/>
          <w:i/>
        </w:rPr>
      </w:pPr>
    </w:p>
    <w:p w:rsidR="00C5608E" w:rsidRPr="00C2436C" w:rsidRDefault="00C5608E" w:rsidP="00C2436C">
      <w:pPr>
        <w:pStyle w:val="versales"/>
        <w:shd w:val="clear" w:color="auto" w:fill="FFFFFF"/>
        <w:spacing w:before="0" w:beforeAutospacing="0" w:after="0" w:afterAutospacing="0"/>
        <w:ind w:left="567" w:right="-518"/>
        <w:jc w:val="both"/>
        <w:rPr>
          <w:rFonts w:ascii="Arial Narrow" w:hAnsi="Arial Narrow" w:cs="Arial"/>
          <w:i/>
        </w:rPr>
      </w:pPr>
      <w:r w:rsidRPr="00C2436C">
        <w:rPr>
          <w:rFonts w:ascii="Arial Narrow" w:hAnsi="Arial Narrow" w:cs="Arial"/>
          <w:i/>
        </w:rPr>
        <w:t>III. Internacional abierta, en la que podrán participar licitantes mexicanos y extranjeros, cualquiera que sea su nacionalidad, aún sin que nuestro país tenga celebrados tratados de libre comercio con su país de origen, cuando:</w:t>
      </w:r>
    </w:p>
    <w:p w:rsidR="00C5608E" w:rsidRPr="00C2436C" w:rsidRDefault="00C5608E" w:rsidP="00C2436C">
      <w:pPr>
        <w:pStyle w:val="versales"/>
        <w:shd w:val="clear" w:color="auto" w:fill="FFFFFF"/>
        <w:spacing w:before="0" w:beforeAutospacing="0" w:after="0" w:afterAutospacing="0"/>
        <w:ind w:left="567" w:right="-518"/>
        <w:jc w:val="both"/>
        <w:rPr>
          <w:rFonts w:ascii="Arial Narrow" w:hAnsi="Arial Narrow" w:cs="Arial"/>
          <w:i/>
        </w:rPr>
      </w:pPr>
    </w:p>
    <w:p w:rsidR="00C5608E" w:rsidRPr="00C2436C" w:rsidRDefault="00C5608E" w:rsidP="00C2436C">
      <w:pPr>
        <w:pStyle w:val="versales"/>
        <w:shd w:val="clear" w:color="auto" w:fill="FFFFFF"/>
        <w:spacing w:before="0" w:beforeAutospacing="0" w:after="0" w:afterAutospacing="0"/>
        <w:ind w:left="567" w:right="-518"/>
        <w:jc w:val="both"/>
        <w:rPr>
          <w:rFonts w:ascii="Arial Narrow" w:hAnsi="Arial Narrow" w:cs="Arial"/>
          <w:i/>
        </w:rPr>
      </w:pPr>
      <w:r w:rsidRPr="00C2436C">
        <w:rPr>
          <w:rFonts w:ascii="Arial Narrow" w:hAnsi="Arial Narrow" w:cs="Arial"/>
          <w:i/>
        </w:rPr>
        <w:t xml:space="preserve">a) Previa investigación que realice la dependencia o entidad convocante, los contratistas nacionales no cuenten con la capacidad para la ejecución de los trabajos o sea conveniente en términos de precio; </w:t>
      </w:r>
    </w:p>
    <w:p w:rsidR="00C5608E" w:rsidRPr="00C2436C" w:rsidRDefault="00C5608E" w:rsidP="00C2436C">
      <w:pPr>
        <w:pStyle w:val="versales"/>
        <w:shd w:val="clear" w:color="auto" w:fill="FFFFFF"/>
        <w:spacing w:before="0" w:beforeAutospacing="0" w:after="0" w:afterAutospacing="0"/>
        <w:ind w:left="567" w:right="-518"/>
        <w:jc w:val="both"/>
        <w:rPr>
          <w:rFonts w:ascii="Arial Narrow" w:hAnsi="Arial Narrow" w:cs="Arial"/>
          <w:i/>
        </w:rPr>
      </w:pPr>
    </w:p>
    <w:p w:rsidR="00C5608E" w:rsidRPr="00C2436C" w:rsidRDefault="00C5608E" w:rsidP="00C2436C">
      <w:pPr>
        <w:pStyle w:val="versales"/>
        <w:shd w:val="clear" w:color="auto" w:fill="FFFFFF"/>
        <w:spacing w:before="0" w:beforeAutospacing="0" w:after="0" w:afterAutospacing="0"/>
        <w:ind w:left="567" w:right="-518"/>
        <w:jc w:val="both"/>
        <w:rPr>
          <w:rFonts w:ascii="Arial Narrow" w:hAnsi="Arial Narrow" w:cs="Arial"/>
          <w:i/>
        </w:rPr>
      </w:pPr>
      <w:r w:rsidRPr="00C2436C">
        <w:rPr>
          <w:rFonts w:ascii="Arial Narrow" w:hAnsi="Arial Narrow" w:cs="Arial"/>
          <w:i/>
        </w:rPr>
        <w:t xml:space="preserve">b) Habiéndose realizado una de carácter nacional, no se presenten proposiciones, y </w:t>
      </w:r>
    </w:p>
    <w:p w:rsidR="00C5608E" w:rsidRPr="00C2436C" w:rsidRDefault="00C5608E" w:rsidP="00C2436C">
      <w:pPr>
        <w:pStyle w:val="versales"/>
        <w:shd w:val="clear" w:color="auto" w:fill="FFFFFF"/>
        <w:spacing w:before="0" w:beforeAutospacing="0" w:after="0" w:afterAutospacing="0"/>
        <w:ind w:left="567" w:right="-518"/>
        <w:jc w:val="both"/>
        <w:rPr>
          <w:rFonts w:ascii="Arial Narrow" w:hAnsi="Arial Narrow" w:cs="Arial"/>
          <w:i/>
        </w:rPr>
      </w:pPr>
    </w:p>
    <w:p w:rsidR="00C5608E" w:rsidRPr="00C2436C" w:rsidRDefault="00C5608E" w:rsidP="00C2436C">
      <w:pPr>
        <w:pStyle w:val="versales"/>
        <w:shd w:val="clear" w:color="auto" w:fill="FFFFFF"/>
        <w:spacing w:before="0" w:beforeAutospacing="0" w:after="0" w:afterAutospacing="0"/>
        <w:ind w:left="567" w:right="-518"/>
        <w:jc w:val="both"/>
        <w:rPr>
          <w:rFonts w:ascii="Arial Narrow" w:hAnsi="Arial Narrow" w:cs="Arial"/>
          <w:i/>
        </w:rPr>
      </w:pPr>
      <w:r w:rsidRPr="00C2436C">
        <w:rPr>
          <w:rFonts w:ascii="Arial Narrow" w:hAnsi="Arial Narrow" w:cs="Arial"/>
          <w:i/>
        </w:rPr>
        <w:t xml:space="preserve">c) Así se estipule para las contrataciones financiadas con créditos externos otorgados al Gobierno Federal o con su aval. </w:t>
      </w:r>
    </w:p>
    <w:p w:rsidR="00C5608E" w:rsidRPr="00C2436C" w:rsidRDefault="00C5608E" w:rsidP="00C2436C">
      <w:pPr>
        <w:pStyle w:val="versales"/>
        <w:shd w:val="clear" w:color="auto" w:fill="FFFFFF"/>
        <w:spacing w:before="0" w:beforeAutospacing="0" w:after="0" w:afterAutospacing="0"/>
        <w:ind w:left="567" w:right="-518"/>
        <w:jc w:val="both"/>
        <w:rPr>
          <w:rFonts w:ascii="Arial Narrow" w:hAnsi="Arial Narrow" w:cs="Arial"/>
          <w:i/>
        </w:rPr>
      </w:pPr>
    </w:p>
    <w:p w:rsidR="00C5608E" w:rsidRPr="00C2436C" w:rsidRDefault="00C5608E" w:rsidP="00C2436C">
      <w:pPr>
        <w:pStyle w:val="versales"/>
        <w:shd w:val="clear" w:color="auto" w:fill="FFFFFF"/>
        <w:spacing w:before="0" w:beforeAutospacing="0" w:after="0" w:afterAutospacing="0"/>
        <w:ind w:left="567" w:right="-518"/>
        <w:jc w:val="both"/>
        <w:rPr>
          <w:rFonts w:ascii="Arial Narrow" w:hAnsi="Arial Narrow" w:cs="Arial"/>
          <w:i/>
        </w:rPr>
      </w:pPr>
      <w:r w:rsidRPr="00C2436C">
        <w:rPr>
          <w:rFonts w:ascii="Arial Narrow" w:hAnsi="Arial Narrow" w:cs="Arial"/>
          <w:i/>
        </w:rPr>
        <w:t xml:space="preserve">En el caso de las licitaciones a que se refiere esta fracción, deberá negarse la participación a extranjeros cuando su país no conceda un trato recíproco a los licitantes, contratistas, bienes o servicios mexicanos. </w:t>
      </w:r>
    </w:p>
    <w:p w:rsidR="00C5608E" w:rsidRPr="00C2436C" w:rsidRDefault="00C5608E" w:rsidP="00C2436C">
      <w:pPr>
        <w:pStyle w:val="versales"/>
        <w:shd w:val="clear" w:color="auto" w:fill="FFFFFF"/>
        <w:spacing w:before="0" w:beforeAutospacing="0" w:after="0" w:afterAutospacing="0"/>
        <w:ind w:left="567" w:right="-518"/>
        <w:jc w:val="both"/>
        <w:rPr>
          <w:rFonts w:ascii="Arial Narrow" w:hAnsi="Arial Narrow" w:cs="Arial"/>
          <w:i/>
        </w:rPr>
      </w:pPr>
    </w:p>
    <w:p w:rsidR="00DA08AA" w:rsidRPr="00C2436C" w:rsidRDefault="00C5608E" w:rsidP="00C2436C">
      <w:pPr>
        <w:pStyle w:val="versales"/>
        <w:shd w:val="clear" w:color="auto" w:fill="FFFFFF"/>
        <w:spacing w:before="0" w:beforeAutospacing="0" w:after="0" w:afterAutospacing="0"/>
        <w:ind w:left="567" w:right="-518"/>
        <w:jc w:val="both"/>
        <w:rPr>
          <w:rFonts w:ascii="Arial Narrow" w:hAnsi="Arial Narrow" w:cs="Arial"/>
          <w:i/>
        </w:rPr>
      </w:pPr>
      <w:r w:rsidRPr="00F56255">
        <w:rPr>
          <w:rFonts w:ascii="Arial Narrow" w:hAnsi="Arial Narrow" w:cs="Arial"/>
          <w:i/>
        </w:rPr>
        <w:t>En las licitaciones públicas, podrá requerirse la incorporación de materiales, maquinaria y equipo de instalación permanente nacional, por el porcentaje del valor de los trabajos que determine la convocante. Asimismo, deberá incorporarse por lo menos treinta por ciento de mano de obra nacional, sin perjuicio de lo dispuesto en los tratados internacionales.</w:t>
      </w:r>
    </w:p>
    <w:p w:rsidR="00C5608E" w:rsidRPr="00C2436C" w:rsidRDefault="00C5608E" w:rsidP="00C2436C">
      <w:pPr>
        <w:pStyle w:val="versales"/>
        <w:shd w:val="clear" w:color="auto" w:fill="FFFFFF"/>
        <w:spacing w:before="0" w:beforeAutospacing="0" w:after="0" w:afterAutospacing="0"/>
        <w:ind w:left="567" w:right="-518"/>
        <w:jc w:val="both"/>
        <w:rPr>
          <w:rFonts w:ascii="Arial Narrow" w:hAnsi="Arial Narrow" w:cs="Arial"/>
          <w:i/>
          <w:color w:val="000000"/>
        </w:rPr>
      </w:pPr>
    </w:p>
    <w:p w:rsidR="00C5608E" w:rsidRPr="00C2436C" w:rsidRDefault="00C5608E" w:rsidP="00C2436C">
      <w:pPr>
        <w:pStyle w:val="versales"/>
        <w:shd w:val="clear" w:color="auto" w:fill="FFFFFF"/>
        <w:spacing w:before="0" w:beforeAutospacing="0" w:after="0" w:afterAutospacing="0"/>
        <w:ind w:right="-518"/>
        <w:jc w:val="both"/>
        <w:rPr>
          <w:rFonts w:ascii="Arial Narrow" w:hAnsi="Arial Narrow" w:cs="Arial"/>
          <w:color w:val="000000"/>
        </w:rPr>
      </w:pPr>
    </w:p>
    <w:p w:rsidR="00F36F6D" w:rsidRPr="00C2436C" w:rsidRDefault="00F36F6D" w:rsidP="00C2436C">
      <w:pPr>
        <w:pStyle w:val="versales"/>
        <w:shd w:val="clear" w:color="auto" w:fill="FFFFFF"/>
        <w:spacing w:before="0" w:beforeAutospacing="0" w:after="0" w:afterAutospacing="0"/>
        <w:ind w:right="-518"/>
        <w:jc w:val="both"/>
        <w:rPr>
          <w:rFonts w:ascii="Arial Narrow" w:hAnsi="Arial Narrow" w:cs="Arial"/>
          <w:color w:val="000000"/>
        </w:rPr>
      </w:pPr>
      <w:r w:rsidRPr="00C2436C">
        <w:rPr>
          <w:rFonts w:ascii="Arial Narrow" w:hAnsi="Arial Narrow" w:cs="Arial"/>
          <w:color w:val="000000"/>
        </w:rPr>
        <w:t xml:space="preserve">Establece que el artículo 19 del Reglamento de la </w:t>
      </w:r>
      <w:r w:rsidRPr="00C2436C">
        <w:rPr>
          <w:rFonts w:ascii="Arial Narrow" w:hAnsi="Arial Narrow" w:cs="Arial"/>
        </w:rPr>
        <w:t>Ley de Obras Públicas y Servicios Relacionados con las Mismas</w:t>
      </w:r>
      <w:r w:rsidRPr="00C2436C">
        <w:rPr>
          <w:rFonts w:ascii="Arial Narrow" w:hAnsi="Arial Narrow" w:cs="Arial"/>
          <w:color w:val="000000"/>
        </w:rPr>
        <w:t>, dispone que:</w:t>
      </w:r>
    </w:p>
    <w:p w:rsidR="00F36F6D" w:rsidRPr="00C2436C" w:rsidRDefault="00F36F6D" w:rsidP="00C2436C">
      <w:pPr>
        <w:pStyle w:val="versales"/>
        <w:shd w:val="clear" w:color="auto" w:fill="FFFFFF"/>
        <w:spacing w:before="0" w:beforeAutospacing="0" w:after="0" w:afterAutospacing="0"/>
        <w:ind w:right="-518"/>
        <w:jc w:val="both"/>
        <w:rPr>
          <w:rFonts w:ascii="Arial Narrow" w:hAnsi="Arial Narrow" w:cs="Arial"/>
          <w:color w:val="000000"/>
        </w:rPr>
      </w:pPr>
    </w:p>
    <w:p w:rsidR="00C5608E" w:rsidRPr="00C2436C" w:rsidRDefault="00C5608E" w:rsidP="00C2436C">
      <w:pPr>
        <w:pStyle w:val="versales"/>
        <w:shd w:val="clear" w:color="auto" w:fill="FFFFFF"/>
        <w:spacing w:before="0" w:beforeAutospacing="0" w:after="0" w:afterAutospacing="0"/>
        <w:ind w:left="567" w:right="-518"/>
        <w:jc w:val="both"/>
        <w:rPr>
          <w:rFonts w:ascii="Arial Narrow" w:hAnsi="Arial Narrow" w:cs="Arial"/>
          <w:i/>
        </w:rPr>
      </w:pPr>
      <w:r w:rsidRPr="00C2436C">
        <w:rPr>
          <w:rFonts w:ascii="Arial Narrow" w:hAnsi="Arial Narrow" w:cs="Arial"/>
          <w:i/>
        </w:rPr>
        <w:t>Artículo 19.- Las dependencias y entidades que realicen obras públicas y servicios relacionados con las mismas, sea por contrato o por administración directa, así como los contratistas con quienes aquellas contraten, observarán las disposiciones que en materia de asentamientos humanos, desarrollo urbano y construcción rijan en el ámbito federal, estatal y municipal.</w:t>
      </w:r>
    </w:p>
    <w:p w:rsidR="00C5608E" w:rsidRPr="00C2436C" w:rsidRDefault="00C5608E" w:rsidP="00C2436C">
      <w:pPr>
        <w:pStyle w:val="versales"/>
        <w:shd w:val="clear" w:color="auto" w:fill="FFFFFF"/>
        <w:spacing w:before="0" w:beforeAutospacing="0" w:after="0" w:afterAutospacing="0"/>
        <w:ind w:left="567" w:right="-518"/>
        <w:jc w:val="both"/>
        <w:rPr>
          <w:rFonts w:ascii="Arial Narrow" w:hAnsi="Arial Narrow" w:cs="Arial"/>
          <w:i/>
        </w:rPr>
      </w:pPr>
    </w:p>
    <w:p w:rsidR="00C5608E" w:rsidRPr="00C2436C" w:rsidRDefault="00C5608E" w:rsidP="00C2436C">
      <w:pPr>
        <w:pStyle w:val="versales"/>
        <w:shd w:val="clear" w:color="auto" w:fill="FFFFFF"/>
        <w:spacing w:before="0" w:beforeAutospacing="0" w:after="0" w:afterAutospacing="0"/>
        <w:ind w:left="567" w:right="-518"/>
        <w:jc w:val="both"/>
        <w:rPr>
          <w:rFonts w:ascii="Arial Narrow" w:hAnsi="Arial Narrow" w:cs="Arial"/>
          <w:i/>
        </w:rPr>
      </w:pPr>
      <w:r w:rsidRPr="00C2436C">
        <w:rPr>
          <w:rFonts w:ascii="Arial Narrow" w:hAnsi="Arial Narrow" w:cs="Arial"/>
          <w:i/>
        </w:rPr>
        <w:t>Las dependencias y entidades, cuando sea el caso, previamente a la realización de los trabajos, deberán tramitar y obtener de las autoridades competentes los dictámenes, permisos, licencias, derechos de bancos de materiales, así como la propiedad o los derechos de propiedad incluyendo derechos de vía y expropiación de inmuebles sobre los cuales se ejecutarán las obras públicas, o en su caso los derechos otorgados por quien pueda disponer legalmente de los mismos. En la convocatoria a la licitación se precisarán, en su caso, aquéllos trámites que corresponderá realizar al contratista.</w:t>
      </w:r>
    </w:p>
    <w:p w:rsidR="00C5608E" w:rsidRPr="00C2436C" w:rsidRDefault="00C5608E" w:rsidP="00C2436C">
      <w:pPr>
        <w:pStyle w:val="versales"/>
        <w:shd w:val="clear" w:color="auto" w:fill="FFFFFF"/>
        <w:spacing w:before="0" w:beforeAutospacing="0" w:after="0" w:afterAutospacing="0"/>
        <w:ind w:left="567" w:right="-518"/>
        <w:jc w:val="both"/>
        <w:rPr>
          <w:rFonts w:ascii="Arial Narrow" w:hAnsi="Arial Narrow" w:cs="Arial"/>
          <w:i/>
        </w:rPr>
      </w:pPr>
    </w:p>
    <w:p w:rsidR="00C5608E" w:rsidRPr="00C2436C" w:rsidRDefault="00C5608E" w:rsidP="00C2436C">
      <w:pPr>
        <w:pStyle w:val="versales"/>
        <w:shd w:val="clear" w:color="auto" w:fill="FFFFFF"/>
        <w:spacing w:before="0" w:beforeAutospacing="0" w:after="0" w:afterAutospacing="0"/>
        <w:ind w:right="-518"/>
        <w:jc w:val="both"/>
        <w:rPr>
          <w:rFonts w:ascii="Arial Narrow" w:hAnsi="Arial Narrow" w:cs="Arial"/>
          <w:color w:val="000000"/>
        </w:rPr>
      </w:pPr>
    </w:p>
    <w:p w:rsidR="00DA08AA" w:rsidRPr="00C2436C" w:rsidRDefault="00735BA1" w:rsidP="00C2436C">
      <w:pPr>
        <w:pStyle w:val="versales"/>
        <w:shd w:val="clear" w:color="auto" w:fill="FFFFFF"/>
        <w:spacing w:before="0" w:beforeAutospacing="0" w:after="0" w:afterAutospacing="0"/>
        <w:ind w:right="-518"/>
        <w:jc w:val="both"/>
        <w:rPr>
          <w:rFonts w:ascii="Arial Narrow" w:hAnsi="Arial Narrow" w:cs="Arial"/>
          <w:color w:val="000000"/>
        </w:rPr>
      </w:pPr>
      <w:r w:rsidRPr="00C2436C">
        <w:rPr>
          <w:rFonts w:ascii="Arial Narrow" w:hAnsi="Arial Narrow" w:cs="Arial"/>
          <w:color w:val="000000"/>
        </w:rPr>
        <w:t xml:space="preserve">Realiza un apartado de modificaciones donde considera que, es inaplicable e inoperante desde el punto de vista jurídico, pretender establecer un porcentaje de por lo menos el 70% por ciento de “mano de obra local” únicamente para las licitaciones públicas que tengan el carácter de Nacional. Asimismo considera que existe un vacío jurídico en el marco legal al no darse una definición o elementos de lo que se entenderá por “mano de obra local”. En consecuencia concluye que es improcedente la propuesta de reforma a </w:t>
      </w:r>
      <w:r w:rsidRPr="00C2436C">
        <w:rPr>
          <w:rFonts w:ascii="Arial Narrow" w:hAnsi="Arial Narrow" w:cs="Arial"/>
        </w:rPr>
        <w:t>la fracción I y último párrafo del artículo 30 Ley de Obras Públicas y Servicios Relacionados con las Mismas</w:t>
      </w:r>
      <w:r w:rsidR="00741163" w:rsidRPr="00C2436C">
        <w:rPr>
          <w:rFonts w:ascii="Arial Narrow" w:hAnsi="Arial Narrow" w:cs="Arial"/>
          <w:color w:val="000000"/>
        </w:rPr>
        <w:t>.</w:t>
      </w:r>
      <w:r w:rsidRPr="00C2436C">
        <w:rPr>
          <w:rFonts w:ascii="Arial Narrow" w:hAnsi="Arial Narrow" w:cs="Arial"/>
          <w:color w:val="000000"/>
        </w:rPr>
        <w:t xml:space="preserve"> </w:t>
      </w:r>
    </w:p>
    <w:p w:rsidR="00DA08AA" w:rsidRPr="00C2436C" w:rsidRDefault="00DA08AA" w:rsidP="00C2436C">
      <w:pPr>
        <w:pStyle w:val="versales"/>
        <w:shd w:val="clear" w:color="auto" w:fill="FFFFFF"/>
        <w:spacing w:before="0" w:beforeAutospacing="0" w:after="0" w:afterAutospacing="0"/>
        <w:ind w:right="-518"/>
        <w:jc w:val="both"/>
        <w:rPr>
          <w:rFonts w:ascii="Arial Narrow" w:hAnsi="Arial Narrow" w:cs="Arial"/>
          <w:color w:val="000000"/>
        </w:rPr>
      </w:pPr>
    </w:p>
    <w:p w:rsidR="00DA08AA" w:rsidRPr="00C2436C" w:rsidRDefault="00DA08AA" w:rsidP="00C2436C">
      <w:pPr>
        <w:pStyle w:val="versales"/>
        <w:shd w:val="clear" w:color="auto" w:fill="FFFFFF"/>
        <w:spacing w:before="0" w:beforeAutospacing="0" w:after="0" w:afterAutospacing="0"/>
        <w:ind w:right="-518"/>
        <w:jc w:val="both"/>
        <w:rPr>
          <w:rFonts w:ascii="Arial Narrow" w:hAnsi="Arial Narrow" w:cs="Arial"/>
        </w:rPr>
      </w:pPr>
      <w:r w:rsidRPr="00C2436C">
        <w:rPr>
          <w:rFonts w:ascii="Arial Narrow" w:hAnsi="Arial Narrow" w:cs="Arial"/>
          <w:bCs/>
          <w:color w:val="000000"/>
        </w:rPr>
        <w:lastRenderedPageBreak/>
        <w:t>Por lo expuesto, la Colegisladora concluye señalando que</w:t>
      </w:r>
      <w:r w:rsidRPr="00C2436C">
        <w:rPr>
          <w:rFonts w:ascii="Arial Narrow" w:hAnsi="Arial Narrow" w:cs="Arial"/>
          <w:color w:val="000000"/>
        </w:rPr>
        <w:t xml:space="preserve"> coincide</w:t>
      </w:r>
      <w:r w:rsidR="00741163" w:rsidRPr="00C2436C">
        <w:rPr>
          <w:rFonts w:ascii="Arial Narrow" w:hAnsi="Arial Narrow" w:cs="Arial"/>
          <w:color w:val="000000"/>
        </w:rPr>
        <w:t xml:space="preserve"> con lo que plantea en adicionar la </w:t>
      </w:r>
      <w:r w:rsidR="00741163" w:rsidRPr="00C2436C">
        <w:rPr>
          <w:rFonts w:ascii="Arial Narrow" w:hAnsi="Arial Narrow" w:cs="Arial"/>
        </w:rPr>
        <w:t>fracción XXI al artículo 31 de la Ley de Obras Públicas y Servicios Relacionados con las Mismas.</w:t>
      </w:r>
    </w:p>
    <w:p w:rsidR="00007DB6" w:rsidRPr="00C2436C" w:rsidRDefault="00007DB6" w:rsidP="00C2436C">
      <w:pPr>
        <w:pStyle w:val="versales"/>
        <w:shd w:val="clear" w:color="auto" w:fill="FFFFFF"/>
        <w:spacing w:before="0" w:beforeAutospacing="0" w:after="0" w:afterAutospacing="0"/>
        <w:ind w:right="-518"/>
        <w:jc w:val="both"/>
        <w:rPr>
          <w:rFonts w:ascii="Arial Narrow" w:hAnsi="Arial Narrow" w:cs="Arial"/>
        </w:rPr>
      </w:pPr>
    </w:p>
    <w:p w:rsidR="00007DB6" w:rsidRPr="00C2436C" w:rsidRDefault="00007DB6" w:rsidP="00C2436C">
      <w:pPr>
        <w:spacing w:line="240" w:lineRule="auto"/>
        <w:jc w:val="center"/>
        <w:rPr>
          <w:rFonts w:ascii="Arial Narrow" w:hAnsi="Arial Narrow" w:cs="Arial"/>
          <w:b/>
          <w:sz w:val="24"/>
          <w:szCs w:val="24"/>
          <w:lang w:val="it-IT"/>
        </w:rPr>
      </w:pPr>
      <w:r w:rsidRPr="00C2436C">
        <w:rPr>
          <w:rFonts w:ascii="Arial Narrow" w:hAnsi="Arial Narrow" w:cs="Arial"/>
          <w:b/>
          <w:sz w:val="24"/>
          <w:szCs w:val="24"/>
          <w:lang w:val="it-IT"/>
        </w:rPr>
        <w:t>C O N T E N I D O   D E  L A  P R O P U E S T A</w:t>
      </w:r>
    </w:p>
    <w:p w:rsidR="00B752F4" w:rsidRPr="00C2436C" w:rsidRDefault="00B752F4" w:rsidP="00C2436C">
      <w:pPr>
        <w:spacing w:line="240" w:lineRule="auto"/>
        <w:jc w:val="center"/>
        <w:rPr>
          <w:rFonts w:ascii="Arial Narrow" w:hAnsi="Arial Narrow" w:cs="Arial"/>
          <w:b/>
          <w:sz w:val="24"/>
          <w:szCs w:val="24"/>
          <w:lang w:val="it-IT"/>
        </w:rPr>
      </w:pP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r w:rsidRPr="00C2436C">
        <w:rPr>
          <w:rFonts w:ascii="Arial Narrow" w:hAnsi="Arial Narrow" w:cs="Arial"/>
          <w:b/>
        </w:rPr>
        <w:t>Artículo Único.</w:t>
      </w:r>
      <w:r w:rsidRPr="00C2436C">
        <w:rPr>
          <w:rFonts w:ascii="Arial Narrow" w:hAnsi="Arial Narrow" w:cs="Arial"/>
        </w:rPr>
        <w:t> Se adiciona la fracción XXI al artículo 31, recorriéndose las demás de manera subsecuente de la Ley de Obras Públicas y Servicios Relacionados con las Mismas, para quedar como sigue:</w:t>
      </w:r>
    </w:p>
    <w:p w:rsidR="00B752F4" w:rsidRPr="00C2436C" w:rsidRDefault="00B752F4" w:rsidP="00C2436C">
      <w:pPr>
        <w:pStyle w:val="versales"/>
        <w:shd w:val="clear" w:color="auto" w:fill="FFFFFF"/>
        <w:spacing w:before="0" w:beforeAutospacing="0" w:after="0" w:afterAutospacing="0"/>
        <w:ind w:right="-518"/>
        <w:jc w:val="both"/>
        <w:rPr>
          <w:rFonts w:ascii="Arial Narrow" w:hAnsi="Arial Narrow" w:cs="Arial"/>
        </w:rPr>
      </w:pPr>
    </w:p>
    <w:p w:rsidR="00B752F4" w:rsidRPr="00C2436C" w:rsidRDefault="00B752F4" w:rsidP="00C2436C">
      <w:pPr>
        <w:pStyle w:val="versales"/>
        <w:shd w:val="clear" w:color="auto" w:fill="FFFFFF"/>
        <w:spacing w:before="0" w:beforeAutospacing="0" w:after="0" w:afterAutospacing="0"/>
        <w:ind w:right="-518"/>
        <w:jc w:val="both"/>
        <w:rPr>
          <w:rFonts w:ascii="Arial Narrow" w:hAnsi="Arial Narrow" w:cs="Arial"/>
        </w:rPr>
      </w:pP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p>
    <w:tbl>
      <w:tblPr>
        <w:tblStyle w:val="Tablaconcuadrcula"/>
        <w:tblW w:w="8930" w:type="dxa"/>
        <w:tblInd w:w="392" w:type="dxa"/>
        <w:tblLook w:val="04A0" w:firstRow="1" w:lastRow="0" w:firstColumn="1" w:lastColumn="0" w:noHBand="0" w:noVBand="1"/>
      </w:tblPr>
      <w:tblGrid>
        <w:gridCol w:w="4536"/>
        <w:gridCol w:w="4394"/>
      </w:tblGrid>
      <w:tr w:rsidR="00AA3926" w:rsidRPr="00C2436C" w:rsidTr="00882FF2">
        <w:tc>
          <w:tcPr>
            <w:tcW w:w="4536" w:type="dxa"/>
          </w:tcPr>
          <w:p w:rsidR="00AA3926" w:rsidRPr="00C2436C" w:rsidRDefault="00AA3926" w:rsidP="00C2436C">
            <w:pPr>
              <w:pStyle w:val="versales"/>
              <w:shd w:val="clear" w:color="auto" w:fill="FFFFFF"/>
              <w:spacing w:before="0" w:beforeAutospacing="0" w:after="0" w:afterAutospacing="0"/>
              <w:ind w:right="-518"/>
              <w:jc w:val="center"/>
              <w:rPr>
                <w:rFonts w:ascii="Arial Narrow" w:hAnsi="Arial Narrow" w:cs="Arial"/>
                <w:b/>
              </w:rPr>
            </w:pPr>
            <w:r w:rsidRPr="00C2436C">
              <w:rPr>
                <w:rFonts w:ascii="Arial Narrow" w:hAnsi="Arial Narrow" w:cs="Arial"/>
                <w:b/>
              </w:rPr>
              <w:t>TEXTO VIGENTE</w:t>
            </w:r>
          </w:p>
        </w:tc>
        <w:tc>
          <w:tcPr>
            <w:tcW w:w="4394" w:type="dxa"/>
          </w:tcPr>
          <w:p w:rsidR="00AA3926" w:rsidRPr="00C2436C" w:rsidRDefault="00AA3926" w:rsidP="00C2436C">
            <w:pPr>
              <w:pStyle w:val="versales"/>
              <w:shd w:val="clear" w:color="auto" w:fill="FFFFFF"/>
              <w:spacing w:before="0" w:beforeAutospacing="0" w:after="0" w:afterAutospacing="0"/>
              <w:ind w:right="-518"/>
              <w:jc w:val="center"/>
              <w:rPr>
                <w:rFonts w:ascii="Arial Narrow" w:hAnsi="Arial Narrow" w:cs="Arial"/>
                <w:b/>
              </w:rPr>
            </w:pPr>
            <w:r w:rsidRPr="00C2436C">
              <w:rPr>
                <w:rFonts w:ascii="Arial Narrow" w:hAnsi="Arial Narrow" w:cs="Arial"/>
                <w:b/>
              </w:rPr>
              <w:t>PROPUESTA</w:t>
            </w:r>
          </w:p>
        </w:tc>
      </w:tr>
      <w:tr w:rsidR="00AA3926" w:rsidRPr="00C2436C" w:rsidTr="00882FF2">
        <w:tc>
          <w:tcPr>
            <w:tcW w:w="4536" w:type="dxa"/>
          </w:tcPr>
          <w:p w:rsidR="00AA3926" w:rsidRPr="00C2436C" w:rsidRDefault="00AA3926" w:rsidP="00C2436C">
            <w:pPr>
              <w:pStyle w:val="versales"/>
              <w:shd w:val="clear" w:color="auto" w:fill="FFFFFF"/>
              <w:spacing w:before="0" w:beforeAutospacing="0" w:after="0" w:afterAutospacing="0"/>
              <w:jc w:val="both"/>
              <w:rPr>
                <w:rFonts w:ascii="Arial Narrow" w:hAnsi="Arial Narrow" w:cs="Arial"/>
              </w:rPr>
            </w:pPr>
            <w:r w:rsidRPr="00C2436C">
              <w:rPr>
                <w:rFonts w:ascii="Arial Narrow" w:hAnsi="Arial Narrow" w:cs="Arial"/>
              </w:rPr>
              <w:t>Artículo 31. La convocatoria a la licitación pública, en la cual se establecerán las bases en que se desarrollará el procedimiento y en las cuales se describirán los requisitos de participación, deberá contener:</w:t>
            </w:r>
          </w:p>
        </w:tc>
        <w:tc>
          <w:tcPr>
            <w:tcW w:w="4394" w:type="dxa"/>
          </w:tcPr>
          <w:p w:rsidR="00AA3926" w:rsidRPr="00C2436C" w:rsidRDefault="00AA3926" w:rsidP="00C2436C">
            <w:pPr>
              <w:pStyle w:val="versales"/>
              <w:shd w:val="clear" w:color="auto" w:fill="FFFFFF"/>
              <w:spacing w:before="0" w:beforeAutospacing="0" w:after="0" w:afterAutospacing="0"/>
              <w:ind w:right="5"/>
              <w:jc w:val="both"/>
              <w:rPr>
                <w:rFonts w:ascii="Arial Narrow" w:hAnsi="Arial Narrow" w:cs="Arial"/>
              </w:rPr>
            </w:pPr>
            <w:r w:rsidRPr="00C2436C">
              <w:rPr>
                <w:rFonts w:ascii="Arial Narrow" w:hAnsi="Arial Narrow" w:cs="Arial"/>
              </w:rPr>
              <w:t>Artículo 31. La convocatoria a la licitación pública, en la cual se establecerán las bases en que se desarrollará el procedimiento y en las cuales se describirán los requisitos de participación, deberá contener:</w:t>
            </w:r>
          </w:p>
        </w:tc>
      </w:tr>
      <w:tr w:rsidR="00AA3926" w:rsidRPr="00C2436C" w:rsidTr="00882FF2">
        <w:tc>
          <w:tcPr>
            <w:tcW w:w="4536" w:type="dxa"/>
          </w:tcPr>
          <w:p w:rsidR="00AA3926" w:rsidRPr="00C2436C" w:rsidRDefault="00AA3926" w:rsidP="00C2436C">
            <w:pPr>
              <w:pStyle w:val="versales"/>
              <w:shd w:val="clear" w:color="auto" w:fill="FFFFFF"/>
              <w:spacing w:before="0" w:beforeAutospacing="0" w:after="0" w:afterAutospacing="0"/>
              <w:jc w:val="both"/>
              <w:rPr>
                <w:rFonts w:ascii="Arial Narrow" w:hAnsi="Arial Narrow" w:cs="Arial"/>
              </w:rPr>
            </w:pPr>
            <w:r w:rsidRPr="00C2436C">
              <w:rPr>
                <w:rFonts w:ascii="Arial Narrow" w:hAnsi="Arial Narrow" w:cs="Arial"/>
              </w:rPr>
              <w:t>I. a XX. ...</w:t>
            </w:r>
          </w:p>
        </w:tc>
        <w:tc>
          <w:tcPr>
            <w:tcW w:w="4394" w:type="dxa"/>
          </w:tcPr>
          <w:p w:rsidR="00AA3926" w:rsidRPr="00C2436C" w:rsidRDefault="00AA3926" w:rsidP="00C2436C">
            <w:pPr>
              <w:pStyle w:val="versales"/>
              <w:shd w:val="clear" w:color="auto" w:fill="FFFFFF"/>
              <w:spacing w:before="0" w:beforeAutospacing="0" w:after="0" w:afterAutospacing="0"/>
              <w:ind w:right="5"/>
              <w:jc w:val="both"/>
              <w:rPr>
                <w:rFonts w:ascii="Arial Narrow" w:hAnsi="Arial Narrow" w:cs="Arial"/>
              </w:rPr>
            </w:pPr>
            <w:r w:rsidRPr="00C2436C">
              <w:rPr>
                <w:rFonts w:ascii="Arial Narrow" w:hAnsi="Arial Narrow" w:cs="Arial"/>
              </w:rPr>
              <w:t>I. a XX. ...</w:t>
            </w:r>
          </w:p>
        </w:tc>
      </w:tr>
      <w:tr w:rsidR="00AA3926" w:rsidRPr="00C2436C" w:rsidTr="00882FF2">
        <w:tc>
          <w:tcPr>
            <w:tcW w:w="4536" w:type="dxa"/>
          </w:tcPr>
          <w:p w:rsidR="00AA3926" w:rsidRPr="00C2436C" w:rsidRDefault="00AA3926" w:rsidP="00C2436C">
            <w:pPr>
              <w:pStyle w:val="versales"/>
              <w:shd w:val="clear" w:color="auto" w:fill="FFFFFF"/>
              <w:spacing w:before="0" w:beforeAutospacing="0" w:after="0" w:afterAutospacing="0"/>
              <w:jc w:val="both"/>
              <w:rPr>
                <w:rFonts w:ascii="Arial Narrow" w:hAnsi="Arial Narrow" w:cs="Arial"/>
              </w:rPr>
            </w:pPr>
            <w:r w:rsidRPr="00C2436C">
              <w:rPr>
                <w:rFonts w:ascii="Arial Narrow" w:hAnsi="Arial Narrow" w:cs="Arial"/>
              </w:rPr>
              <w:t>XXI. Información específica sobre las partes de los trabajos que podrán subcontratarse;</w:t>
            </w:r>
          </w:p>
        </w:tc>
        <w:tc>
          <w:tcPr>
            <w:tcW w:w="4394" w:type="dxa"/>
          </w:tcPr>
          <w:p w:rsidR="00AA3926" w:rsidRPr="00C2436C" w:rsidRDefault="00AA3926" w:rsidP="00C2436C">
            <w:pPr>
              <w:pStyle w:val="versales"/>
              <w:shd w:val="clear" w:color="auto" w:fill="FFFFFF"/>
              <w:spacing w:before="0" w:beforeAutospacing="0" w:after="0" w:afterAutospacing="0"/>
              <w:ind w:right="5"/>
              <w:jc w:val="both"/>
              <w:rPr>
                <w:rFonts w:ascii="Arial Narrow" w:hAnsi="Arial Narrow" w:cs="Arial"/>
              </w:rPr>
            </w:pPr>
            <w:r w:rsidRPr="00C2436C">
              <w:rPr>
                <w:rFonts w:ascii="Arial Narrow" w:hAnsi="Arial Narrow" w:cs="Arial"/>
              </w:rPr>
              <w:t>XXI. </w:t>
            </w:r>
            <w:r w:rsidRPr="00C2436C">
              <w:rPr>
                <w:rFonts w:ascii="Arial Narrow" w:hAnsi="Arial Narrow" w:cs="Arial"/>
                <w:b/>
              </w:rPr>
              <w:t>El porcentaje mínimo de mano de obra local que los licitantes deberán incorporar en las obras o servicios a realizarse;</w:t>
            </w:r>
          </w:p>
        </w:tc>
      </w:tr>
      <w:tr w:rsidR="00AA3926" w:rsidRPr="00C2436C" w:rsidTr="00882FF2">
        <w:tc>
          <w:tcPr>
            <w:tcW w:w="4536" w:type="dxa"/>
          </w:tcPr>
          <w:p w:rsidR="00AA3926" w:rsidRPr="00C2436C" w:rsidRDefault="00AA3926" w:rsidP="00C2436C">
            <w:pPr>
              <w:pStyle w:val="versales"/>
              <w:shd w:val="clear" w:color="auto" w:fill="FFFFFF"/>
              <w:tabs>
                <w:tab w:val="left" w:pos="3570"/>
              </w:tabs>
              <w:spacing w:before="0" w:beforeAutospacing="0" w:after="0" w:afterAutospacing="0"/>
              <w:jc w:val="both"/>
              <w:rPr>
                <w:rFonts w:ascii="Arial Narrow" w:hAnsi="Arial Narrow" w:cs="Arial"/>
              </w:rPr>
            </w:pPr>
            <w:r w:rsidRPr="00C2436C">
              <w:rPr>
                <w:rFonts w:ascii="Arial Narrow" w:hAnsi="Arial Narrow" w:cs="Arial"/>
              </w:rPr>
              <w:t>XXII. Criterios claros y detallados para la evaluación de las proposiciones y la adjudicación de los contratos, de conformidad con lo establecido por el artículo 38 de esta ley;</w:t>
            </w:r>
            <w:r w:rsidRPr="00C2436C">
              <w:rPr>
                <w:rFonts w:ascii="Arial Narrow" w:hAnsi="Arial Narrow" w:cs="Arial"/>
              </w:rPr>
              <w:tab/>
            </w:r>
          </w:p>
        </w:tc>
        <w:tc>
          <w:tcPr>
            <w:tcW w:w="4394" w:type="dxa"/>
          </w:tcPr>
          <w:p w:rsidR="00AA3926" w:rsidRPr="00C2436C" w:rsidRDefault="00AA3926" w:rsidP="00C2436C">
            <w:pPr>
              <w:pStyle w:val="versales"/>
              <w:shd w:val="clear" w:color="auto" w:fill="FFFFFF"/>
              <w:spacing w:before="0" w:beforeAutospacing="0" w:after="0" w:afterAutospacing="0"/>
              <w:ind w:right="5"/>
              <w:jc w:val="both"/>
              <w:rPr>
                <w:rFonts w:ascii="Arial Narrow" w:hAnsi="Arial Narrow" w:cs="Arial"/>
              </w:rPr>
            </w:pPr>
            <w:r w:rsidRPr="00C2436C">
              <w:rPr>
                <w:rFonts w:ascii="Arial Narrow" w:hAnsi="Arial Narrow" w:cs="Arial"/>
              </w:rPr>
              <w:t>XXII. </w:t>
            </w:r>
            <w:r w:rsidRPr="00C2436C">
              <w:rPr>
                <w:rFonts w:ascii="Arial Narrow" w:hAnsi="Arial Narrow" w:cs="Arial"/>
                <w:b/>
              </w:rPr>
              <w:t>Información específica sobre las partes de los trabajos que podrán subcontratarse;</w:t>
            </w:r>
          </w:p>
        </w:tc>
      </w:tr>
      <w:tr w:rsidR="00AA3926" w:rsidRPr="00C2436C" w:rsidTr="00882FF2">
        <w:tc>
          <w:tcPr>
            <w:tcW w:w="4536" w:type="dxa"/>
          </w:tcPr>
          <w:p w:rsidR="00AA3926" w:rsidRPr="00C2436C" w:rsidRDefault="00AA3926" w:rsidP="00C2436C">
            <w:pPr>
              <w:pStyle w:val="versales"/>
              <w:shd w:val="clear" w:color="auto" w:fill="FFFFFF"/>
              <w:spacing w:before="0" w:beforeAutospacing="0" w:after="0" w:afterAutospacing="0"/>
              <w:jc w:val="both"/>
              <w:rPr>
                <w:rFonts w:ascii="Arial Narrow" w:hAnsi="Arial Narrow" w:cs="Arial"/>
              </w:rPr>
            </w:pPr>
            <w:r w:rsidRPr="00C2436C">
              <w:rPr>
                <w:rFonts w:ascii="Arial Narrow" w:hAnsi="Arial Narrow" w:cs="Arial"/>
              </w:rPr>
              <w:t>XXIII. Señalamiento de las causas expresas de desecha miento, que afecten directamente la solvencia de las proposiciones, entre las que se incluirá la comprobación de que algún licitante ha acordado con otro u otros elevar el costo de los trabajos, o cualquier otro acuerdo que tenga como fin obtener una ventaja sobre los demás licitantes;</w:t>
            </w:r>
          </w:p>
        </w:tc>
        <w:tc>
          <w:tcPr>
            <w:tcW w:w="4394" w:type="dxa"/>
          </w:tcPr>
          <w:p w:rsidR="00AA3926" w:rsidRPr="00C2436C" w:rsidRDefault="00AA3926" w:rsidP="00C2436C">
            <w:pPr>
              <w:pStyle w:val="versales"/>
              <w:shd w:val="clear" w:color="auto" w:fill="FFFFFF"/>
              <w:spacing w:before="0" w:beforeAutospacing="0" w:after="0" w:afterAutospacing="0"/>
              <w:ind w:right="5"/>
              <w:jc w:val="both"/>
              <w:rPr>
                <w:rFonts w:ascii="Arial Narrow" w:hAnsi="Arial Narrow" w:cs="Arial"/>
              </w:rPr>
            </w:pPr>
            <w:r w:rsidRPr="00C2436C">
              <w:rPr>
                <w:rFonts w:ascii="Arial Narrow" w:hAnsi="Arial Narrow" w:cs="Arial"/>
              </w:rPr>
              <w:t>XXIII. </w:t>
            </w:r>
            <w:r w:rsidRPr="00C2436C">
              <w:rPr>
                <w:rFonts w:ascii="Arial Narrow" w:hAnsi="Arial Narrow" w:cs="Arial"/>
                <w:b/>
              </w:rPr>
              <w:t>Criterios claros y detallados para la evaluación de las proposiciones y la adjudicación de los contratos, de conformidad con lo establecido por el artículo 38 de esta ley;</w:t>
            </w:r>
          </w:p>
        </w:tc>
      </w:tr>
      <w:tr w:rsidR="00AA3926" w:rsidRPr="00C2436C" w:rsidTr="00882FF2">
        <w:tc>
          <w:tcPr>
            <w:tcW w:w="4536" w:type="dxa"/>
          </w:tcPr>
          <w:p w:rsidR="00AA3926" w:rsidRPr="00C2436C" w:rsidRDefault="00AA3926" w:rsidP="00C2436C">
            <w:pPr>
              <w:pStyle w:val="versales"/>
              <w:shd w:val="clear" w:color="auto" w:fill="FFFFFF"/>
              <w:spacing w:before="0" w:beforeAutospacing="0" w:after="0" w:afterAutospacing="0"/>
              <w:jc w:val="both"/>
              <w:rPr>
                <w:rFonts w:ascii="Arial Narrow" w:hAnsi="Arial Narrow" w:cs="Arial"/>
              </w:rPr>
            </w:pPr>
            <w:r w:rsidRPr="00C2436C">
              <w:rPr>
                <w:rFonts w:ascii="Arial Narrow" w:hAnsi="Arial Narrow" w:cs="Arial"/>
              </w:rPr>
              <w:t>XXIV. Porcentaje, forma y términos de las garantías que deban otorgarse;</w:t>
            </w:r>
          </w:p>
        </w:tc>
        <w:tc>
          <w:tcPr>
            <w:tcW w:w="4394" w:type="dxa"/>
          </w:tcPr>
          <w:p w:rsidR="00AA3926" w:rsidRPr="00C2436C" w:rsidRDefault="00AA3926" w:rsidP="00C2436C">
            <w:pPr>
              <w:pStyle w:val="versales"/>
              <w:shd w:val="clear" w:color="auto" w:fill="FFFFFF"/>
              <w:spacing w:before="0" w:beforeAutospacing="0" w:after="0" w:afterAutospacing="0"/>
              <w:ind w:right="5"/>
              <w:jc w:val="both"/>
              <w:rPr>
                <w:rFonts w:ascii="Arial Narrow" w:hAnsi="Arial Narrow" w:cs="Arial"/>
              </w:rPr>
            </w:pPr>
            <w:r w:rsidRPr="00C2436C">
              <w:rPr>
                <w:rFonts w:ascii="Arial Narrow" w:hAnsi="Arial Narrow" w:cs="Arial"/>
              </w:rPr>
              <w:t>XXIV. </w:t>
            </w:r>
            <w:r w:rsidRPr="00C2436C">
              <w:rPr>
                <w:rFonts w:ascii="Arial Narrow" w:hAnsi="Arial Narrow" w:cs="Arial"/>
                <w:b/>
              </w:rPr>
              <w:t>Señalamiento de</w:t>
            </w:r>
            <w:r w:rsidR="006B0317">
              <w:rPr>
                <w:rFonts w:ascii="Arial Narrow" w:hAnsi="Arial Narrow" w:cs="Arial"/>
                <w:b/>
              </w:rPr>
              <w:t xml:space="preserve"> las causas expresas de desecha</w:t>
            </w:r>
            <w:r w:rsidRPr="00C2436C">
              <w:rPr>
                <w:rFonts w:ascii="Arial Narrow" w:hAnsi="Arial Narrow" w:cs="Arial"/>
                <w:b/>
              </w:rPr>
              <w:t xml:space="preserve">miento, que afecten directamente la solvencia de las proposiciones, entre las que se incluirá la comprobación de que algún licitante ha acordado con otro u otros elevar el costo de los trabajos, o cualquier </w:t>
            </w:r>
            <w:r w:rsidRPr="00C2436C">
              <w:rPr>
                <w:rFonts w:ascii="Arial Narrow" w:hAnsi="Arial Narrow" w:cs="Arial"/>
                <w:b/>
              </w:rPr>
              <w:lastRenderedPageBreak/>
              <w:t>otro acuerdo que tenga como fin obtener una ventaja sobre los demás licitantes;</w:t>
            </w:r>
          </w:p>
        </w:tc>
      </w:tr>
      <w:tr w:rsidR="00AA3926" w:rsidRPr="00C2436C" w:rsidTr="00882FF2">
        <w:tc>
          <w:tcPr>
            <w:tcW w:w="4536" w:type="dxa"/>
          </w:tcPr>
          <w:p w:rsidR="00AA3926" w:rsidRPr="00C2436C" w:rsidRDefault="00AA3926" w:rsidP="00C2436C">
            <w:pPr>
              <w:pStyle w:val="versales"/>
              <w:shd w:val="clear" w:color="auto" w:fill="FFFFFF"/>
              <w:spacing w:before="0" w:beforeAutospacing="0" w:after="0" w:afterAutospacing="0"/>
              <w:jc w:val="both"/>
              <w:rPr>
                <w:rFonts w:ascii="Arial Narrow" w:hAnsi="Arial Narrow" w:cs="Arial"/>
              </w:rPr>
            </w:pPr>
            <w:r w:rsidRPr="00C2436C">
              <w:rPr>
                <w:rFonts w:ascii="Arial Narrow" w:hAnsi="Arial Narrow" w:cs="Arial"/>
              </w:rPr>
              <w:lastRenderedPageBreak/>
              <w:t>XXV. Modelo de contrato al que para la licitación de que se trate se sujetarán las partes, el cual deberá contener los requisitos a que se refiere el artículo 46 de esta ley;</w:t>
            </w:r>
          </w:p>
        </w:tc>
        <w:tc>
          <w:tcPr>
            <w:tcW w:w="4394" w:type="dxa"/>
          </w:tcPr>
          <w:p w:rsidR="00AA3926" w:rsidRPr="00C2436C" w:rsidRDefault="00AA3926" w:rsidP="00C2436C">
            <w:pPr>
              <w:pStyle w:val="versales"/>
              <w:shd w:val="clear" w:color="auto" w:fill="FFFFFF"/>
              <w:spacing w:before="0" w:beforeAutospacing="0" w:after="0" w:afterAutospacing="0"/>
              <w:ind w:right="5"/>
              <w:jc w:val="both"/>
              <w:rPr>
                <w:rFonts w:ascii="Arial Narrow" w:hAnsi="Arial Narrow" w:cs="Arial"/>
              </w:rPr>
            </w:pPr>
            <w:r w:rsidRPr="00C2436C">
              <w:rPr>
                <w:rFonts w:ascii="Arial Narrow" w:hAnsi="Arial Narrow" w:cs="Arial"/>
              </w:rPr>
              <w:t>XXV. </w:t>
            </w:r>
            <w:r w:rsidRPr="00C2436C">
              <w:rPr>
                <w:rFonts w:ascii="Arial Narrow" w:hAnsi="Arial Narrow" w:cs="Arial"/>
                <w:b/>
              </w:rPr>
              <w:t>Porcentaje, forma y términos de las garantías que deban otorgarse;</w:t>
            </w:r>
          </w:p>
        </w:tc>
      </w:tr>
      <w:tr w:rsidR="00AA3926" w:rsidRPr="00C2436C" w:rsidTr="00882FF2">
        <w:tc>
          <w:tcPr>
            <w:tcW w:w="4536" w:type="dxa"/>
          </w:tcPr>
          <w:p w:rsidR="00AA3926" w:rsidRPr="00C2436C" w:rsidRDefault="00AA3926" w:rsidP="00C2436C">
            <w:pPr>
              <w:pStyle w:val="versales"/>
              <w:shd w:val="clear" w:color="auto" w:fill="FFFFFF"/>
              <w:spacing w:before="0" w:beforeAutospacing="0" w:after="0" w:afterAutospacing="0"/>
              <w:jc w:val="both"/>
              <w:rPr>
                <w:rFonts w:ascii="Arial Narrow" w:hAnsi="Arial Narrow" w:cs="Arial"/>
              </w:rPr>
            </w:pPr>
            <w:r w:rsidRPr="00C2436C">
              <w:rPr>
                <w:rFonts w:ascii="Arial Narrow" w:hAnsi="Arial Narrow" w:cs="Arial"/>
              </w:rPr>
              <w:t>XXVI. La indicación de que el licitante ganador que no firme el contrato por causas imputables al mismo será sancionado en los términos del artículo 78 de esta ley;</w:t>
            </w:r>
          </w:p>
        </w:tc>
        <w:tc>
          <w:tcPr>
            <w:tcW w:w="4394" w:type="dxa"/>
          </w:tcPr>
          <w:p w:rsidR="00AA3926" w:rsidRPr="00C2436C" w:rsidRDefault="00AA3926" w:rsidP="00C2436C">
            <w:pPr>
              <w:pStyle w:val="versales"/>
              <w:shd w:val="clear" w:color="auto" w:fill="FFFFFF"/>
              <w:spacing w:before="0" w:beforeAutospacing="0" w:after="0" w:afterAutospacing="0"/>
              <w:ind w:right="5"/>
              <w:jc w:val="both"/>
              <w:rPr>
                <w:rFonts w:ascii="Arial Narrow" w:hAnsi="Arial Narrow" w:cs="Arial"/>
              </w:rPr>
            </w:pPr>
            <w:r w:rsidRPr="00C2436C">
              <w:rPr>
                <w:rFonts w:ascii="Arial Narrow" w:hAnsi="Arial Narrow" w:cs="Arial"/>
              </w:rPr>
              <w:t>XXVI. </w:t>
            </w:r>
            <w:r w:rsidRPr="00C2436C">
              <w:rPr>
                <w:rFonts w:ascii="Arial Narrow" w:hAnsi="Arial Narrow" w:cs="Arial"/>
                <w:b/>
              </w:rPr>
              <w:t>Modelo de contrato al que para la licitación de que se trate se sujetarán las partes, el cual deberá contener los requisitos a que se refiere el artículo 46 de esta ley;</w:t>
            </w:r>
          </w:p>
        </w:tc>
      </w:tr>
      <w:tr w:rsidR="00AA3926" w:rsidRPr="00C2436C" w:rsidTr="00882FF2">
        <w:tc>
          <w:tcPr>
            <w:tcW w:w="4536" w:type="dxa"/>
          </w:tcPr>
          <w:p w:rsidR="00AA3926" w:rsidRPr="00C2436C" w:rsidRDefault="00AA3926" w:rsidP="00C2436C">
            <w:pPr>
              <w:pStyle w:val="versales"/>
              <w:shd w:val="clear" w:color="auto" w:fill="FFFFFF"/>
              <w:spacing w:before="0" w:beforeAutospacing="0" w:after="0" w:afterAutospacing="0"/>
              <w:jc w:val="both"/>
              <w:rPr>
                <w:rFonts w:ascii="Arial Narrow" w:hAnsi="Arial Narrow" w:cs="Arial"/>
              </w:rPr>
            </w:pPr>
            <w:r w:rsidRPr="00C2436C">
              <w:rPr>
                <w:rFonts w:ascii="Arial Narrow" w:hAnsi="Arial Narrow" w:cs="Arial"/>
              </w:rPr>
              <w:t>XXVII. El procedimiento de ajuste de costos que deberá aplicarse, según el tipo de contrato;</w:t>
            </w:r>
          </w:p>
        </w:tc>
        <w:tc>
          <w:tcPr>
            <w:tcW w:w="4394" w:type="dxa"/>
          </w:tcPr>
          <w:p w:rsidR="00AA3926" w:rsidRPr="00C2436C" w:rsidRDefault="00AA3926" w:rsidP="00C2436C">
            <w:pPr>
              <w:pStyle w:val="versales"/>
              <w:shd w:val="clear" w:color="auto" w:fill="FFFFFF"/>
              <w:spacing w:before="0" w:beforeAutospacing="0" w:after="0" w:afterAutospacing="0"/>
              <w:ind w:right="5"/>
              <w:jc w:val="both"/>
              <w:rPr>
                <w:rFonts w:ascii="Arial Narrow" w:hAnsi="Arial Narrow" w:cs="Arial"/>
              </w:rPr>
            </w:pPr>
            <w:r w:rsidRPr="00C2436C">
              <w:rPr>
                <w:rFonts w:ascii="Arial Narrow" w:hAnsi="Arial Narrow" w:cs="Arial"/>
              </w:rPr>
              <w:t>XXVII. </w:t>
            </w:r>
            <w:r w:rsidRPr="00C2436C">
              <w:rPr>
                <w:rFonts w:ascii="Arial Narrow" w:hAnsi="Arial Narrow" w:cs="Arial"/>
                <w:b/>
              </w:rPr>
              <w:t>La indicación de que el licitante ganador que no firme el contrato por causas imputables al mismo será sancionado en los términos del artículo 78 de esta ley;</w:t>
            </w:r>
          </w:p>
        </w:tc>
      </w:tr>
      <w:tr w:rsidR="00AA3926" w:rsidRPr="00C2436C" w:rsidTr="00882FF2">
        <w:tc>
          <w:tcPr>
            <w:tcW w:w="4536" w:type="dxa"/>
          </w:tcPr>
          <w:p w:rsidR="00AA3926" w:rsidRPr="00C2436C" w:rsidRDefault="00AA3926" w:rsidP="00C2436C">
            <w:pPr>
              <w:pStyle w:val="versales"/>
              <w:shd w:val="clear" w:color="auto" w:fill="FFFFFF"/>
              <w:spacing w:before="0" w:beforeAutospacing="0" w:after="0" w:afterAutospacing="0"/>
              <w:jc w:val="both"/>
              <w:rPr>
                <w:rFonts w:ascii="Arial Narrow" w:hAnsi="Arial Narrow" w:cs="Arial"/>
              </w:rPr>
            </w:pPr>
            <w:r w:rsidRPr="00C2436C">
              <w:rPr>
                <w:rFonts w:ascii="Arial Narrow" w:hAnsi="Arial Narrow" w:cs="Arial"/>
              </w:rPr>
              <w:t>XXIII. Atendiendo al tipo de contrato, la información necesaria para que los licitantes integren sus proposiciones técnica y económica. En caso de que exista información que no pueda ser proporcionada a través de Compra Net, la indicación de que la misma estará a disposición de los interesados en el domicilio que se señale por la convocante;</w:t>
            </w:r>
          </w:p>
        </w:tc>
        <w:tc>
          <w:tcPr>
            <w:tcW w:w="4394" w:type="dxa"/>
          </w:tcPr>
          <w:p w:rsidR="00AA3926" w:rsidRPr="00C2436C" w:rsidRDefault="00AA3926" w:rsidP="00C2436C">
            <w:pPr>
              <w:pStyle w:val="versales"/>
              <w:shd w:val="clear" w:color="auto" w:fill="FFFFFF"/>
              <w:spacing w:before="0" w:beforeAutospacing="0" w:after="0" w:afterAutospacing="0"/>
              <w:ind w:right="5"/>
              <w:jc w:val="both"/>
              <w:rPr>
                <w:rFonts w:ascii="Arial Narrow" w:hAnsi="Arial Narrow" w:cs="Arial"/>
              </w:rPr>
            </w:pPr>
            <w:r w:rsidRPr="00C2436C">
              <w:rPr>
                <w:rFonts w:ascii="Arial Narrow" w:hAnsi="Arial Narrow" w:cs="Arial"/>
              </w:rPr>
              <w:t>XXVIII. </w:t>
            </w:r>
            <w:r w:rsidRPr="00C2436C">
              <w:rPr>
                <w:rFonts w:ascii="Arial Narrow" w:hAnsi="Arial Narrow" w:cs="Arial"/>
                <w:b/>
              </w:rPr>
              <w:t>El procedimiento de ajuste de costos que deberá aplicarse, según el tipo de contrato;</w:t>
            </w:r>
          </w:p>
        </w:tc>
      </w:tr>
      <w:tr w:rsidR="00AA3926" w:rsidRPr="00C2436C" w:rsidTr="00882FF2">
        <w:tc>
          <w:tcPr>
            <w:tcW w:w="4536" w:type="dxa"/>
          </w:tcPr>
          <w:p w:rsidR="00AA3926" w:rsidRPr="00C2436C" w:rsidRDefault="00AA3926" w:rsidP="00C2436C">
            <w:pPr>
              <w:pStyle w:val="versales"/>
              <w:shd w:val="clear" w:color="auto" w:fill="FFFFFF"/>
              <w:spacing w:before="0" w:beforeAutospacing="0" w:after="0" w:afterAutospacing="0"/>
              <w:jc w:val="both"/>
              <w:rPr>
                <w:rFonts w:ascii="Arial Narrow" w:hAnsi="Arial Narrow" w:cs="Arial"/>
              </w:rPr>
            </w:pPr>
            <w:r w:rsidRPr="00C2436C">
              <w:rPr>
                <w:rFonts w:ascii="Arial Narrow" w:hAnsi="Arial Narrow" w:cs="Arial"/>
              </w:rPr>
              <w:t>XXIX. La relación de documentos que los licitantes deberán integrar a sus proposiciones, atendiendo al tipo de contrato, así como a las características, magnitud y complejidad de los trabajos.</w:t>
            </w:r>
          </w:p>
        </w:tc>
        <w:tc>
          <w:tcPr>
            <w:tcW w:w="4394" w:type="dxa"/>
          </w:tcPr>
          <w:p w:rsidR="00AA3926" w:rsidRPr="00C2436C" w:rsidRDefault="00AA3926" w:rsidP="00C2436C">
            <w:pPr>
              <w:pStyle w:val="versales"/>
              <w:shd w:val="clear" w:color="auto" w:fill="FFFFFF"/>
              <w:spacing w:before="0" w:beforeAutospacing="0" w:after="0" w:afterAutospacing="0"/>
              <w:ind w:right="5"/>
              <w:jc w:val="both"/>
              <w:rPr>
                <w:rFonts w:ascii="Arial Narrow" w:hAnsi="Arial Narrow" w:cs="Arial"/>
              </w:rPr>
            </w:pPr>
            <w:r w:rsidRPr="00C2436C">
              <w:rPr>
                <w:rFonts w:ascii="Arial Narrow" w:hAnsi="Arial Narrow" w:cs="Arial"/>
              </w:rPr>
              <w:t>XXIX. </w:t>
            </w:r>
            <w:r w:rsidRPr="00C2436C">
              <w:rPr>
                <w:rFonts w:ascii="Arial Narrow" w:hAnsi="Arial Narrow" w:cs="Arial"/>
                <w:b/>
              </w:rPr>
              <w:t>Atendiendo al tipo de contrato, la información necesaria para que los licitantes integren sus proposiciones técnica y económica. En caso de que exista información que no pueda ser proporcionada a través de Compra Net, la indicación de que la misma estará a disposición de los interesados en el domicilio que se señale por la convocante;</w:t>
            </w:r>
          </w:p>
        </w:tc>
      </w:tr>
      <w:tr w:rsidR="00AA3926" w:rsidRPr="00C2436C" w:rsidTr="00882FF2">
        <w:tc>
          <w:tcPr>
            <w:tcW w:w="4536" w:type="dxa"/>
          </w:tcPr>
          <w:p w:rsidR="00AA3926" w:rsidRPr="00C2436C" w:rsidRDefault="00AA3926" w:rsidP="00C2436C">
            <w:pPr>
              <w:pStyle w:val="versales"/>
              <w:shd w:val="clear" w:color="auto" w:fill="FFFFFF"/>
              <w:spacing w:before="0" w:beforeAutospacing="0" w:after="0" w:afterAutospacing="0"/>
              <w:jc w:val="both"/>
              <w:rPr>
                <w:rFonts w:ascii="Arial Narrow" w:hAnsi="Arial Narrow" w:cs="Arial"/>
              </w:rPr>
            </w:pPr>
            <w:r w:rsidRPr="00C2436C">
              <w:rPr>
                <w:rFonts w:ascii="Arial Narrow" w:hAnsi="Arial Narrow" w:cs="Arial"/>
              </w:rPr>
              <w:t>XXX. El domicilio de las oficinas de la Secretaría de la Función Pública o de los gobiernos de las entidades federativas, o en su caso el medio electrónico en que podrán presentarse inconformidades, de acuerdo a lo dispuesto en el artículo 84 de la presente ley;</w:t>
            </w:r>
          </w:p>
        </w:tc>
        <w:tc>
          <w:tcPr>
            <w:tcW w:w="4394" w:type="dxa"/>
          </w:tcPr>
          <w:p w:rsidR="00AA3926" w:rsidRPr="00C2436C" w:rsidRDefault="00AA3926" w:rsidP="00C2436C">
            <w:pPr>
              <w:pStyle w:val="versales"/>
              <w:shd w:val="clear" w:color="auto" w:fill="FFFFFF"/>
              <w:spacing w:before="0" w:beforeAutospacing="0" w:after="0" w:afterAutospacing="0"/>
              <w:ind w:right="5"/>
              <w:jc w:val="both"/>
              <w:rPr>
                <w:rFonts w:ascii="Arial Narrow" w:hAnsi="Arial Narrow" w:cs="Arial"/>
              </w:rPr>
            </w:pPr>
            <w:r w:rsidRPr="00C2436C">
              <w:rPr>
                <w:rFonts w:ascii="Arial Narrow" w:hAnsi="Arial Narrow" w:cs="Arial"/>
              </w:rPr>
              <w:t>XXX. </w:t>
            </w:r>
            <w:r w:rsidRPr="00C2436C">
              <w:rPr>
                <w:rFonts w:ascii="Arial Narrow" w:hAnsi="Arial Narrow" w:cs="Arial"/>
                <w:b/>
              </w:rPr>
              <w:t>La relación de documentos que los licitantes deberán integrar a sus proposiciones, atendiendo al tipo de contrato, así como a las características, magnitud y complejidad de los trabajos.</w:t>
            </w:r>
          </w:p>
        </w:tc>
      </w:tr>
      <w:tr w:rsidR="00AA3926" w:rsidRPr="00C2436C" w:rsidTr="00882FF2">
        <w:tc>
          <w:tcPr>
            <w:tcW w:w="4536" w:type="dxa"/>
          </w:tcPr>
          <w:p w:rsidR="00AA3926" w:rsidRPr="00C2436C" w:rsidRDefault="00AA3926" w:rsidP="00C2436C">
            <w:pPr>
              <w:pStyle w:val="versales"/>
              <w:shd w:val="clear" w:color="auto" w:fill="FFFFFF"/>
              <w:spacing w:before="0" w:beforeAutospacing="0" w:after="0" w:afterAutospacing="0"/>
              <w:jc w:val="both"/>
              <w:rPr>
                <w:rFonts w:ascii="Arial Narrow" w:hAnsi="Arial Narrow" w:cs="Arial"/>
              </w:rPr>
            </w:pPr>
            <w:r w:rsidRPr="00C2436C">
              <w:rPr>
                <w:rFonts w:ascii="Arial Narrow" w:hAnsi="Arial Narrow" w:cs="Arial"/>
              </w:rPr>
              <w:t xml:space="preserve">XXXI. Precisar que será requisito el que los licitantes presenten una declaración de integridad, </w:t>
            </w:r>
            <w:r w:rsidRPr="00C2436C">
              <w:rPr>
                <w:rFonts w:ascii="Arial Narrow" w:hAnsi="Arial Narrow" w:cs="Arial"/>
              </w:rPr>
              <w:lastRenderedPageBreak/>
              <w:t>en la que manifiesten, bajo protesta de decir verdad, que por sí mismos o a través de interpósita persona, se abstendrán de adoptar conductas, para que los servidores públicos de la dependencia o entidad, induzcan o alteren las evaluaciones de las proposiciones, el resultado del procedimiento, u otros aspectos que otorguen condiciones más ventajosas con relación a los demás participantes; y</w:t>
            </w:r>
          </w:p>
        </w:tc>
        <w:tc>
          <w:tcPr>
            <w:tcW w:w="4394" w:type="dxa"/>
          </w:tcPr>
          <w:p w:rsidR="00AA3926" w:rsidRPr="00C2436C" w:rsidRDefault="00AA3926" w:rsidP="00C2436C">
            <w:pPr>
              <w:pStyle w:val="versales"/>
              <w:shd w:val="clear" w:color="auto" w:fill="FFFFFF"/>
              <w:spacing w:before="0" w:beforeAutospacing="0" w:after="0" w:afterAutospacing="0"/>
              <w:ind w:right="5"/>
              <w:jc w:val="both"/>
              <w:rPr>
                <w:rFonts w:ascii="Arial Narrow" w:hAnsi="Arial Narrow" w:cs="Arial"/>
              </w:rPr>
            </w:pPr>
            <w:r w:rsidRPr="00C2436C">
              <w:rPr>
                <w:rFonts w:ascii="Arial Narrow" w:hAnsi="Arial Narrow" w:cs="Arial"/>
              </w:rPr>
              <w:lastRenderedPageBreak/>
              <w:t>XXXI. </w:t>
            </w:r>
            <w:r w:rsidRPr="00C2436C">
              <w:rPr>
                <w:rFonts w:ascii="Arial Narrow" w:hAnsi="Arial Narrow" w:cs="Arial"/>
                <w:b/>
              </w:rPr>
              <w:t xml:space="preserve">El domicilio de las oficinas de la Secretaría de la Función Pública o de los </w:t>
            </w:r>
            <w:r w:rsidRPr="00C2436C">
              <w:rPr>
                <w:rFonts w:ascii="Arial Narrow" w:hAnsi="Arial Narrow" w:cs="Arial"/>
                <w:b/>
              </w:rPr>
              <w:lastRenderedPageBreak/>
              <w:t>gobiernos de las entidades federativas, o en su caso el medio electrónico en que podrán presentarse inconformidades, de acuerdo a lo dispuesto en el artículo 84 de la presente ley;</w:t>
            </w:r>
          </w:p>
        </w:tc>
      </w:tr>
      <w:tr w:rsidR="00AA3926" w:rsidRPr="00C2436C" w:rsidTr="00882FF2">
        <w:tc>
          <w:tcPr>
            <w:tcW w:w="4536" w:type="dxa"/>
          </w:tcPr>
          <w:p w:rsidR="00AA3926" w:rsidRPr="00C2436C" w:rsidRDefault="00AA3926" w:rsidP="00C2436C">
            <w:pPr>
              <w:pStyle w:val="versales"/>
              <w:shd w:val="clear" w:color="auto" w:fill="FFFFFF"/>
              <w:spacing w:before="0" w:beforeAutospacing="0" w:after="0" w:afterAutospacing="0"/>
              <w:jc w:val="both"/>
              <w:rPr>
                <w:rFonts w:ascii="Arial Narrow" w:hAnsi="Arial Narrow" w:cs="Arial"/>
              </w:rPr>
            </w:pPr>
            <w:r w:rsidRPr="00C2436C">
              <w:rPr>
                <w:rFonts w:ascii="Arial Narrow" w:hAnsi="Arial Narrow" w:cs="Arial"/>
              </w:rPr>
              <w:lastRenderedPageBreak/>
              <w:t>XXXII. Los demás requisitos generales que, por las características, complejidad y magnitud de los trabajos, deberán cumplir los interesados, precisando cómo serán utilizados en la evaluación.</w:t>
            </w:r>
          </w:p>
        </w:tc>
        <w:tc>
          <w:tcPr>
            <w:tcW w:w="4394" w:type="dxa"/>
          </w:tcPr>
          <w:p w:rsidR="00AA3926" w:rsidRPr="00C2436C" w:rsidRDefault="00AA3926" w:rsidP="00C2436C">
            <w:pPr>
              <w:pStyle w:val="versales"/>
              <w:shd w:val="clear" w:color="auto" w:fill="FFFFFF"/>
              <w:spacing w:before="0" w:beforeAutospacing="0" w:after="0" w:afterAutospacing="0"/>
              <w:ind w:right="5"/>
              <w:jc w:val="both"/>
              <w:rPr>
                <w:rFonts w:ascii="Arial Narrow" w:hAnsi="Arial Narrow" w:cs="Arial"/>
              </w:rPr>
            </w:pPr>
            <w:r w:rsidRPr="00C2436C">
              <w:rPr>
                <w:rFonts w:ascii="Arial Narrow" w:hAnsi="Arial Narrow" w:cs="Arial"/>
              </w:rPr>
              <w:t>XXXII. </w:t>
            </w:r>
            <w:r w:rsidRPr="00C2436C">
              <w:rPr>
                <w:rFonts w:ascii="Arial Narrow" w:hAnsi="Arial Narrow" w:cs="Arial"/>
                <w:b/>
              </w:rPr>
              <w:t>Precisar que será requisito el que los licitantes presenten una declaración de integridad, en la que manifiesten, bajo protesta de decir verdad, que por sí mismos o a través de interpósita persona, se abstendrán de adoptar conductas, para que los servidores públicos de la dependencia o entidad, induzcan o alteren las evaluaciones de las proposiciones, el resultado del procedimiento, u otros aspectos que otorguen condiciones más ventajosas con relación a los demás participantes; y</w:t>
            </w:r>
          </w:p>
        </w:tc>
      </w:tr>
      <w:tr w:rsidR="00AA3926" w:rsidRPr="00C2436C" w:rsidTr="00882FF2">
        <w:tc>
          <w:tcPr>
            <w:tcW w:w="4536" w:type="dxa"/>
          </w:tcPr>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p>
        </w:tc>
        <w:tc>
          <w:tcPr>
            <w:tcW w:w="4394" w:type="dxa"/>
          </w:tcPr>
          <w:p w:rsidR="00AA3926" w:rsidRPr="00C2436C" w:rsidRDefault="00AA3926" w:rsidP="00C2436C">
            <w:pPr>
              <w:pStyle w:val="versales"/>
              <w:shd w:val="clear" w:color="auto" w:fill="FFFFFF"/>
              <w:spacing w:before="0" w:beforeAutospacing="0" w:after="0" w:afterAutospacing="0"/>
              <w:ind w:right="5"/>
              <w:jc w:val="both"/>
              <w:rPr>
                <w:rFonts w:ascii="Arial Narrow" w:hAnsi="Arial Narrow" w:cs="Arial"/>
              </w:rPr>
            </w:pPr>
            <w:r w:rsidRPr="00C2436C">
              <w:rPr>
                <w:rFonts w:ascii="Arial Narrow" w:hAnsi="Arial Narrow" w:cs="Arial"/>
              </w:rPr>
              <w:t>XXXIII. </w:t>
            </w:r>
            <w:r w:rsidRPr="00C2436C">
              <w:rPr>
                <w:rFonts w:ascii="Arial Narrow" w:hAnsi="Arial Narrow" w:cs="Arial"/>
                <w:b/>
              </w:rPr>
              <w:t>Los demás requisitos generales que, por las características, complejidad y magnitud de los trabajos, deberán cumplir los interesados, precisando cómo serán utilizados en la evaluación.</w:t>
            </w:r>
          </w:p>
        </w:tc>
      </w:tr>
    </w:tbl>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p>
    <w:p w:rsidR="00DA08AA" w:rsidRPr="00C2436C" w:rsidRDefault="00DA08AA" w:rsidP="00C2436C">
      <w:pPr>
        <w:pStyle w:val="versales"/>
        <w:shd w:val="clear" w:color="auto" w:fill="FFFFFF"/>
        <w:spacing w:before="0" w:beforeAutospacing="0" w:after="0" w:afterAutospacing="0"/>
        <w:ind w:right="-518"/>
        <w:jc w:val="both"/>
        <w:rPr>
          <w:rFonts w:ascii="Arial Narrow" w:hAnsi="Arial Narrow" w:cs="Arial"/>
          <w:color w:val="000000"/>
        </w:rPr>
      </w:pPr>
      <w:r w:rsidRPr="00C2436C">
        <w:rPr>
          <w:rFonts w:ascii="Arial Narrow" w:hAnsi="Arial Narrow" w:cs="Arial"/>
          <w:color w:val="000000"/>
        </w:rPr>
        <w:t>Establecidos los antecedentes y el contenido de la minuta, las y los integrantes de la Comisión de Transparencia y Anticorrupción de la LXIII Legislatura de la Cámara de Diputados, que suscriben el presente dictamen, exponen las siguientes:</w:t>
      </w:r>
    </w:p>
    <w:p w:rsidR="00DA08AA" w:rsidRPr="00C2436C" w:rsidRDefault="00DA08AA" w:rsidP="00C2436C">
      <w:pPr>
        <w:pStyle w:val="versales"/>
        <w:shd w:val="clear" w:color="auto" w:fill="FFFFFF"/>
        <w:spacing w:before="0" w:beforeAutospacing="0" w:after="0" w:afterAutospacing="0"/>
        <w:ind w:right="-518"/>
        <w:jc w:val="center"/>
        <w:rPr>
          <w:rFonts w:ascii="Arial Narrow" w:hAnsi="Arial Narrow" w:cs="Arial"/>
          <w:b/>
        </w:rPr>
      </w:pPr>
    </w:p>
    <w:p w:rsidR="00B752F4" w:rsidRPr="00C2436C" w:rsidRDefault="00B752F4" w:rsidP="00C2436C">
      <w:pPr>
        <w:pStyle w:val="versales"/>
        <w:shd w:val="clear" w:color="auto" w:fill="FFFFFF"/>
        <w:spacing w:before="0" w:beforeAutospacing="0" w:after="0" w:afterAutospacing="0"/>
        <w:ind w:right="-518"/>
        <w:jc w:val="center"/>
        <w:rPr>
          <w:rFonts w:ascii="Arial Narrow" w:hAnsi="Arial Narrow" w:cs="Arial"/>
          <w:b/>
        </w:rPr>
      </w:pPr>
    </w:p>
    <w:p w:rsidR="00AA3926" w:rsidRPr="00C2436C" w:rsidRDefault="00AA3926" w:rsidP="00C2436C">
      <w:pPr>
        <w:pStyle w:val="versales"/>
        <w:shd w:val="clear" w:color="auto" w:fill="FFFFFF"/>
        <w:spacing w:before="0" w:beforeAutospacing="0" w:after="0" w:afterAutospacing="0"/>
        <w:ind w:right="-518"/>
        <w:jc w:val="center"/>
        <w:rPr>
          <w:rFonts w:ascii="Arial Narrow" w:hAnsi="Arial Narrow" w:cs="Arial"/>
          <w:b/>
        </w:rPr>
      </w:pPr>
      <w:r w:rsidRPr="00C2436C">
        <w:rPr>
          <w:rFonts w:ascii="Arial Narrow" w:hAnsi="Arial Narrow" w:cs="Arial"/>
          <w:b/>
        </w:rPr>
        <w:t>C O N S I D E R A C I O N E S</w:t>
      </w: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p>
    <w:p w:rsidR="00DA08AA" w:rsidRPr="00C2436C" w:rsidRDefault="00B752F4" w:rsidP="00C2436C">
      <w:pPr>
        <w:pStyle w:val="versales"/>
        <w:shd w:val="clear" w:color="auto" w:fill="FFFFFF"/>
        <w:spacing w:before="0" w:beforeAutospacing="0" w:after="0" w:afterAutospacing="0"/>
        <w:ind w:right="-518"/>
        <w:jc w:val="both"/>
        <w:rPr>
          <w:rFonts w:ascii="Arial Narrow" w:hAnsi="Arial Narrow" w:cs="Arial"/>
        </w:rPr>
      </w:pPr>
      <w:r w:rsidRPr="00C2436C">
        <w:rPr>
          <w:rFonts w:ascii="Arial Narrow" w:hAnsi="Arial Narrow" w:cs="Arial"/>
          <w:b/>
        </w:rPr>
        <w:t>PRIMERA</w:t>
      </w:r>
      <w:r w:rsidR="00186B9D" w:rsidRPr="00C2436C">
        <w:rPr>
          <w:rFonts w:ascii="Arial Narrow" w:hAnsi="Arial Narrow" w:cs="Arial"/>
        </w:rPr>
        <w:t>. Las d</w:t>
      </w:r>
      <w:r w:rsidR="00AA3926" w:rsidRPr="00C2436C">
        <w:rPr>
          <w:rFonts w:ascii="Arial Narrow" w:hAnsi="Arial Narrow" w:cs="Arial"/>
        </w:rPr>
        <w:t xml:space="preserve">iputadas y los diputados de la Comisión de Transparencia y Anticorrupción de la </w:t>
      </w:r>
      <w:r w:rsidR="00186B9D" w:rsidRPr="00C2436C">
        <w:rPr>
          <w:rFonts w:ascii="Arial Narrow" w:hAnsi="Arial Narrow" w:cs="Arial"/>
        </w:rPr>
        <w:t xml:space="preserve">H. </w:t>
      </w:r>
      <w:r w:rsidR="00AA3926" w:rsidRPr="00C2436C">
        <w:rPr>
          <w:rFonts w:ascii="Arial Narrow" w:hAnsi="Arial Narrow" w:cs="Arial"/>
        </w:rPr>
        <w:t xml:space="preserve">Cámara de Diputados del Honorable Congreso de la Unión de la LXIII Legislatura, coincidimos con lo expuesto </w:t>
      </w:r>
      <w:r w:rsidR="00615D3E" w:rsidRPr="00C2436C">
        <w:rPr>
          <w:rFonts w:ascii="Arial Narrow" w:hAnsi="Arial Narrow" w:cs="Arial"/>
        </w:rPr>
        <w:t xml:space="preserve">por parte </w:t>
      </w:r>
      <w:r w:rsidR="00972518" w:rsidRPr="00C2436C">
        <w:rPr>
          <w:rFonts w:ascii="Arial Narrow" w:hAnsi="Arial Narrow" w:cs="Arial"/>
        </w:rPr>
        <w:t xml:space="preserve">de la colegisladora de adicionar </w:t>
      </w:r>
      <w:r w:rsidR="006B0317">
        <w:rPr>
          <w:rFonts w:ascii="Arial Narrow" w:hAnsi="Arial Narrow" w:cs="Arial"/>
        </w:rPr>
        <w:t xml:space="preserve">la </w:t>
      </w:r>
      <w:r w:rsidR="00972518" w:rsidRPr="00C2436C">
        <w:rPr>
          <w:rFonts w:ascii="Arial Narrow" w:hAnsi="Arial Narrow" w:cs="Arial"/>
        </w:rPr>
        <w:t xml:space="preserve">fracción XXI al artículo </w:t>
      </w:r>
      <w:r w:rsidR="00AA3926" w:rsidRPr="00C2436C">
        <w:rPr>
          <w:rFonts w:ascii="Arial Narrow" w:hAnsi="Arial Narrow" w:cs="Arial"/>
        </w:rPr>
        <w:t xml:space="preserve">31 de la Ley de Obras Públicas y Servicios </w:t>
      </w:r>
      <w:r w:rsidR="00AA3926" w:rsidRPr="00C2436C">
        <w:rPr>
          <w:rFonts w:ascii="Arial Narrow" w:hAnsi="Arial Narrow" w:cs="Arial"/>
        </w:rPr>
        <w:lastRenderedPageBreak/>
        <w:t xml:space="preserve">Relacionados con las Mismas, </w:t>
      </w:r>
      <w:r w:rsidR="00186B9D" w:rsidRPr="00C2436C">
        <w:rPr>
          <w:rFonts w:ascii="Arial Narrow" w:hAnsi="Arial Narrow" w:cs="Arial"/>
        </w:rPr>
        <w:t>a fin de e</w:t>
      </w:r>
      <w:r w:rsidR="00AA3926" w:rsidRPr="00C2436C">
        <w:rPr>
          <w:rFonts w:ascii="Arial Narrow" w:hAnsi="Arial Narrow" w:cs="Arial"/>
        </w:rPr>
        <w:t xml:space="preserve">stablecer en la convocatoria a la licitación Pública, </w:t>
      </w:r>
      <w:r w:rsidR="00186B9D" w:rsidRPr="00C2436C">
        <w:rPr>
          <w:rFonts w:ascii="Arial Narrow" w:hAnsi="Arial Narrow" w:cs="Arial"/>
        </w:rPr>
        <w:t>“e</w:t>
      </w:r>
      <w:r w:rsidR="00AA3926" w:rsidRPr="00C2436C">
        <w:rPr>
          <w:rFonts w:ascii="Arial Narrow" w:hAnsi="Arial Narrow" w:cs="Arial"/>
        </w:rPr>
        <w:t>l porcentaje mínimo de mano de obra local que los licitantes deberán incorporar en las obras o servicios a realizarse”.</w:t>
      </w:r>
    </w:p>
    <w:p w:rsidR="00DA08AA" w:rsidRPr="00C2436C" w:rsidRDefault="00DA08AA" w:rsidP="00C2436C">
      <w:pPr>
        <w:pStyle w:val="versales"/>
        <w:shd w:val="clear" w:color="auto" w:fill="FFFFFF"/>
        <w:spacing w:before="0" w:beforeAutospacing="0" w:after="0" w:afterAutospacing="0"/>
        <w:ind w:right="-518"/>
        <w:jc w:val="both"/>
        <w:rPr>
          <w:rFonts w:ascii="Arial Narrow" w:hAnsi="Arial Narrow" w:cs="Arial"/>
        </w:rPr>
      </w:pPr>
    </w:p>
    <w:p w:rsidR="00F139C3" w:rsidRPr="00C2436C" w:rsidRDefault="00F139C3" w:rsidP="00C2436C">
      <w:pPr>
        <w:pStyle w:val="versales"/>
        <w:shd w:val="clear" w:color="auto" w:fill="FFFFFF"/>
        <w:spacing w:before="0" w:beforeAutospacing="0" w:after="0" w:afterAutospacing="0"/>
        <w:ind w:right="-518"/>
        <w:jc w:val="both"/>
        <w:rPr>
          <w:rFonts w:ascii="Arial Narrow" w:hAnsi="Arial Narrow" w:cs="Arial"/>
        </w:rPr>
      </w:pPr>
      <w:r w:rsidRPr="00C2436C">
        <w:rPr>
          <w:rFonts w:ascii="Arial Narrow" w:hAnsi="Arial Narrow" w:cs="Arial"/>
        </w:rPr>
        <w:t xml:space="preserve">Más aún coincidimos con la adición </w:t>
      </w:r>
      <w:r w:rsidR="000B6D06" w:rsidRPr="00C2436C">
        <w:rPr>
          <w:rFonts w:ascii="Arial Narrow" w:hAnsi="Arial Narrow" w:cs="Arial"/>
        </w:rPr>
        <w:t>a</w:t>
      </w:r>
      <w:r w:rsidRPr="00C2436C">
        <w:rPr>
          <w:rFonts w:ascii="Arial Narrow" w:hAnsi="Arial Narrow" w:cs="Arial"/>
        </w:rPr>
        <w:t xml:space="preserve"> la Ley de Obras Públicas y Servicios Relacionados con las Mismas, en virtud de que </w:t>
      </w:r>
      <w:r w:rsidR="00615D3E" w:rsidRPr="00C2436C">
        <w:rPr>
          <w:rFonts w:ascii="Arial Narrow" w:hAnsi="Arial Narrow" w:cs="Arial"/>
        </w:rPr>
        <w:t xml:space="preserve">los servidores públicos de las dependencias, entidades y demás Ejecutores del Gasto Público Federal, que tienen bajo su responsabilidad </w:t>
      </w:r>
      <w:r w:rsidR="00496085" w:rsidRPr="00C2436C">
        <w:rPr>
          <w:rFonts w:ascii="Arial Narrow" w:hAnsi="Arial Narrow" w:cs="Arial"/>
        </w:rPr>
        <w:t xml:space="preserve">el </w:t>
      </w:r>
      <w:r w:rsidRPr="00C2436C">
        <w:rPr>
          <w:rFonts w:ascii="Arial Narrow" w:hAnsi="Arial Narrow" w:cs="Arial"/>
        </w:rPr>
        <w:t xml:space="preserve">llevar a cabo el procedimiento de contratación de la obra pública, </w:t>
      </w:r>
      <w:r w:rsidR="00626B2E" w:rsidRPr="00C2436C">
        <w:rPr>
          <w:rFonts w:ascii="Arial Narrow" w:hAnsi="Arial Narrow" w:cs="Arial"/>
        </w:rPr>
        <w:t>se</w:t>
      </w:r>
      <w:r w:rsidR="00496085" w:rsidRPr="00C2436C">
        <w:rPr>
          <w:rFonts w:ascii="Arial Narrow" w:hAnsi="Arial Narrow" w:cs="Arial"/>
        </w:rPr>
        <w:t>rá c</w:t>
      </w:r>
      <w:r w:rsidR="00626B2E" w:rsidRPr="00C2436C">
        <w:rPr>
          <w:rFonts w:ascii="Arial Narrow" w:hAnsi="Arial Narrow" w:cs="Arial"/>
        </w:rPr>
        <w:t xml:space="preserve">on el propósito de </w:t>
      </w:r>
      <w:r w:rsidRPr="00C2436C">
        <w:rPr>
          <w:rFonts w:ascii="Arial Narrow" w:hAnsi="Arial Narrow" w:cs="Arial"/>
        </w:rPr>
        <w:t>consider</w:t>
      </w:r>
      <w:r w:rsidR="00626B2E" w:rsidRPr="00C2436C">
        <w:rPr>
          <w:rFonts w:ascii="Arial Narrow" w:hAnsi="Arial Narrow" w:cs="Arial"/>
        </w:rPr>
        <w:t>ar</w:t>
      </w:r>
      <w:r w:rsidRPr="00C2436C">
        <w:rPr>
          <w:rFonts w:ascii="Arial Narrow" w:hAnsi="Arial Narrow" w:cs="Arial"/>
        </w:rPr>
        <w:t xml:space="preserve"> un porcentaje mínimo de obra local </w:t>
      </w:r>
      <w:r w:rsidR="00626B2E" w:rsidRPr="00C2436C">
        <w:rPr>
          <w:rFonts w:ascii="Arial Narrow" w:hAnsi="Arial Narrow" w:cs="Arial"/>
        </w:rPr>
        <w:t>por encima de la obra internacional.</w:t>
      </w:r>
    </w:p>
    <w:p w:rsidR="00F139C3" w:rsidRPr="00C2436C" w:rsidRDefault="00F139C3" w:rsidP="00C2436C">
      <w:pPr>
        <w:pStyle w:val="versales"/>
        <w:shd w:val="clear" w:color="auto" w:fill="FFFFFF"/>
        <w:spacing w:before="0" w:beforeAutospacing="0" w:after="0" w:afterAutospacing="0"/>
        <w:ind w:right="-518"/>
        <w:jc w:val="both"/>
        <w:rPr>
          <w:rFonts w:ascii="Arial Narrow" w:hAnsi="Arial Narrow" w:cs="Arial"/>
        </w:rPr>
      </w:pPr>
    </w:p>
    <w:p w:rsidR="00AA3926" w:rsidRPr="00C2436C" w:rsidRDefault="00231582" w:rsidP="00C2436C">
      <w:pPr>
        <w:pStyle w:val="versales"/>
        <w:shd w:val="clear" w:color="auto" w:fill="FFFFFF"/>
        <w:spacing w:before="0" w:beforeAutospacing="0" w:after="0" w:afterAutospacing="0"/>
        <w:ind w:right="-518"/>
        <w:jc w:val="both"/>
        <w:rPr>
          <w:rFonts w:ascii="Arial Narrow" w:hAnsi="Arial Narrow" w:cs="Arial"/>
        </w:rPr>
      </w:pPr>
      <w:r w:rsidRPr="00C2436C">
        <w:rPr>
          <w:rFonts w:ascii="Arial Narrow" w:hAnsi="Arial Narrow" w:cs="Arial"/>
        </w:rPr>
        <w:t xml:space="preserve">Al respecto, consideramos conveniente mencionar que, </w:t>
      </w:r>
      <w:r w:rsidR="00AA3926" w:rsidRPr="00C2436C">
        <w:rPr>
          <w:rFonts w:ascii="Arial Narrow" w:hAnsi="Arial Narrow" w:cs="Arial"/>
        </w:rPr>
        <w:t xml:space="preserve">la base regulatoria de </w:t>
      </w:r>
      <w:r w:rsidR="00B452D3" w:rsidRPr="00C2436C">
        <w:rPr>
          <w:rFonts w:ascii="Arial Narrow" w:hAnsi="Arial Narrow" w:cs="Arial"/>
        </w:rPr>
        <w:t xml:space="preserve">la legislación antes mencionada, </w:t>
      </w:r>
      <w:r w:rsidR="00AA3926" w:rsidRPr="00C2436C">
        <w:rPr>
          <w:rFonts w:ascii="Arial Narrow" w:hAnsi="Arial Narrow" w:cs="Arial"/>
        </w:rPr>
        <w:t>se encuentra</w:t>
      </w:r>
      <w:r w:rsidR="00B452D3" w:rsidRPr="00C2436C">
        <w:rPr>
          <w:rFonts w:ascii="Arial Narrow" w:hAnsi="Arial Narrow" w:cs="Arial"/>
        </w:rPr>
        <w:t>n</w:t>
      </w:r>
      <w:r w:rsidR="00AA3926" w:rsidRPr="00C2436C">
        <w:rPr>
          <w:rFonts w:ascii="Arial Narrow" w:hAnsi="Arial Narrow" w:cs="Arial"/>
        </w:rPr>
        <w:t xml:space="preserve"> los párrafos tercero y cuarto del artículo 134 de la Constitución Política de los Estados Unidos Mexicanos</w:t>
      </w:r>
      <w:r w:rsidR="00B452D3" w:rsidRPr="00C2436C">
        <w:rPr>
          <w:rFonts w:ascii="Arial Narrow" w:hAnsi="Arial Narrow" w:cs="Arial"/>
        </w:rPr>
        <w:t>, qua a letra dicen</w:t>
      </w:r>
      <w:r w:rsidR="00AA3926" w:rsidRPr="00C2436C">
        <w:rPr>
          <w:rFonts w:ascii="Arial Narrow" w:hAnsi="Arial Narrow" w:cs="Arial"/>
        </w:rPr>
        <w:t>:</w:t>
      </w: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p>
    <w:p w:rsidR="00AA3926" w:rsidRPr="00C2436C" w:rsidRDefault="00AA3926" w:rsidP="00C2436C">
      <w:pPr>
        <w:pStyle w:val="versales"/>
        <w:shd w:val="clear" w:color="auto" w:fill="FFFFFF"/>
        <w:spacing w:before="0" w:beforeAutospacing="0" w:after="0" w:afterAutospacing="0"/>
        <w:ind w:left="567" w:right="-518"/>
        <w:jc w:val="both"/>
        <w:rPr>
          <w:rFonts w:ascii="Arial Narrow" w:hAnsi="Arial Narrow" w:cs="Arial"/>
          <w:i/>
        </w:rPr>
      </w:pPr>
      <w:r w:rsidRPr="00C2436C">
        <w:rPr>
          <w:rFonts w:ascii="Arial Narrow" w:hAnsi="Arial Narrow" w:cs="Arial"/>
          <w:b/>
          <w:i/>
        </w:rPr>
        <w:t>Artículo 134</w:t>
      </w:r>
      <w:r w:rsidRPr="00C2436C">
        <w:rPr>
          <w:rFonts w:ascii="Arial Narrow" w:hAnsi="Arial Narrow" w:cs="Arial"/>
          <w:i/>
        </w:rPr>
        <w:t xml:space="preserve">. </w:t>
      </w:r>
      <w:r w:rsidR="00B452D3" w:rsidRPr="00C2436C">
        <w:rPr>
          <w:rFonts w:ascii="Arial Narrow" w:hAnsi="Arial Narrow" w:cs="Arial"/>
          <w:i/>
        </w:rPr>
        <w:t>…</w:t>
      </w:r>
      <w:r w:rsidRPr="00C2436C">
        <w:rPr>
          <w:rFonts w:ascii="Arial Narrow" w:hAnsi="Arial Narrow" w:cs="Arial"/>
          <w:i/>
        </w:rPr>
        <w:t xml:space="preserve"> </w:t>
      </w:r>
    </w:p>
    <w:p w:rsidR="00AA3926" w:rsidRPr="00C2436C" w:rsidRDefault="00AA3926" w:rsidP="00C2436C">
      <w:pPr>
        <w:pStyle w:val="versales"/>
        <w:shd w:val="clear" w:color="auto" w:fill="FFFFFF"/>
        <w:spacing w:before="0" w:beforeAutospacing="0" w:after="0" w:afterAutospacing="0"/>
        <w:ind w:left="567" w:right="-518"/>
        <w:jc w:val="both"/>
        <w:rPr>
          <w:rFonts w:ascii="Arial Narrow" w:hAnsi="Arial Narrow" w:cs="Arial"/>
          <w:i/>
        </w:rPr>
      </w:pPr>
      <w:r w:rsidRPr="00C2436C">
        <w:rPr>
          <w:rFonts w:ascii="Arial Narrow" w:hAnsi="Arial Narrow" w:cs="Arial"/>
          <w:i/>
        </w:rPr>
        <w:t>…</w:t>
      </w:r>
    </w:p>
    <w:p w:rsidR="00AA3926" w:rsidRPr="00C2436C" w:rsidRDefault="00AA3926" w:rsidP="00C2436C">
      <w:pPr>
        <w:pStyle w:val="versales"/>
        <w:shd w:val="clear" w:color="auto" w:fill="FFFFFF"/>
        <w:spacing w:before="0" w:beforeAutospacing="0" w:after="0" w:afterAutospacing="0"/>
        <w:ind w:left="567" w:right="-518"/>
        <w:jc w:val="both"/>
        <w:rPr>
          <w:rFonts w:ascii="Arial Narrow" w:hAnsi="Arial Narrow" w:cs="Arial"/>
          <w:i/>
        </w:rPr>
      </w:pPr>
      <w:r w:rsidRPr="00C2436C">
        <w:rPr>
          <w:rFonts w:ascii="Arial Narrow" w:hAnsi="Arial Narrow" w:cs="Arial"/>
          <w:i/>
        </w:rPr>
        <w:t>…</w:t>
      </w:r>
    </w:p>
    <w:p w:rsidR="00AA3926" w:rsidRPr="00C2436C" w:rsidRDefault="00AA3926" w:rsidP="00C2436C">
      <w:pPr>
        <w:pStyle w:val="versales"/>
        <w:shd w:val="clear" w:color="auto" w:fill="FFFFFF"/>
        <w:spacing w:before="0" w:beforeAutospacing="0" w:after="0" w:afterAutospacing="0"/>
        <w:ind w:left="567" w:right="-518"/>
        <w:jc w:val="both"/>
        <w:rPr>
          <w:rFonts w:ascii="Arial Narrow" w:hAnsi="Arial Narrow" w:cs="Arial"/>
          <w:i/>
        </w:rPr>
      </w:pPr>
      <w:r w:rsidRPr="00C2436C">
        <w:rPr>
          <w:rFonts w:ascii="Arial Narrow" w:hAnsi="Arial Narrow" w:cs="Arial"/>
          <w:i/>
        </w:rPr>
        <w:t xml:space="preserve">Las adquisiciones, arrendamientos y enajenaciones de todo tipo de bienes, prestación de servicios de cualquier naturaleza y la contratación de obra que realicen, se adjudicarán o llevarán a cabo a través de </w:t>
      </w:r>
      <w:r w:rsidRPr="00C2436C">
        <w:rPr>
          <w:rFonts w:ascii="Arial Narrow" w:hAnsi="Arial Narrow" w:cs="Arial"/>
          <w:b/>
          <w:i/>
        </w:rPr>
        <w:t>licitaciones públicas</w:t>
      </w:r>
      <w:r w:rsidRPr="00C2436C">
        <w:rPr>
          <w:rFonts w:ascii="Arial Narrow" w:hAnsi="Arial Narrow" w:cs="Arial"/>
          <w:i/>
        </w:rPr>
        <w:t xml:space="preserve"> </w:t>
      </w:r>
      <w:r w:rsidRPr="00C2436C">
        <w:rPr>
          <w:rFonts w:ascii="Arial Narrow" w:hAnsi="Arial Narrow" w:cs="Arial"/>
          <w:b/>
          <w:i/>
        </w:rPr>
        <w:t xml:space="preserve">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 </w:t>
      </w:r>
    </w:p>
    <w:p w:rsidR="00AA3926" w:rsidRPr="00C2436C" w:rsidRDefault="00AA3926" w:rsidP="00C2436C">
      <w:pPr>
        <w:pStyle w:val="versales"/>
        <w:shd w:val="clear" w:color="auto" w:fill="FFFFFF"/>
        <w:spacing w:before="0" w:beforeAutospacing="0" w:after="0" w:afterAutospacing="0"/>
        <w:ind w:left="567" w:right="-518"/>
        <w:jc w:val="both"/>
        <w:rPr>
          <w:rFonts w:ascii="Arial Narrow" w:hAnsi="Arial Narrow" w:cs="Arial"/>
          <w:i/>
        </w:rPr>
      </w:pPr>
    </w:p>
    <w:p w:rsidR="00AA3926" w:rsidRPr="00C2436C" w:rsidRDefault="00AA3926" w:rsidP="00C2436C">
      <w:pPr>
        <w:pStyle w:val="versales"/>
        <w:shd w:val="clear" w:color="auto" w:fill="FFFFFF"/>
        <w:spacing w:before="0" w:beforeAutospacing="0" w:after="0" w:afterAutospacing="0"/>
        <w:ind w:left="567" w:right="-518"/>
        <w:jc w:val="both"/>
        <w:rPr>
          <w:rFonts w:ascii="Arial Narrow" w:hAnsi="Arial Narrow" w:cs="Arial"/>
          <w:b/>
          <w:i/>
        </w:rPr>
      </w:pPr>
      <w:r w:rsidRPr="00C2436C">
        <w:rPr>
          <w:rFonts w:ascii="Arial Narrow" w:hAnsi="Arial Narrow" w:cs="Arial"/>
          <w:i/>
        </w:rPr>
        <w:t>Cuando las</w:t>
      </w:r>
      <w:r w:rsidRPr="00C2436C">
        <w:rPr>
          <w:rFonts w:ascii="Arial Narrow" w:hAnsi="Arial Narrow" w:cs="Arial"/>
          <w:b/>
          <w:i/>
        </w:rPr>
        <w:t xml:space="preserve"> licitaciones</w:t>
      </w:r>
      <w:r w:rsidRPr="00C2436C">
        <w:rPr>
          <w:rFonts w:ascii="Arial Narrow" w:hAnsi="Arial Narrow" w:cs="Arial"/>
          <w:i/>
        </w:rPr>
        <w:t xml:space="preserve"> a que hace referencia el párrafo anterior no sean idóneas para asegurar dichas condiciones,</w:t>
      </w:r>
      <w:r w:rsidRPr="00C2436C">
        <w:rPr>
          <w:rFonts w:ascii="Arial Narrow" w:hAnsi="Arial Narrow" w:cs="Arial"/>
          <w:b/>
          <w:i/>
        </w:rPr>
        <w:t xml:space="preserve"> las leyes establecerán las bases, procedimientos, reglas, requisitos y demás elementos para acreditar la economía, eficacia, eficiencia, imparcialidad y honradez que aseguren las mejores condiciones para el Estado</w:t>
      </w: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b/>
        </w:rPr>
      </w:pPr>
    </w:p>
    <w:p w:rsidR="007F6D3C" w:rsidRPr="00286A82" w:rsidRDefault="00B752F4" w:rsidP="00C2436C">
      <w:pPr>
        <w:pStyle w:val="versales"/>
        <w:shd w:val="clear" w:color="auto" w:fill="FFFFFF"/>
        <w:spacing w:before="0" w:beforeAutospacing="0" w:after="0" w:afterAutospacing="0"/>
        <w:ind w:right="-518"/>
        <w:jc w:val="both"/>
        <w:rPr>
          <w:rFonts w:ascii="Arial Narrow" w:hAnsi="Arial Narrow" w:cs="Arial"/>
          <w:color w:val="000000" w:themeColor="text1"/>
        </w:rPr>
      </w:pPr>
      <w:r w:rsidRPr="00C2436C">
        <w:rPr>
          <w:rFonts w:ascii="Arial Narrow" w:hAnsi="Arial Narrow" w:cs="Arial"/>
          <w:b/>
        </w:rPr>
        <w:t>SEGUNDA</w:t>
      </w:r>
      <w:r w:rsidR="00AA3926" w:rsidRPr="00C2436C">
        <w:rPr>
          <w:rFonts w:ascii="Arial Narrow" w:hAnsi="Arial Narrow" w:cs="Arial"/>
          <w:b/>
        </w:rPr>
        <w:t>.</w:t>
      </w:r>
      <w:r w:rsidR="00AA3926" w:rsidRPr="00C2436C">
        <w:rPr>
          <w:rFonts w:ascii="Arial Narrow" w:hAnsi="Arial Narrow" w:cs="Arial"/>
        </w:rPr>
        <w:t xml:space="preserve"> </w:t>
      </w:r>
      <w:r w:rsidR="00AF637A" w:rsidRPr="00C2436C">
        <w:rPr>
          <w:rFonts w:ascii="Arial Narrow" w:eastAsia="Calibri" w:hAnsi="Arial Narrow" w:cs="Arial"/>
        </w:rPr>
        <w:t>Esta Comisión ha considerado</w:t>
      </w:r>
      <w:r w:rsidR="00AF637A" w:rsidRPr="00C2436C">
        <w:rPr>
          <w:rFonts w:ascii="Arial Narrow" w:hAnsi="Arial Narrow" w:cs="Arial"/>
        </w:rPr>
        <w:t xml:space="preserve"> que la adición </w:t>
      </w:r>
      <w:r w:rsidR="00135805">
        <w:rPr>
          <w:rFonts w:ascii="Arial Narrow" w:hAnsi="Arial Narrow" w:cs="Arial"/>
        </w:rPr>
        <w:t xml:space="preserve">de la fracción XXI al artículo 31 de </w:t>
      </w:r>
      <w:r w:rsidR="00AF637A" w:rsidRPr="00C2436C">
        <w:rPr>
          <w:rFonts w:ascii="Arial Narrow" w:hAnsi="Arial Narrow" w:cs="Arial"/>
        </w:rPr>
        <w:t xml:space="preserve">la Ley de Obras Públicas y Servicios Relacionados con las Mismas, </w:t>
      </w:r>
      <w:r w:rsidR="00C34C42">
        <w:rPr>
          <w:rFonts w:ascii="Arial Narrow" w:eastAsia="Calibri" w:hAnsi="Arial Narrow" w:cs="Arial"/>
          <w:color w:val="000000" w:themeColor="text1"/>
        </w:rPr>
        <w:t xml:space="preserve"> refuerza dicha Ley</w:t>
      </w:r>
      <w:r w:rsidR="006B0317">
        <w:rPr>
          <w:rFonts w:ascii="Arial Narrow" w:eastAsia="Calibri" w:hAnsi="Arial Narrow" w:cs="Arial"/>
          <w:color w:val="000000" w:themeColor="text1"/>
        </w:rPr>
        <w:t>,</w:t>
      </w:r>
      <w:r w:rsidR="00C34C42">
        <w:rPr>
          <w:rFonts w:ascii="Arial Narrow" w:eastAsia="Calibri" w:hAnsi="Arial Narrow" w:cs="Arial"/>
          <w:color w:val="000000" w:themeColor="text1"/>
        </w:rPr>
        <w:t xml:space="preserve"> que</w:t>
      </w:r>
      <w:r w:rsidR="00C34C42" w:rsidRPr="00286A82">
        <w:rPr>
          <w:rFonts w:ascii="Arial Narrow" w:hAnsi="Arial Narrow" w:cs="Arial"/>
          <w:color w:val="000000" w:themeColor="text1"/>
        </w:rPr>
        <w:t xml:space="preserve"> es</w:t>
      </w:r>
      <w:r w:rsidR="00AF637A" w:rsidRPr="00286A82">
        <w:rPr>
          <w:rFonts w:ascii="Arial Narrow" w:hAnsi="Arial Narrow" w:cs="Arial"/>
          <w:color w:val="000000" w:themeColor="text1"/>
        </w:rPr>
        <w:t xml:space="preserve"> trascendental para la defensa de </w:t>
      </w:r>
      <w:r w:rsidR="007F6D3C" w:rsidRPr="00286A82">
        <w:rPr>
          <w:rFonts w:ascii="Arial Narrow" w:hAnsi="Arial Narrow" w:cs="Arial"/>
          <w:color w:val="000000" w:themeColor="text1"/>
        </w:rPr>
        <w:t xml:space="preserve">las y </w:t>
      </w:r>
      <w:r w:rsidR="00AF637A" w:rsidRPr="00286A82">
        <w:rPr>
          <w:rFonts w:ascii="Arial Narrow" w:hAnsi="Arial Narrow" w:cs="Arial"/>
          <w:color w:val="000000" w:themeColor="text1"/>
        </w:rPr>
        <w:t xml:space="preserve">los </w:t>
      </w:r>
      <w:r w:rsidR="007F6D3C" w:rsidRPr="00286A82">
        <w:rPr>
          <w:rFonts w:ascii="Arial Narrow" w:hAnsi="Arial Narrow" w:cs="Arial"/>
          <w:color w:val="000000" w:themeColor="text1"/>
        </w:rPr>
        <w:t>trabajadores mexicanos que sean contratados para la realización de obras y servicios.</w:t>
      </w:r>
    </w:p>
    <w:p w:rsidR="00AF637A" w:rsidRPr="00286A82" w:rsidRDefault="00AF637A" w:rsidP="00C2436C">
      <w:pPr>
        <w:pStyle w:val="versales"/>
        <w:shd w:val="clear" w:color="auto" w:fill="FFFFFF"/>
        <w:spacing w:before="0" w:beforeAutospacing="0" w:after="0" w:afterAutospacing="0"/>
        <w:ind w:right="-518"/>
        <w:jc w:val="both"/>
        <w:rPr>
          <w:rFonts w:ascii="Arial Narrow" w:hAnsi="Arial Narrow" w:cs="Arial"/>
          <w:color w:val="000000" w:themeColor="text1"/>
        </w:rPr>
      </w:pPr>
      <w:r w:rsidRPr="00286A82">
        <w:rPr>
          <w:rFonts w:ascii="Arial Narrow" w:hAnsi="Arial Narrow" w:cs="Arial"/>
          <w:color w:val="000000" w:themeColor="text1"/>
        </w:rPr>
        <w:t xml:space="preserve"> </w:t>
      </w:r>
    </w:p>
    <w:p w:rsidR="00AA3926" w:rsidRPr="00C2436C" w:rsidRDefault="007F6D3C" w:rsidP="00C2436C">
      <w:pPr>
        <w:pStyle w:val="versales"/>
        <w:shd w:val="clear" w:color="auto" w:fill="FFFFFF"/>
        <w:spacing w:before="0" w:beforeAutospacing="0" w:after="0" w:afterAutospacing="0"/>
        <w:ind w:right="-518"/>
        <w:jc w:val="both"/>
        <w:rPr>
          <w:rFonts w:ascii="Arial Narrow" w:hAnsi="Arial Narrow" w:cs="Arial"/>
        </w:rPr>
      </w:pPr>
      <w:r w:rsidRPr="00C2436C">
        <w:rPr>
          <w:rFonts w:ascii="Arial Narrow" w:hAnsi="Arial Narrow" w:cs="Arial"/>
        </w:rPr>
        <w:t xml:space="preserve">Por ello, para esta Comisión dictaminadora </w:t>
      </w:r>
      <w:r w:rsidRPr="00C2436C">
        <w:rPr>
          <w:rFonts w:ascii="Arial Narrow" w:eastAsia="Calibri" w:hAnsi="Arial Narrow" w:cs="Arial"/>
        </w:rPr>
        <w:t xml:space="preserve">resulta conveniente y sistemático hacer mención de los marcos jurídicos </w:t>
      </w:r>
      <w:r w:rsidR="000B6D06" w:rsidRPr="00C2436C">
        <w:rPr>
          <w:rFonts w:ascii="Arial Narrow" w:hAnsi="Arial Narrow" w:cs="Arial"/>
        </w:rPr>
        <w:t xml:space="preserve">de referencia </w:t>
      </w:r>
      <w:r w:rsidRPr="00C2436C">
        <w:rPr>
          <w:rFonts w:ascii="Arial Narrow" w:hAnsi="Arial Narrow" w:cs="Arial"/>
        </w:rPr>
        <w:t xml:space="preserve">nacionales </w:t>
      </w:r>
      <w:r w:rsidR="000B6D06" w:rsidRPr="00C2436C">
        <w:rPr>
          <w:rFonts w:ascii="Arial Narrow" w:hAnsi="Arial Narrow" w:cs="Arial"/>
        </w:rPr>
        <w:t xml:space="preserve">que </w:t>
      </w:r>
      <w:r w:rsidR="00AA3926" w:rsidRPr="00C2436C">
        <w:rPr>
          <w:rFonts w:ascii="Arial Narrow" w:hAnsi="Arial Narrow" w:cs="Arial"/>
        </w:rPr>
        <w:t>regulan las licitaciones públicas, así como la obligación de los responsables de obras y servicios de contar con el personal adecuado para dicho proyecto, un ejemplo de ello es el Reglamento de la Ley de Obras Públicas y Servicios Relacionados con las Mismas</w:t>
      </w:r>
      <w:r w:rsidR="00F160DF" w:rsidRPr="00C2436C">
        <w:rPr>
          <w:rFonts w:ascii="Arial Narrow" w:hAnsi="Arial Narrow" w:cs="Arial"/>
        </w:rPr>
        <w:t>, que</w:t>
      </w:r>
      <w:r w:rsidR="00AA3926" w:rsidRPr="00C2436C">
        <w:rPr>
          <w:rFonts w:ascii="Arial Narrow" w:hAnsi="Arial Narrow" w:cs="Arial"/>
        </w:rPr>
        <w:t xml:space="preserve"> </w:t>
      </w:r>
      <w:r w:rsidR="008E77E6" w:rsidRPr="00C2436C">
        <w:rPr>
          <w:rFonts w:ascii="Arial Narrow" w:hAnsi="Arial Narrow" w:cs="Arial"/>
        </w:rPr>
        <w:t xml:space="preserve">considera </w:t>
      </w:r>
      <w:r w:rsidR="00AA3926" w:rsidRPr="00C2436C">
        <w:rPr>
          <w:rFonts w:ascii="Arial Narrow" w:hAnsi="Arial Narrow" w:cs="Arial"/>
        </w:rPr>
        <w:t xml:space="preserve">lo referente a “mano de obra”, término indispensable </w:t>
      </w:r>
      <w:r w:rsidR="00F160DF" w:rsidRPr="00C2436C">
        <w:rPr>
          <w:rFonts w:ascii="Arial Narrow" w:hAnsi="Arial Narrow" w:cs="Arial"/>
        </w:rPr>
        <w:t>que</w:t>
      </w:r>
      <w:r w:rsidR="00AA3926" w:rsidRPr="00C2436C">
        <w:rPr>
          <w:rFonts w:ascii="Arial Narrow" w:hAnsi="Arial Narrow" w:cs="Arial"/>
        </w:rPr>
        <w:t xml:space="preserve"> se encuentra estipulad</w:t>
      </w:r>
      <w:r w:rsidR="008E77E6" w:rsidRPr="00C2436C">
        <w:rPr>
          <w:rFonts w:ascii="Arial Narrow" w:hAnsi="Arial Narrow" w:cs="Arial"/>
        </w:rPr>
        <w:t>o</w:t>
      </w:r>
      <w:r w:rsidR="00AA3926" w:rsidRPr="00C2436C">
        <w:rPr>
          <w:rFonts w:ascii="Arial Narrow" w:hAnsi="Arial Narrow" w:cs="Arial"/>
        </w:rPr>
        <w:t xml:space="preserve"> </w:t>
      </w:r>
      <w:r w:rsidR="00F160DF" w:rsidRPr="00C2436C">
        <w:rPr>
          <w:rFonts w:ascii="Arial Narrow" w:hAnsi="Arial Narrow" w:cs="Arial"/>
        </w:rPr>
        <w:t>en la fracción tercera, segundo párrafo d</w:t>
      </w:r>
      <w:r w:rsidR="00AA3926" w:rsidRPr="00C2436C">
        <w:rPr>
          <w:rFonts w:ascii="Arial Narrow" w:hAnsi="Arial Narrow" w:cs="Arial"/>
        </w:rPr>
        <w:t>el artículo 44, el cual refiere lo siguiente:</w:t>
      </w: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p>
    <w:p w:rsidR="00AA3926" w:rsidRPr="00C2436C" w:rsidRDefault="00AA3926" w:rsidP="00C2436C">
      <w:pPr>
        <w:pStyle w:val="versales"/>
        <w:shd w:val="clear" w:color="auto" w:fill="FFFFFF"/>
        <w:spacing w:before="0" w:beforeAutospacing="0" w:after="0" w:afterAutospacing="0"/>
        <w:ind w:left="567" w:right="-518"/>
        <w:jc w:val="both"/>
        <w:rPr>
          <w:rFonts w:ascii="Arial Narrow" w:hAnsi="Arial Narrow" w:cs="Arial"/>
          <w:i/>
        </w:rPr>
      </w:pPr>
      <w:r w:rsidRPr="00C2436C">
        <w:rPr>
          <w:rFonts w:ascii="Arial Narrow" w:hAnsi="Arial Narrow" w:cs="Arial"/>
          <w:b/>
          <w:i/>
        </w:rPr>
        <w:lastRenderedPageBreak/>
        <w:t>Artículo 44.-</w:t>
      </w:r>
      <w:r w:rsidRPr="00C2436C">
        <w:rPr>
          <w:rFonts w:ascii="Arial Narrow" w:hAnsi="Arial Narrow" w:cs="Arial"/>
          <w:i/>
        </w:rPr>
        <w:t xml:space="preserve"> Las dependencias y entidades atendiendo a las características, complejidad y magnitud de los trabajos, requerirán que la proposición de los licitantes contenga, cuando corresponda, los siguientes documentos: </w:t>
      </w:r>
    </w:p>
    <w:p w:rsidR="00AA3926" w:rsidRPr="00C2436C" w:rsidRDefault="00AA3926" w:rsidP="00C2436C">
      <w:pPr>
        <w:pStyle w:val="versales"/>
        <w:shd w:val="clear" w:color="auto" w:fill="FFFFFF"/>
        <w:spacing w:before="0" w:beforeAutospacing="0" w:after="0" w:afterAutospacing="0"/>
        <w:ind w:left="567" w:right="-518"/>
        <w:jc w:val="both"/>
        <w:rPr>
          <w:rFonts w:ascii="Arial Narrow" w:hAnsi="Arial Narrow" w:cs="Arial"/>
          <w:i/>
        </w:rPr>
      </w:pPr>
    </w:p>
    <w:p w:rsidR="00AA3926" w:rsidRPr="00C2436C" w:rsidRDefault="00AA3926" w:rsidP="00C2436C">
      <w:pPr>
        <w:pStyle w:val="versales"/>
        <w:shd w:val="clear" w:color="auto" w:fill="FFFFFF"/>
        <w:spacing w:before="0" w:beforeAutospacing="0" w:after="0" w:afterAutospacing="0"/>
        <w:ind w:left="567" w:right="-518"/>
        <w:jc w:val="both"/>
        <w:rPr>
          <w:rFonts w:ascii="Arial Narrow" w:hAnsi="Arial Narrow" w:cs="Arial"/>
          <w:i/>
        </w:rPr>
      </w:pPr>
      <w:r w:rsidRPr="00C2436C">
        <w:rPr>
          <w:rFonts w:ascii="Arial Narrow" w:hAnsi="Arial Narrow" w:cs="Arial"/>
          <w:i/>
        </w:rPr>
        <w:t xml:space="preserve">I. </w:t>
      </w:r>
      <w:r w:rsidR="00F160DF" w:rsidRPr="00C2436C">
        <w:rPr>
          <w:rFonts w:ascii="Arial Narrow" w:hAnsi="Arial Narrow" w:cs="Arial"/>
          <w:i/>
        </w:rPr>
        <w:t>a</w:t>
      </w:r>
      <w:r w:rsidRPr="00C2436C">
        <w:rPr>
          <w:rFonts w:ascii="Arial Narrow" w:hAnsi="Arial Narrow" w:cs="Arial"/>
          <w:i/>
        </w:rPr>
        <w:t xml:space="preserve"> II. … </w:t>
      </w:r>
    </w:p>
    <w:p w:rsidR="00AA3926" w:rsidRPr="00C2436C" w:rsidRDefault="00F160DF" w:rsidP="00C2436C">
      <w:pPr>
        <w:pStyle w:val="versales"/>
        <w:shd w:val="clear" w:color="auto" w:fill="FFFFFF"/>
        <w:tabs>
          <w:tab w:val="left" w:pos="898"/>
        </w:tabs>
        <w:spacing w:before="0" w:beforeAutospacing="0" w:after="0" w:afterAutospacing="0"/>
        <w:ind w:left="567" w:right="-518"/>
        <w:jc w:val="both"/>
        <w:rPr>
          <w:rFonts w:ascii="Arial Narrow" w:hAnsi="Arial Narrow" w:cs="Arial"/>
          <w:i/>
        </w:rPr>
      </w:pPr>
      <w:r w:rsidRPr="00C2436C">
        <w:rPr>
          <w:rFonts w:ascii="Arial Narrow" w:hAnsi="Arial Narrow" w:cs="Arial"/>
          <w:i/>
        </w:rPr>
        <w:tab/>
      </w:r>
    </w:p>
    <w:p w:rsidR="00AA3926" w:rsidRPr="00C2436C" w:rsidRDefault="00AA3926" w:rsidP="00C2436C">
      <w:pPr>
        <w:pStyle w:val="versales"/>
        <w:shd w:val="clear" w:color="auto" w:fill="FFFFFF"/>
        <w:spacing w:before="0" w:beforeAutospacing="0" w:after="0" w:afterAutospacing="0"/>
        <w:ind w:left="567" w:right="-518"/>
        <w:jc w:val="both"/>
        <w:rPr>
          <w:rFonts w:ascii="Arial Narrow" w:hAnsi="Arial Narrow" w:cs="Arial"/>
          <w:i/>
        </w:rPr>
      </w:pPr>
      <w:r w:rsidRPr="00C2436C">
        <w:rPr>
          <w:rFonts w:ascii="Arial Narrow" w:hAnsi="Arial Narrow" w:cs="Arial"/>
          <w:i/>
        </w:rPr>
        <w:t>III</w:t>
      </w:r>
      <w:proofErr w:type="gramStart"/>
      <w:r w:rsidRPr="00C2436C">
        <w:rPr>
          <w:rFonts w:ascii="Arial Narrow" w:hAnsi="Arial Narrow" w:cs="Arial"/>
          <w:i/>
        </w:rPr>
        <w:t>. …</w:t>
      </w:r>
      <w:proofErr w:type="gramEnd"/>
      <w:r w:rsidRPr="00C2436C">
        <w:rPr>
          <w:rFonts w:ascii="Arial Narrow" w:hAnsi="Arial Narrow" w:cs="Arial"/>
          <w:i/>
        </w:rPr>
        <w:t xml:space="preserve"> </w:t>
      </w:r>
    </w:p>
    <w:p w:rsidR="00AA3926" w:rsidRPr="00C2436C" w:rsidRDefault="00AA3926" w:rsidP="00C2436C">
      <w:pPr>
        <w:pStyle w:val="versales"/>
        <w:shd w:val="clear" w:color="auto" w:fill="FFFFFF"/>
        <w:spacing w:before="0" w:beforeAutospacing="0" w:after="0" w:afterAutospacing="0"/>
        <w:ind w:left="567" w:right="-518"/>
        <w:jc w:val="both"/>
        <w:rPr>
          <w:rFonts w:ascii="Arial Narrow" w:hAnsi="Arial Narrow" w:cs="Arial"/>
          <w:i/>
        </w:rPr>
      </w:pPr>
      <w:r w:rsidRPr="00C2436C">
        <w:rPr>
          <w:rFonts w:ascii="Arial Narrow" w:hAnsi="Arial Narrow" w:cs="Arial"/>
          <w:i/>
        </w:rPr>
        <w:t xml:space="preserve"> </w:t>
      </w:r>
    </w:p>
    <w:p w:rsidR="00AA3926" w:rsidRPr="00C2436C" w:rsidRDefault="00AA3926" w:rsidP="00C2436C">
      <w:pPr>
        <w:pStyle w:val="versales"/>
        <w:shd w:val="clear" w:color="auto" w:fill="FFFFFF"/>
        <w:spacing w:before="0" w:beforeAutospacing="0" w:after="0" w:afterAutospacing="0"/>
        <w:ind w:left="567" w:right="-518"/>
        <w:jc w:val="both"/>
        <w:rPr>
          <w:rFonts w:ascii="Arial Narrow" w:hAnsi="Arial Narrow" w:cs="Arial"/>
          <w:b/>
          <w:i/>
        </w:rPr>
      </w:pPr>
      <w:r w:rsidRPr="00C2436C">
        <w:rPr>
          <w:rFonts w:ascii="Arial Narrow" w:hAnsi="Arial Narrow" w:cs="Arial"/>
          <w:i/>
        </w:rPr>
        <w:t xml:space="preserve">Para efectos del último párrafo del artículo 30 de la Ley, </w:t>
      </w:r>
      <w:r w:rsidRPr="00C2436C">
        <w:rPr>
          <w:rFonts w:ascii="Arial Narrow" w:hAnsi="Arial Narrow" w:cs="Arial"/>
          <w:b/>
          <w:i/>
        </w:rPr>
        <w:t>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F160DF" w:rsidRPr="00C2436C" w:rsidRDefault="00F160DF" w:rsidP="00C2436C">
      <w:pPr>
        <w:pStyle w:val="versales"/>
        <w:shd w:val="clear" w:color="auto" w:fill="FFFFFF"/>
        <w:spacing w:before="0" w:beforeAutospacing="0" w:after="0" w:afterAutospacing="0"/>
        <w:ind w:left="567" w:right="-518"/>
        <w:jc w:val="both"/>
        <w:rPr>
          <w:rFonts w:ascii="Arial Narrow" w:hAnsi="Arial Narrow" w:cs="Arial"/>
          <w:b/>
          <w:i/>
        </w:rPr>
      </w:pPr>
    </w:p>
    <w:p w:rsidR="00AA3926" w:rsidRPr="00C2436C" w:rsidRDefault="00AA3926" w:rsidP="00C2436C">
      <w:pPr>
        <w:pStyle w:val="versales"/>
        <w:shd w:val="clear" w:color="auto" w:fill="FFFFFF"/>
        <w:spacing w:before="0" w:beforeAutospacing="0" w:after="0" w:afterAutospacing="0"/>
        <w:ind w:left="426" w:right="-518"/>
        <w:jc w:val="both"/>
        <w:rPr>
          <w:rFonts w:ascii="Arial Narrow" w:hAnsi="Arial Narrow" w:cs="Arial"/>
          <w:b/>
        </w:rPr>
      </w:pPr>
    </w:p>
    <w:p w:rsidR="00A30AF3"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r w:rsidRPr="00C2436C">
        <w:rPr>
          <w:rFonts w:ascii="Arial Narrow" w:hAnsi="Arial Narrow" w:cs="Arial"/>
        </w:rPr>
        <w:t>Asimismo</w:t>
      </w:r>
      <w:r w:rsidR="00A30AF3" w:rsidRPr="00C2436C">
        <w:rPr>
          <w:rFonts w:ascii="Arial Narrow" w:hAnsi="Arial Narrow" w:cs="Arial"/>
        </w:rPr>
        <w:t>,</w:t>
      </w:r>
      <w:r w:rsidRPr="00C2436C">
        <w:rPr>
          <w:rFonts w:ascii="Arial Narrow" w:hAnsi="Arial Narrow" w:cs="Arial"/>
        </w:rPr>
        <w:t xml:space="preserve"> la Ley Federal de Trabajo señala en su artículo 7</w:t>
      </w:r>
      <w:r w:rsidR="00A30AF3" w:rsidRPr="00C2436C">
        <w:rPr>
          <w:rFonts w:ascii="Arial Narrow" w:hAnsi="Arial Narrow" w:cs="Arial"/>
        </w:rPr>
        <w:t>,</w:t>
      </w:r>
      <w:r w:rsidRPr="00C2436C">
        <w:rPr>
          <w:rFonts w:ascii="Arial Narrow" w:hAnsi="Arial Narrow" w:cs="Arial"/>
        </w:rPr>
        <w:t xml:space="preserve"> que</w:t>
      </w:r>
      <w:r w:rsidR="00A30AF3" w:rsidRPr="00C2436C">
        <w:rPr>
          <w:rFonts w:ascii="Arial Narrow" w:hAnsi="Arial Narrow" w:cs="Arial"/>
        </w:rPr>
        <w:t>:</w:t>
      </w:r>
    </w:p>
    <w:p w:rsidR="00A30AF3" w:rsidRPr="00C2436C" w:rsidRDefault="00A30AF3" w:rsidP="00C2436C">
      <w:pPr>
        <w:pStyle w:val="versales"/>
        <w:shd w:val="clear" w:color="auto" w:fill="FFFFFF"/>
        <w:spacing w:before="0" w:beforeAutospacing="0" w:after="0" w:afterAutospacing="0"/>
        <w:ind w:right="-518"/>
        <w:jc w:val="both"/>
        <w:rPr>
          <w:rFonts w:ascii="Arial Narrow" w:hAnsi="Arial Narrow" w:cs="Arial"/>
        </w:rPr>
      </w:pPr>
    </w:p>
    <w:p w:rsidR="00AA3926" w:rsidRPr="00C2436C" w:rsidRDefault="008E77E6" w:rsidP="00C2436C">
      <w:pPr>
        <w:pStyle w:val="versales"/>
        <w:shd w:val="clear" w:color="auto" w:fill="FFFFFF"/>
        <w:spacing w:before="0" w:beforeAutospacing="0" w:after="0" w:afterAutospacing="0"/>
        <w:ind w:left="567" w:right="-518"/>
        <w:jc w:val="both"/>
        <w:rPr>
          <w:rFonts w:ascii="Arial Narrow" w:hAnsi="Arial Narrow" w:cs="Arial"/>
          <w:i/>
        </w:rPr>
      </w:pPr>
      <w:r w:rsidRPr="00C2436C">
        <w:rPr>
          <w:rFonts w:ascii="Arial Narrow" w:hAnsi="Arial Narrow" w:cs="Arial"/>
          <w:b/>
          <w:i/>
        </w:rPr>
        <w:t>Artículo 7o.-</w:t>
      </w:r>
      <w:r w:rsidRPr="00C2436C">
        <w:rPr>
          <w:rFonts w:ascii="Arial Narrow" w:hAnsi="Arial Narrow" w:cs="Arial"/>
          <w:i/>
        </w:rPr>
        <w:t xml:space="preserve"> En </w:t>
      </w:r>
      <w:r w:rsidR="00AA3926" w:rsidRPr="00C2436C">
        <w:rPr>
          <w:rFonts w:ascii="Arial Narrow" w:hAnsi="Arial Narrow" w:cs="Arial"/>
          <w:i/>
        </w:rPr>
        <w:t>toda empresa o establecimiento, el patrón deberá emplear un noventa por ciento de trabajadores mexicanos, por lo menos</w:t>
      </w:r>
      <w:r w:rsidR="00AA3926" w:rsidRPr="00C2436C">
        <w:rPr>
          <w:rFonts w:ascii="Arial Narrow" w:hAnsi="Arial Narrow" w:cs="Arial"/>
          <w:b/>
          <w:i/>
        </w:rPr>
        <w:t>.</w:t>
      </w:r>
      <w:r w:rsidR="00AA3926" w:rsidRPr="00C2436C">
        <w:rPr>
          <w:rFonts w:ascii="Arial Narrow" w:hAnsi="Arial Narrow" w:cs="Arial"/>
          <w:i/>
        </w:rPr>
        <w:t xml:space="preserve"> En las categorías de técnicos y profesionales, los trabajadores deberán ser mexicanos, salvo que no los haya en una especialidad determinada, en cuyo caso el patrón podrá emplear temporalmente a trabajadores extranjeros, en una proporción que no exceda del diez por ciento de los de la especialidad. El patrón y los trabajadores extranjeros tendrán la obligación solidaria de capacitar a trabajadores mexicanos en la especialidad de que se trate. Los médicos al servicio de las empresas deberán ser mexicanos”.</w:t>
      </w:r>
    </w:p>
    <w:p w:rsidR="00AA3926" w:rsidRPr="00C2436C" w:rsidRDefault="00AA3926" w:rsidP="00C2436C">
      <w:pPr>
        <w:pStyle w:val="versales"/>
        <w:shd w:val="clear" w:color="auto" w:fill="FFFFFF"/>
        <w:spacing w:before="0" w:beforeAutospacing="0" w:after="0" w:afterAutospacing="0"/>
        <w:ind w:left="426" w:right="-518"/>
        <w:jc w:val="both"/>
        <w:rPr>
          <w:rFonts w:ascii="Arial Narrow" w:hAnsi="Arial Narrow" w:cs="Arial"/>
        </w:rPr>
      </w:pP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r w:rsidRPr="00C2436C">
        <w:rPr>
          <w:rFonts w:ascii="Arial Narrow" w:hAnsi="Arial Narrow" w:cs="Arial"/>
        </w:rPr>
        <w:t>Otra norma jurídica que refiere el tema es la misma Ley de Obras Públicas y Servicios Relacionados con las Mismas</w:t>
      </w:r>
      <w:r w:rsidR="00A30AF3" w:rsidRPr="00C2436C">
        <w:rPr>
          <w:rFonts w:ascii="Arial Narrow" w:hAnsi="Arial Narrow" w:cs="Arial"/>
        </w:rPr>
        <w:t>,</w:t>
      </w:r>
      <w:r w:rsidRPr="00C2436C">
        <w:rPr>
          <w:rFonts w:ascii="Arial Narrow" w:hAnsi="Arial Narrow" w:cs="Arial"/>
        </w:rPr>
        <w:t xml:space="preserve"> ya que su </w:t>
      </w:r>
      <w:r w:rsidR="008E77E6" w:rsidRPr="00C2436C">
        <w:rPr>
          <w:rFonts w:ascii="Arial Narrow" w:hAnsi="Arial Narrow" w:cs="Arial"/>
        </w:rPr>
        <w:t xml:space="preserve">fracción primera del artículo 70, </w:t>
      </w:r>
      <w:r w:rsidRPr="00C2436C">
        <w:rPr>
          <w:rFonts w:ascii="Arial Narrow" w:hAnsi="Arial Narrow" w:cs="Arial"/>
        </w:rPr>
        <w:t>dispone que:</w:t>
      </w: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b/>
        </w:rPr>
      </w:pPr>
    </w:p>
    <w:p w:rsidR="00AA3926" w:rsidRPr="00C2436C" w:rsidRDefault="00AA3926" w:rsidP="00C2436C">
      <w:pPr>
        <w:pStyle w:val="versales"/>
        <w:shd w:val="clear" w:color="auto" w:fill="FFFFFF"/>
        <w:spacing w:before="0" w:beforeAutospacing="0" w:after="0" w:afterAutospacing="0"/>
        <w:ind w:left="567" w:right="-518"/>
        <w:jc w:val="both"/>
        <w:rPr>
          <w:rFonts w:ascii="Arial Narrow" w:hAnsi="Arial Narrow" w:cs="Arial"/>
          <w:i/>
        </w:rPr>
      </w:pPr>
      <w:r w:rsidRPr="00C2436C">
        <w:rPr>
          <w:rFonts w:ascii="Arial Narrow" w:hAnsi="Arial Narrow" w:cs="Arial"/>
          <w:b/>
          <w:i/>
        </w:rPr>
        <w:t xml:space="preserve">Artículo 70.  </w:t>
      </w:r>
      <w:r w:rsidRPr="00C2436C">
        <w:rPr>
          <w:rFonts w:ascii="Arial Narrow" w:hAnsi="Arial Narrow" w:cs="Arial"/>
          <w:i/>
        </w:rPr>
        <w:t>Cumplidos los requisitos establecidos en el artículo 24 de esta Ley, las dependencias y entidades podrán realizar trabajos por administración directa, siempre que posean la capacidad técnica y los elementos necesarios para tal efecto, consistentes en maquinaria y equipo de construcción y personal técnico, según el caso, que se requieran para el desarrollo de los trabajos respectivos y podrán:</w:t>
      </w:r>
    </w:p>
    <w:p w:rsidR="00AA3926" w:rsidRPr="00C2436C" w:rsidRDefault="00AA3926" w:rsidP="00C2436C">
      <w:pPr>
        <w:pStyle w:val="versales"/>
        <w:shd w:val="clear" w:color="auto" w:fill="FFFFFF"/>
        <w:spacing w:before="0" w:beforeAutospacing="0" w:after="0" w:afterAutospacing="0"/>
        <w:ind w:left="567" w:right="-518"/>
        <w:jc w:val="both"/>
        <w:rPr>
          <w:rFonts w:ascii="Arial Narrow" w:hAnsi="Arial Narrow" w:cs="Arial"/>
          <w:i/>
        </w:rPr>
      </w:pPr>
    </w:p>
    <w:p w:rsidR="00AA3926" w:rsidRPr="00C2436C" w:rsidRDefault="00AA3926" w:rsidP="00C2436C">
      <w:pPr>
        <w:pStyle w:val="versales"/>
        <w:shd w:val="clear" w:color="auto" w:fill="FFFFFF"/>
        <w:spacing w:before="0" w:beforeAutospacing="0" w:after="0" w:afterAutospacing="0"/>
        <w:ind w:left="567" w:right="-518"/>
        <w:jc w:val="both"/>
        <w:rPr>
          <w:rFonts w:ascii="Arial Narrow" w:hAnsi="Arial Narrow" w:cs="Arial"/>
          <w:i/>
        </w:rPr>
      </w:pPr>
      <w:r w:rsidRPr="00C2436C">
        <w:rPr>
          <w:rFonts w:ascii="Arial Narrow" w:hAnsi="Arial Narrow" w:cs="Arial"/>
          <w:i/>
        </w:rPr>
        <w:t xml:space="preserve">I. </w:t>
      </w:r>
      <w:r w:rsidRPr="00C2436C">
        <w:rPr>
          <w:rFonts w:ascii="Arial Narrow" w:hAnsi="Arial Narrow" w:cs="Arial"/>
          <w:b/>
          <w:i/>
        </w:rPr>
        <w:t>Utilizar la mano de obra local que se requiera, lo que invariablemente deberá llevarse a cabo por obra determinada;</w:t>
      </w:r>
      <w:r w:rsidRPr="00C2436C">
        <w:rPr>
          <w:rFonts w:ascii="Arial Narrow" w:hAnsi="Arial Narrow" w:cs="Arial"/>
          <w:i/>
        </w:rPr>
        <w:t xml:space="preserve"> </w:t>
      </w: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p>
    <w:p w:rsidR="00B752F4" w:rsidRPr="00C2436C" w:rsidRDefault="00B752F4" w:rsidP="00C2436C">
      <w:pPr>
        <w:pStyle w:val="versales"/>
        <w:shd w:val="clear" w:color="auto" w:fill="FFFFFF"/>
        <w:spacing w:before="0" w:beforeAutospacing="0" w:after="0" w:afterAutospacing="0"/>
        <w:ind w:right="-518"/>
        <w:jc w:val="both"/>
        <w:rPr>
          <w:rFonts w:ascii="Arial Narrow" w:hAnsi="Arial Narrow" w:cs="Arial"/>
        </w:rPr>
      </w:pP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r w:rsidRPr="00C2436C">
        <w:rPr>
          <w:rFonts w:ascii="Arial Narrow" w:hAnsi="Arial Narrow" w:cs="Arial"/>
        </w:rPr>
        <w:t>En este mismo orden de ideas</w:t>
      </w:r>
      <w:r w:rsidR="008E77E6" w:rsidRPr="00C2436C">
        <w:rPr>
          <w:rFonts w:ascii="Arial Narrow" w:hAnsi="Arial Narrow" w:cs="Arial"/>
        </w:rPr>
        <w:t>,</w:t>
      </w:r>
      <w:r w:rsidRPr="00C2436C">
        <w:rPr>
          <w:rFonts w:ascii="Arial Narrow" w:hAnsi="Arial Narrow" w:cs="Arial"/>
        </w:rPr>
        <w:t xml:space="preserve"> es importante señalar que la Ley de Adquisiciones, Arrendamientos y Servicios del Sector Publico, la cual tiene por objeto reglamentar la aplicación del artículo 134 de la Constitución Política de los Estados Unidos Mexicanos en materia de las adquisiciones, arrendamientos de </w:t>
      </w:r>
      <w:r w:rsidRPr="00C2436C">
        <w:rPr>
          <w:rFonts w:ascii="Arial Narrow" w:hAnsi="Arial Narrow" w:cs="Arial"/>
        </w:rPr>
        <w:lastRenderedPageBreak/>
        <w:t xml:space="preserve">bienes muebles y prestación de servicios de cualquier naturaleza, expresa en su </w:t>
      </w:r>
      <w:r w:rsidR="008E77E6" w:rsidRPr="00C2436C">
        <w:rPr>
          <w:rFonts w:ascii="Arial Narrow" w:hAnsi="Arial Narrow" w:cs="Arial"/>
        </w:rPr>
        <w:t xml:space="preserve">fracción I y II del </w:t>
      </w:r>
      <w:r w:rsidRPr="00C2436C">
        <w:rPr>
          <w:rFonts w:ascii="Arial Narrow" w:hAnsi="Arial Narrow" w:cs="Arial"/>
        </w:rPr>
        <w:t>artículo 28</w:t>
      </w:r>
      <w:r w:rsidR="008E77E6" w:rsidRPr="00C2436C">
        <w:rPr>
          <w:rFonts w:ascii="Arial Narrow" w:hAnsi="Arial Narrow" w:cs="Arial"/>
        </w:rPr>
        <w:t>, lo siguiente</w:t>
      </w:r>
      <w:r w:rsidRPr="00C2436C">
        <w:rPr>
          <w:rFonts w:ascii="Arial Narrow" w:hAnsi="Arial Narrow" w:cs="Arial"/>
        </w:rPr>
        <w:t>:</w:t>
      </w: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p>
    <w:p w:rsidR="00AA3926" w:rsidRPr="00C2436C" w:rsidRDefault="00AA3926" w:rsidP="00C2436C">
      <w:pPr>
        <w:pStyle w:val="versales"/>
        <w:shd w:val="clear" w:color="auto" w:fill="FFFFFF"/>
        <w:spacing w:before="0" w:beforeAutospacing="0" w:after="0" w:afterAutospacing="0"/>
        <w:ind w:left="567" w:right="-518"/>
        <w:jc w:val="both"/>
        <w:rPr>
          <w:rFonts w:ascii="Arial Narrow" w:hAnsi="Arial Narrow" w:cs="Arial"/>
          <w:i/>
        </w:rPr>
      </w:pPr>
      <w:r w:rsidRPr="00C2436C">
        <w:rPr>
          <w:rFonts w:ascii="Arial Narrow" w:hAnsi="Arial Narrow" w:cs="Arial"/>
          <w:i/>
        </w:rPr>
        <w:t>Artículo 28. El carácter de las licitaciones públicas, será:</w:t>
      </w:r>
    </w:p>
    <w:p w:rsidR="00AA3926" w:rsidRPr="00C2436C" w:rsidRDefault="00AA3926" w:rsidP="00C2436C">
      <w:pPr>
        <w:pStyle w:val="versales"/>
        <w:shd w:val="clear" w:color="auto" w:fill="FFFFFF"/>
        <w:spacing w:before="0" w:beforeAutospacing="0" w:after="0" w:afterAutospacing="0"/>
        <w:ind w:left="567" w:right="-518"/>
        <w:jc w:val="both"/>
        <w:rPr>
          <w:rFonts w:ascii="Arial Narrow" w:hAnsi="Arial Narrow" w:cs="Arial"/>
          <w:i/>
        </w:rPr>
      </w:pPr>
    </w:p>
    <w:p w:rsidR="00AA3926" w:rsidRPr="00C2436C" w:rsidRDefault="00AA3926" w:rsidP="00C2436C">
      <w:pPr>
        <w:pStyle w:val="versales"/>
        <w:shd w:val="clear" w:color="auto" w:fill="FFFFFF"/>
        <w:spacing w:before="0" w:beforeAutospacing="0" w:after="0" w:afterAutospacing="0"/>
        <w:ind w:left="567" w:right="-518"/>
        <w:jc w:val="both"/>
        <w:rPr>
          <w:rFonts w:ascii="Arial Narrow" w:hAnsi="Arial Narrow" w:cs="Arial"/>
        </w:rPr>
      </w:pPr>
      <w:r w:rsidRPr="00C2436C">
        <w:rPr>
          <w:rFonts w:ascii="Arial Narrow" w:hAnsi="Arial Narrow" w:cs="Arial"/>
          <w:i/>
        </w:rPr>
        <w:t>I. Nacional, en la cual únicamente podrán participar personas de nacionalidad mexicana y l</w:t>
      </w:r>
      <w:r w:rsidRPr="00C2436C">
        <w:rPr>
          <w:rFonts w:ascii="Arial Narrow" w:hAnsi="Arial Narrow" w:cs="Arial"/>
          <w:b/>
          <w:i/>
        </w:rPr>
        <w:t>os bienes a adquirir sean producidos en el país y cuenten, por lo menos, con un cincuenta por ciento de contenido nacional, el que se determinará tomando en cuenta la mano de obra, insumos de los bienes y demás aspectos que determine</w:t>
      </w:r>
      <w:r w:rsidRPr="00C2436C">
        <w:rPr>
          <w:rFonts w:ascii="Arial Narrow" w:hAnsi="Arial Narrow" w:cs="Arial"/>
          <w:i/>
        </w:rPr>
        <w:t xml:space="preserve"> la Secretaría de Economía mediante reglas de carácter general, o bien, por encontrarse debajo de los umbrales previstos en los tratados, o cuando habiéndose rebasado éstos, se haya realizado la reserva correspondiente.</w:t>
      </w: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p>
    <w:p w:rsidR="008E77E6" w:rsidRPr="00C2436C" w:rsidRDefault="008E77E6" w:rsidP="00C2436C">
      <w:pPr>
        <w:pStyle w:val="versales"/>
        <w:shd w:val="clear" w:color="auto" w:fill="FFFFFF"/>
        <w:spacing w:before="0" w:beforeAutospacing="0" w:after="0" w:afterAutospacing="0"/>
        <w:ind w:left="567" w:right="-518"/>
        <w:jc w:val="both"/>
        <w:rPr>
          <w:rFonts w:ascii="Arial Narrow" w:hAnsi="Arial Narrow" w:cs="Arial"/>
          <w:i/>
        </w:rPr>
      </w:pPr>
      <w:r w:rsidRPr="00C2436C">
        <w:rPr>
          <w:rFonts w:ascii="Arial Narrow" w:hAnsi="Arial Narrow" w:cs="Arial"/>
          <w:i/>
        </w:rPr>
        <w:t xml:space="preserve">La Secretaría de Economía mediante reglas de carácter general establecerá los casos de excepción correspondientes a dicho contenido, así como un procedimiento expedito para determinar el porcentaje del mismo, previa opinión de la Secretaría y de la Secretaría de la Función Pública. </w:t>
      </w:r>
    </w:p>
    <w:p w:rsidR="008E77E6" w:rsidRPr="00C2436C" w:rsidRDefault="008E77E6" w:rsidP="00C2436C">
      <w:pPr>
        <w:pStyle w:val="versales"/>
        <w:shd w:val="clear" w:color="auto" w:fill="FFFFFF"/>
        <w:spacing w:before="0" w:beforeAutospacing="0" w:after="0" w:afterAutospacing="0"/>
        <w:ind w:left="567" w:right="-518"/>
        <w:jc w:val="both"/>
        <w:rPr>
          <w:rFonts w:ascii="Arial Narrow" w:hAnsi="Arial Narrow" w:cs="Arial"/>
          <w:i/>
        </w:rPr>
      </w:pPr>
    </w:p>
    <w:p w:rsidR="008E77E6" w:rsidRPr="00C2436C" w:rsidRDefault="008E77E6" w:rsidP="00C2436C">
      <w:pPr>
        <w:pStyle w:val="versales"/>
        <w:shd w:val="clear" w:color="auto" w:fill="FFFFFF"/>
        <w:spacing w:before="0" w:beforeAutospacing="0" w:after="0" w:afterAutospacing="0"/>
        <w:ind w:left="567" w:right="-518"/>
        <w:jc w:val="both"/>
        <w:rPr>
          <w:rFonts w:ascii="Arial Narrow" w:hAnsi="Arial Narrow" w:cs="Arial"/>
          <w:i/>
        </w:rPr>
      </w:pPr>
      <w:r w:rsidRPr="00C2436C">
        <w:rPr>
          <w:rFonts w:ascii="Arial Narrow" w:hAnsi="Arial Narrow" w:cs="Arial"/>
          <w:i/>
        </w:rPr>
        <w:t xml:space="preserve">Tratándose de la contratación de arrendamientos y servicios, únicamente podrán participar personas de nacionalidad mexicana. </w:t>
      </w:r>
    </w:p>
    <w:p w:rsidR="008E77E6" w:rsidRPr="00C2436C" w:rsidRDefault="008E77E6" w:rsidP="00C2436C">
      <w:pPr>
        <w:pStyle w:val="versales"/>
        <w:shd w:val="clear" w:color="auto" w:fill="FFFFFF"/>
        <w:spacing w:before="0" w:beforeAutospacing="0" w:after="0" w:afterAutospacing="0"/>
        <w:ind w:left="567" w:right="-518"/>
        <w:jc w:val="both"/>
        <w:rPr>
          <w:rFonts w:ascii="Arial Narrow" w:hAnsi="Arial Narrow" w:cs="Arial"/>
          <w:i/>
        </w:rPr>
      </w:pPr>
    </w:p>
    <w:p w:rsidR="008E77E6" w:rsidRPr="00C2436C" w:rsidRDefault="008E77E6" w:rsidP="00C2436C">
      <w:pPr>
        <w:pStyle w:val="versales"/>
        <w:shd w:val="clear" w:color="auto" w:fill="FFFFFF"/>
        <w:spacing w:before="0" w:beforeAutospacing="0" w:after="0" w:afterAutospacing="0"/>
        <w:ind w:left="567" w:right="-518"/>
        <w:jc w:val="both"/>
        <w:rPr>
          <w:rFonts w:ascii="Arial Narrow" w:hAnsi="Arial Narrow" w:cs="Arial"/>
          <w:i/>
        </w:rPr>
      </w:pPr>
      <w:r w:rsidRPr="00C2436C">
        <w:rPr>
          <w:rFonts w:ascii="Arial Narrow" w:hAnsi="Arial Narrow" w:cs="Arial"/>
          <w:i/>
        </w:rPr>
        <w:t>II. Internacional bajo la cobertura de tratados, en la que sólo podrán participar licitantes mexicanos y extranjeros de países con los que nuestro país tenga celebrado un tratado de libre comercio con capítulo de compras gubernamentales, cuando resulte obligatorio conforme a lo establecido en los tratados de libre comercio, que contengan disposiciones en materia de compras del sector público y bajo cuya cobertura expresa se haya convocado la licitación, de acuerdo a las reglas de origen que prevean los tratados y las reglas de carácter general, para bienes nacionales que emita la Secretaría de Economía, previa opinión de la Secretaría de la Función Pública, y</w:t>
      </w:r>
    </w:p>
    <w:p w:rsidR="008E77E6" w:rsidRPr="00C2436C" w:rsidRDefault="008E77E6" w:rsidP="00C2436C">
      <w:pPr>
        <w:pStyle w:val="versales"/>
        <w:shd w:val="clear" w:color="auto" w:fill="FFFFFF"/>
        <w:spacing w:before="0" w:beforeAutospacing="0" w:after="0" w:afterAutospacing="0"/>
        <w:ind w:left="567" w:right="-518"/>
        <w:jc w:val="both"/>
        <w:rPr>
          <w:rFonts w:ascii="Arial Narrow" w:hAnsi="Arial Narrow" w:cs="Arial"/>
          <w:i/>
        </w:rPr>
      </w:pPr>
      <w:r w:rsidRPr="00C2436C">
        <w:rPr>
          <w:rFonts w:ascii="Arial Narrow" w:hAnsi="Arial Narrow" w:cs="Arial"/>
          <w:i/>
        </w:rPr>
        <w:t>…</w:t>
      </w:r>
    </w:p>
    <w:p w:rsidR="008E77E6" w:rsidRPr="00C2436C" w:rsidRDefault="008E77E6" w:rsidP="00C2436C">
      <w:pPr>
        <w:pStyle w:val="versales"/>
        <w:shd w:val="clear" w:color="auto" w:fill="FFFFFF"/>
        <w:spacing w:before="0" w:beforeAutospacing="0" w:after="0" w:afterAutospacing="0"/>
        <w:ind w:right="-518"/>
        <w:jc w:val="both"/>
        <w:rPr>
          <w:rFonts w:ascii="Arial Narrow" w:hAnsi="Arial Narrow" w:cs="Arial"/>
        </w:rPr>
      </w:pPr>
    </w:p>
    <w:p w:rsidR="008E77E6" w:rsidRPr="00C2436C" w:rsidRDefault="008E77E6" w:rsidP="00C2436C">
      <w:pPr>
        <w:pStyle w:val="versales"/>
        <w:shd w:val="clear" w:color="auto" w:fill="FFFFFF"/>
        <w:spacing w:before="0" w:beforeAutospacing="0" w:after="0" w:afterAutospacing="0"/>
        <w:ind w:right="-518"/>
        <w:jc w:val="both"/>
        <w:rPr>
          <w:rFonts w:ascii="Arial Narrow" w:hAnsi="Arial Narrow" w:cs="Arial"/>
        </w:rPr>
      </w:pP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r w:rsidRPr="00C2436C">
        <w:rPr>
          <w:rFonts w:ascii="Arial Narrow" w:hAnsi="Arial Narrow" w:cs="Arial"/>
        </w:rPr>
        <w:t>En la Ley General de Transparencia y Acceso a la Información Pública, la cual tiene por objeto establecer los principios, bases generales y procedimientos para garantizar el derecho de acceso a la información en posesión de cualquier autoridad, entidad, órgano y organismo, así como de cualquier persona física, moral o sindicato que reciba y ejerza recursos públicos o realice actos de autoridad de la Federación, las Entidades Federativas y los municipios, expresa en su artículo 70 fracción vigésima octava inciso A que:</w:t>
      </w: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p>
    <w:p w:rsidR="00AA3926" w:rsidRPr="00C2436C" w:rsidRDefault="00AA3926" w:rsidP="00C2436C">
      <w:pPr>
        <w:pStyle w:val="versales"/>
        <w:shd w:val="clear" w:color="auto" w:fill="FFFFFF"/>
        <w:spacing w:before="0" w:beforeAutospacing="0" w:after="0" w:afterAutospacing="0"/>
        <w:ind w:left="567" w:right="-518"/>
        <w:jc w:val="both"/>
        <w:rPr>
          <w:rFonts w:ascii="Arial Narrow" w:hAnsi="Arial Narrow" w:cs="Arial"/>
          <w:i/>
        </w:rPr>
      </w:pPr>
      <w:r w:rsidRPr="00C2436C">
        <w:rPr>
          <w:rFonts w:ascii="Arial Narrow" w:hAnsi="Arial Narrow" w:cs="Arial"/>
          <w:b/>
          <w:i/>
        </w:rPr>
        <w:t>Artículo 70.</w:t>
      </w:r>
      <w:r w:rsidRPr="00C2436C">
        <w:rPr>
          <w:rFonts w:ascii="Arial Narrow" w:hAnsi="Arial Narrow" w:cs="Arial"/>
          <w:i/>
        </w:rPr>
        <w:t xml:space="preserve"> 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AA3926" w:rsidRPr="00C2436C" w:rsidRDefault="00AA3926" w:rsidP="00C2436C">
      <w:pPr>
        <w:pStyle w:val="versales"/>
        <w:shd w:val="clear" w:color="auto" w:fill="FFFFFF"/>
        <w:spacing w:before="0" w:beforeAutospacing="0" w:after="0" w:afterAutospacing="0"/>
        <w:ind w:left="567" w:right="-518"/>
        <w:jc w:val="both"/>
        <w:rPr>
          <w:rFonts w:ascii="Arial Narrow" w:hAnsi="Arial Narrow" w:cs="Arial"/>
          <w:i/>
        </w:rPr>
      </w:pPr>
    </w:p>
    <w:p w:rsidR="00AA3926" w:rsidRPr="00C2436C" w:rsidRDefault="00AA3926" w:rsidP="00C2436C">
      <w:pPr>
        <w:pStyle w:val="versales"/>
        <w:shd w:val="clear" w:color="auto" w:fill="FFFFFF"/>
        <w:spacing w:before="0" w:beforeAutospacing="0" w:after="0" w:afterAutospacing="0"/>
        <w:ind w:left="567" w:right="-518"/>
        <w:jc w:val="both"/>
        <w:rPr>
          <w:rFonts w:ascii="Arial Narrow" w:hAnsi="Arial Narrow" w:cs="Arial"/>
          <w:i/>
        </w:rPr>
      </w:pPr>
      <w:r w:rsidRPr="00C2436C">
        <w:rPr>
          <w:rFonts w:ascii="Arial Narrow" w:hAnsi="Arial Narrow" w:cs="Arial"/>
          <w:i/>
        </w:rPr>
        <w:t xml:space="preserve">I. </w:t>
      </w:r>
      <w:r w:rsidR="000106B3" w:rsidRPr="00C2436C">
        <w:rPr>
          <w:rFonts w:ascii="Arial Narrow" w:hAnsi="Arial Narrow" w:cs="Arial"/>
          <w:i/>
        </w:rPr>
        <w:t>a</w:t>
      </w:r>
      <w:r w:rsidRPr="00C2436C">
        <w:rPr>
          <w:rFonts w:ascii="Arial Narrow" w:hAnsi="Arial Narrow" w:cs="Arial"/>
          <w:i/>
        </w:rPr>
        <w:t xml:space="preserve"> XXVII. …</w:t>
      </w:r>
    </w:p>
    <w:p w:rsidR="00AA3926" w:rsidRPr="00C2436C" w:rsidRDefault="00AA3926" w:rsidP="00C2436C">
      <w:pPr>
        <w:pStyle w:val="versales"/>
        <w:shd w:val="clear" w:color="auto" w:fill="FFFFFF"/>
        <w:spacing w:before="0" w:beforeAutospacing="0" w:after="0" w:afterAutospacing="0"/>
        <w:ind w:left="567" w:right="-518"/>
        <w:jc w:val="both"/>
        <w:rPr>
          <w:rFonts w:ascii="Arial Narrow" w:hAnsi="Arial Narrow" w:cs="Arial"/>
          <w:i/>
        </w:rPr>
      </w:pPr>
    </w:p>
    <w:p w:rsidR="00AA3926" w:rsidRPr="00C2436C" w:rsidRDefault="00AA3926" w:rsidP="00C2436C">
      <w:pPr>
        <w:pStyle w:val="versales"/>
        <w:shd w:val="clear" w:color="auto" w:fill="FFFFFF"/>
        <w:spacing w:before="0" w:beforeAutospacing="0" w:after="0" w:afterAutospacing="0"/>
        <w:ind w:left="567" w:right="-518"/>
        <w:jc w:val="both"/>
        <w:rPr>
          <w:rFonts w:ascii="Arial Narrow" w:hAnsi="Arial Narrow" w:cs="Arial"/>
          <w:b/>
          <w:i/>
        </w:rPr>
      </w:pPr>
      <w:r w:rsidRPr="00C2436C">
        <w:rPr>
          <w:rFonts w:ascii="Arial Narrow" w:hAnsi="Arial Narrow" w:cs="Arial"/>
          <w:i/>
        </w:rPr>
        <w:t xml:space="preserve">XXVIII. </w:t>
      </w:r>
      <w:r w:rsidRPr="00C2436C">
        <w:rPr>
          <w:rFonts w:ascii="Arial Narrow" w:hAnsi="Arial Narrow" w:cs="Arial"/>
          <w:b/>
          <w:i/>
        </w:rPr>
        <w:t xml:space="preserve">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p w:rsidR="00AA3926" w:rsidRPr="00C2436C" w:rsidRDefault="00AA3926" w:rsidP="00C2436C">
      <w:pPr>
        <w:pStyle w:val="versales"/>
        <w:shd w:val="clear" w:color="auto" w:fill="FFFFFF"/>
        <w:spacing w:before="0" w:beforeAutospacing="0" w:after="0" w:afterAutospacing="0"/>
        <w:ind w:left="567" w:right="-518"/>
        <w:jc w:val="both"/>
        <w:rPr>
          <w:rFonts w:ascii="Arial Narrow" w:hAnsi="Arial Narrow" w:cs="Arial"/>
          <w:b/>
          <w:i/>
        </w:rPr>
      </w:pPr>
    </w:p>
    <w:p w:rsidR="00AA3926" w:rsidRPr="00C2436C" w:rsidRDefault="00AA3926" w:rsidP="00C2436C">
      <w:pPr>
        <w:pStyle w:val="versales"/>
        <w:shd w:val="clear" w:color="auto" w:fill="FFFFFF"/>
        <w:spacing w:before="0" w:beforeAutospacing="0" w:after="0" w:afterAutospacing="0"/>
        <w:ind w:left="567" w:right="-518"/>
        <w:jc w:val="both"/>
        <w:rPr>
          <w:rFonts w:ascii="Arial Narrow" w:hAnsi="Arial Narrow" w:cs="Arial"/>
          <w:b/>
          <w:i/>
        </w:rPr>
      </w:pPr>
      <w:r w:rsidRPr="00C2436C">
        <w:rPr>
          <w:rFonts w:ascii="Arial Narrow" w:hAnsi="Arial Narrow" w:cs="Arial"/>
          <w:b/>
          <w:i/>
        </w:rPr>
        <w:t xml:space="preserve">a) De licitaciones públicas o procedimientos de invitación restringida: </w:t>
      </w:r>
    </w:p>
    <w:p w:rsidR="00AA3926" w:rsidRPr="00C2436C" w:rsidRDefault="00AA3926" w:rsidP="00C2436C">
      <w:pPr>
        <w:pStyle w:val="versales"/>
        <w:shd w:val="clear" w:color="auto" w:fill="FFFFFF"/>
        <w:spacing w:before="0" w:beforeAutospacing="0" w:after="0" w:afterAutospacing="0"/>
        <w:ind w:left="567" w:right="-518"/>
        <w:jc w:val="both"/>
        <w:rPr>
          <w:rFonts w:ascii="Arial Narrow" w:hAnsi="Arial Narrow" w:cs="Arial"/>
          <w:b/>
          <w:i/>
        </w:rPr>
      </w:pPr>
      <w:r w:rsidRPr="00C2436C">
        <w:rPr>
          <w:rFonts w:ascii="Arial Narrow" w:hAnsi="Arial Narrow" w:cs="Arial"/>
          <w:b/>
          <w:i/>
        </w:rPr>
        <w:t xml:space="preserve">1. La convocatoria o invitación emitida, así como los fundamentos legales aplicados para llevarla a cabo; </w:t>
      </w:r>
    </w:p>
    <w:p w:rsidR="00AA3926" w:rsidRPr="00C2436C" w:rsidRDefault="00AA3926" w:rsidP="00C2436C">
      <w:pPr>
        <w:pStyle w:val="versales"/>
        <w:shd w:val="clear" w:color="auto" w:fill="FFFFFF"/>
        <w:spacing w:before="0" w:beforeAutospacing="0" w:after="0" w:afterAutospacing="0"/>
        <w:ind w:left="567" w:right="-518"/>
        <w:jc w:val="both"/>
        <w:rPr>
          <w:rFonts w:ascii="Arial Narrow" w:hAnsi="Arial Narrow" w:cs="Arial"/>
          <w:b/>
          <w:i/>
        </w:rPr>
      </w:pPr>
      <w:r w:rsidRPr="00C2436C">
        <w:rPr>
          <w:rFonts w:ascii="Arial Narrow" w:hAnsi="Arial Narrow" w:cs="Arial"/>
          <w:b/>
          <w:i/>
        </w:rPr>
        <w:t xml:space="preserve">2. Los nombres de los participantes o invitados; </w:t>
      </w:r>
    </w:p>
    <w:p w:rsidR="00AA3926" w:rsidRPr="00C2436C" w:rsidRDefault="00AA3926" w:rsidP="00C2436C">
      <w:pPr>
        <w:pStyle w:val="versales"/>
        <w:shd w:val="clear" w:color="auto" w:fill="FFFFFF"/>
        <w:spacing w:before="0" w:beforeAutospacing="0" w:after="0" w:afterAutospacing="0"/>
        <w:ind w:left="567" w:right="-518"/>
        <w:jc w:val="both"/>
        <w:rPr>
          <w:rFonts w:ascii="Arial Narrow" w:hAnsi="Arial Narrow" w:cs="Arial"/>
          <w:b/>
          <w:i/>
        </w:rPr>
      </w:pPr>
      <w:r w:rsidRPr="00C2436C">
        <w:rPr>
          <w:rFonts w:ascii="Arial Narrow" w:hAnsi="Arial Narrow" w:cs="Arial"/>
          <w:b/>
          <w:i/>
        </w:rPr>
        <w:t xml:space="preserve">3. El nombre del ganador y las razones que lo justifican; </w:t>
      </w:r>
    </w:p>
    <w:p w:rsidR="00AA3926" w:rsidRPr="00C2436C" w:rsidRDefault="00AA3926" w:rsidP="00C2436C">
      <w:pPr>
        <w:pStyle w:val="versales"/>
        <w:shd w:val="clear" w:color="auto" w:fill="FFFFFF"/>
        <w:spacing w:before="0" w:beforeAutospacing="0" w:after="0" w:afterAutospacing="0"/>
        <w:ind w:left="567" w:right="-518"/>
        <w:jc w:val="both"/>
        <w:rPr>
          <w:rFonts w:ascii="Arial Narrow" w:hAnsi="Arial Narrow" w:cs="Arial"/>
          <w:b/>
          <w:i/>
        </w:rPr>
      </w:pPr>
      <w:r w:rsidRPr="00C2436C">
        <w:rPr>
          <w:rFonts w:ascii="Arial Narrow" w:hAnsi="Arial Narrow" w:cs="Arial"/>
          <w:b/>
          <w:i/>
        </w:rPr>
        <w:t>4. El Área solicitante y la responsable de su ejecución;</w:t>
      </w:r>
    </w:p>
    <w:p w:rsidR="00AA3926" w:rsidRPr="00C2436C" w:rsidRDefault="00AA3926" w:rsidP="00C2436C">
      <w:pPr>
        <w:pStyle w:val="versales"/>
        <w:shd w:val="clear" w:color="auto" w:fill="FFFFFF"/>
        <w:spacing w:before="0" w:beforeAutospacing="0" w:after="0" w:afterAutospacing="0"/>
        <w:ind w:left="567" w:right="-518"/>
        <w:jc w:val="both"/>
        <w:rPr>
          <w:rFonts w:ascii="Arial Narrow" w:hAnsi="Arial Narrow" w:cs="Arial"/>
          <w:b/>
          <w:i/>
        </w:rPr>
      </w:pPr>
      <w:r w:rsidRPr="00C2436C">
        <w:rPr>
          <w:rFonts w:ascii="Arial Narrow" w:hAnsi="Arial Narrow" w:cs="Arial"/>
          <w:b/>
          <w:i/>
        </w:rPr>
        <w:t xml:space="preserve">5. Las convocatorias e invitaciones emitidas; </w:t>
      </w:r>
    </w:p>
    <w:p w:rsidR="00AA3926" w:rsidRPr="00C2436C" w:rsidRDefault="00AA3926" w:rsidP="00C2436C">
      <w:pPr>
        <w:pStyle w:val="versales"/>
        <w:shd w:val="clear" w:color="auto" w:fill="FFFFFF"/>
        <w:spacing w:before="0" w:beforeAutospacing="0" w:after="0" w:afterAutospacing="0"/>
        <w:ind w:left="567" w:right="-518"/>
        <w:jc w:val="both"/>
        <w:rPr>
          <w:rFonts w:ascii="Arial Narrow" w:hAnsi="Arial Narrow" w:cs="Arial"/>
          <w:b/>
          <w:i/>
        </w:rPr>
      </w:pPr>
      <w:r w:rsidRPr="00C2436C">
        <w:rPr>
          <w:rFonts w:ascii="Arial Narrow" w:hAnsi="Arial Narrow" w:cs="Arial"/>
          <w:b/>
          <w:i/>
        </w:rPr>
        <w:t xml:space="preserve">6. Los dictámenes y fallo de adjudicación; </w:t>
      </w:r>
    </w:p>
    <w:p w:rsidR="00AA3926" w:rsidRPr="00C2436C" w:rsidRDefault="00AA3926" w:rsidP="00C2436C">
      <w:pPr>
        <w:pStyle w:val="versales"/>
        <w:shd w:val="clear" w:color="auto" w:fill="FFFFFF"/>
        <w:spacing w:before="0" w:beforeAutospacing="0" w:after="0" w:afterAutospacing="0"/>
        <w:ind w:left="567" w:right="-518"/>
        <w:jc w:val="both"/>
        <w:rPr>
          <w:rFonts w:ascii="Arial Narrow" w:hAnsi="Arial Narrow" w:cs="Arial"/>
          <w:b/>
          <w:i/>
        </w:rPr>
      </w:pPr>
      <w:r w:rsidRPr="00C2436C">
        <w:rPr>
          <w:rFonts w:ascii="Arial Narrow" w:hAnsi="Arial Narrow" w:cs="Arial"/>
          <w:b/>
          <w:i/>
        </w:rPr>
        <w:t xml:space="preserve">7. El contrato y, en su caso, sus anexos; </w:t>
      </w:r>
    </w:p>
    <w:p w:rsidR="00AA3926" w:rsidRPr="00C2436C" w:rsidRDefault="00AA3926" w:rsidP="00C2436C">
      <w:pPr>
        <w:pStyle w:val="versales"/>
        <w:shd w:val="clear" w:color="auto" w:fill="FFFFFF"/>
        <w:spacing w:before="0" w:beforeAutospacing="0" w:after="0" w:afterAutospacing="0"/>
        <w:ind w:left="567" w:right="-518"/>
        <w:jc w:val="both"/>
        <w:rPr>
          <w:rFonts w:ascii="Arial Narrow" w:hAnsi="Arial Narrow" w:cs="Arial"/>
          <w:b/>
          <w:i/>
        </w:rPr>
      </w:pPr>
      <w:r w:rsidRPr="00C2436C">
        <w:rPr>
          <w:rFonts w:ascii="Arial Narrow" w:hAnsi="Arial Narrow" w:cs="Arial"/>
          <w:b/>
          <w:i/>
        </w:rPr>
        <w:t xml:space="preserve">8. Los mecanismos de vigilancia y supervisión, incluyendo, en su caso, los estudios de impacto urbano y ambiental, según corresponda; </w:t>
      </w:r>
    </w:p>
    <w:p w:rsidR="00AA3926" w:rsidRPr="00C2436C" w:rsidRDefault="00AA3926" w:rsidP="00C2436C">
      <w:pPr>
        <w:pStyle w:val="versales"/>
        <w:shd w:val="clear" w:color="auto" w:fill="FFFFFF"/>
        <w:spacing w:before="0" w:beforeAutospacing="0" w:after="0" w:afterAutospacing="0"/>
        <w:ind w:left="567" w:right="-518"/>
        <w:jc w:val="both"/>
        <w:rPr>
          <w:rFonts w:ascii="Arial Narrow" w:hAnsi="Arial Narrow" w:cs="Arial"/>
          <w:b/>
          <w:i/>
        </w:rPr>
      </w:pPr>
      <w:r w:rsidRPr="00C2436C">
        <w:rPr>
          <w:rFonts w:ascii="Arial Narrow" w:hAnsi="Arial Narrow" w:cs="Arial"/>
          <w:b/>
          <w:i/>
        </w:rPr>
        <w:t xml:space="preserve">9. La partida presupuestal, de conformidad con el clasificador por objeto del gasto, en el caso de ser aplicable; </w:t>
      </w:r>
    </w:p>
    <w:p w:rsidR="00AA3926" w:rsidRPr="00C2436C" w:rsidRDefault="00AA3926" w:rsidP="00C2436C">
      <w:pPr>
        <w:pStyle w:val="versales"/>
        <w:shd w:val="clear" w:color="auto" w:fill="FFFFFF"/>
        <w:spacing w:before="0" w:beforeAutospacing="0" w:after="0" w:afterAutospacing="0"/>
        <w:ind w:left="567" w:right="-518"/>
        <w:jc w:val="both"/>
        <w:rPr>
          <w:rFonts w:ascii="Arial Narrow" w:hAnsi="Arial Narrow" w:cs="Arial"/>
          <w:b/>
          <w:i/>
        </w:rPr>
      </w:pPr>
      <w:r w:rsidRPr="00C2436C">
        <w:rPr>
          <w:rFonts w:ascii="Arial Narrow" w:hAnsi="Arial Narrow" w:cs="Arial"/>
          <w:b/>
          <w:i/>
        </w:rPr>
        <w:t xml:space="preserve">10. Origen de los recursos especificando si son federales, estatales o municipales, así como el tipo de fondo de participación o aportación respectiva; </w:t>
      </w:r>
    </w:p>
    <w:p w:rsidR="00AA3926" w:rsidRPr="00C2436C" w:rsidRDefault="00AA3926" w:rsidP="00C2436C">
      <w:pPr>
        <w:pStyle w:val="versales"/>
        <w:shd w:val="clear" w:color="auto" w:fill="FFFFFF"/>
        <w:spacing w:before="0" w:beforeAutospacing="0" w:after="0" w:afterAutospacing="0"/>
        <w:ind w:left="567" w:right="-518"/>
        <w:jc w:val="both"/>
        <w:rPr>
          <w:rFonts w:ascii="Arial Narrow" w:hAnsi="Arial Narrow" w:cs="Arial"/>
          <w:b/>
          <w:i/>
        </w:rPr>
      </w:pPr>
      <w:r w:rsidRPr="00C2436C">
        <w:rPr>
          <w:rFonts w:ascii="Arial Narrow" w:hAnsi="Arial Narrow" w:cs="Arial"/>
          <w:b/>
          <w:i/>
        </w:rPr>
        <w:t xml:space="preserve">11. Los convenios modificatorios que, en su caso, sean firmados, precisando el objeto y la fecha de celebración; </w:t>
      </w:r>
    </w:p>
    <w:p w:rsidR="00AA3926" w:rsidRPr="00C2436C" w:rsidRDefault="00AA3926" w:rsidP="00C2436C">
      <w:pPr>
        <w:pStyle w:val="versales"/>
        <w:shd w:val="clear" w:color="auto" w:fill="FFFFFF"/>
        <w:spacing w:before="0" w:beforeAutospacing="0" w:after="0" w:afterAutospacing="0"/>
        <w:ind w:left="567" w:right="-518"/>
        <w:jc w:val="both"/>
        <w:rPr>
          <w:rFonts w:ascii="Arial Narrow" w:hAnsi="Arial Narrow" w:cs="Arial"/>
          <w:b/>
          <w:i/>
        </w:rPr>
      </w:pPr>
      <w:r w:rsidRPr="00C2436C">
        <w:rPr>
          <w:rFonts w:ascii="Arial Narrow" w:hAnsi="Arial Narrow" w:cs="Arial"/>
          <w:b/>
          <w:i/>
        </w:rPr>
        <w:t xml:space="preserve">12. Los informes de avance físico y financiero sobre las obras o servicios contratados; </w:t>
      </w:r>
    </w:p>
    <w:p w:rsidR="00AA3926" w:rsidRPr="00C2436C" w:rsidRDefault="00AA3926" w:rsidP="00C2436C">
      <w:pPr>
        <w:pStyle w:val="versales"/>
        <w:shd w:val="clear" w:color="auto" w:fill="FFFFFF"/>
        <w:spacing w:before="0" w:beforeAutospacing="0" w:after="0" w:afterAutospacing="0"/>
        <w:ind w:left="567" w:right="-518"/>
        <w:jc w:val="both"/>
        <w:rPr>
          <w:rFonts w:ascii="Arial Narrow" w:hAnsi="Arial Narrow" w:cs="Arial"/>
          <w:b/>
          <w:i/>
        </w:rPr>
      </w:pPr>
      <w:r w:rsidRPr="00C2436C">
        <w:rPr>
          <w:rFonts w:ascii="Arial Narrow" w:hAnsi="Arial Narrow" w:cs="Arial"/>
          <w:b/>
          <w:i/>
        </w:rPr>
        <w:t xml:space="preserve">13. El convenio de terminación, y </w:t>
      </w:r>
    </w:p>
    <w:p w:rsidR="00AA3926" w:rsidRPr="00C2436C" w:rsidRDefault="00AA3926" w:rsidP="00C2436C">
      <w:pPr>
        <w:pStyle w:val="versales"/>
        <w:shd w:val="clear" w:color="auto" w:fill="FFFFFF"/>
        <w:spacing w:before="0" w:beforeAutospacing="0" w:after="0" w:afterAutospacing="0"/>
        <w:ind w:left="567" w:right="-518"/>
        <w:jc w:val="both"/>
        <w:rPr>
          <w:rFonts w:ascii="Arial Narrow" w:hAnsi="Arial Narrow" w:cs="Arial"/>
          <w:b/>
          <w:i/>
        </w:rPr>
      </w:pPr>
      <w:r w:rsidRPr="00C2436C">
        <w:rPr>
          <w:rFonts w:ascii="Arial Narrow" w:hAnsi="Arial Narrow" w:cs="Arial"/>
          <w:b/>
          <w:i/>
        </w:rPr>
        <w:t>14. El finiquito;</w:t>
      </w:r>
    </w:p>
    <w:p w:rsidR="00AA3926" w:rsidRPr="00C2436C" w:rsidRDefault="00AA3926" w:rsidP="00C2436C">
      <w:pPr>
        <w:pStyle w:val="versales"/>
        <w:shd w:val="clear" w:color="auto" w:fill="FFFFFF"/>
        <w:spacing w:before="0" w:beforeAutospacing="0" w:after="0" w:afterAutospacing="0"/>
        <w:ind w:left="567" w:right="-518"/>
        <w:jc w:val="both"/>
        <w:rPr>
          <w:rFonts w:ascii="Arial Narrow" w:hAnsi="Arial Narrow" w:cs="Arial"/>
          <w:b/>
        </w:rPr>
      </w:pPr>
    </w:p>
    <w:p w:rsidR="001D36F1" w:rsidRPr="00C2436C" w:rsidRDefault="00AA3926" w:rsidP="00C2436C">
      <w:pPr>
        <w:pStyle w:val="versales"/>
        <w:shd w:val="clear" w:color="auto" w:fill="FFFFFF"/>
        <w:spacing w:after="0"/>
        <w:ind w:right="-518"/>
        <w:jc w:val="both"/>
        <w:rPr>
          <w:rFonts w:ascii="Arial Narrow" w:hAnsi="Arial Narrow" w:cs="Arial"/>
        </w:rPr>
      </w:pPr>
      <w:r w:rsidRPr="00C2436C">
        <w:rPr>
          <w:rFonts w:ascii="Arial Narrow" w:hAnsi="Arial Narrow" w:cs="Arial"/>
        </w:rPr>
        <w:t xml:space="preserve">Por lo anterior, es considerable mencionar que </w:t>
      </w:r>
      <w:r w:rsidR="001D36F1" w:rsidRPr="00C2436C">
        <w:rPr>
          <w:rFonts w:ascii="Arial Narrow" w:hAnsi="Arial Narrow" w:cs="Arial"/>
        </w:rPr>
        <w:t xml:space="preserve">el </w:t>
      </w:r>
      <w:r w:rsidRPr="00C2436C">
        <w:rPr>
          <w:rFonts w:ascii="Arial Narrow" w:hAnsi="Arial Narrow" w:cs="Arial"/>
        </w:rPr>
        <w:t>artículo 30 de la Ley de Obras Públicas y Servicios Relacionados con las Mismas,</w:t>
      </w:r>
      <w:r w:rsidR="001D36F1" w:rsidRPr="00C2436C">
        <w:rPr>
          <w:rFonts w:ascii="Arial Narrow" w:hAnsi="Arial Narrow" w:cs="Arial"/>
        </w:rPr>
        <w:t xml:space="preserve"> concluye que: </w:t>
      </w:r>
    </w:p>
    <w:p w:rsidR="001D36F1" w:rsidRPr="00C2436C" w:rsidRDefault="001D36F1" w:rsidP="00C2436C">
      <w:pPr>
        <w:pStyle w:val="versales"/>
        <w:shd w:val="clear" w:color="auto" w:fill="FFFFFF"/>
        <w:spacing w:before="0" w:beforeAutospacing="0" w:after="0" w:afterAutospacing="0"/>
        <w:ind w:left="567" w:right="-518"/>
        <w:jc w:val="both"/>
        <w:rPr>
          <w:rFonts w:ascii="Arial Narrow" w:hAnsi="Arial Narrow" w:cs="Arial"/>
          <w:i/>
        </w:rPr>
      </w:pPr>
      <w:r w:rsidRPr="00C2436C">
        <w:rPr>
          <w:rFonts w:ascii="Arial Narrow" w:hAnsi="Arial Narrow" w:cs="Arial"/>
          <w:i/>
        </w:rPr>
        <w:t>Artículo 30. El carácter de las licitaciones públicas, será:</w:t>
      </w:r>
    </w:p>
    <w:p w:rsidR="001D36F1" w:rsidRPr="00C2436C" w:rsidRDefault="001D36F1" w:rsidP="00C2436C">
      <w:pPr>
        <w:pStyle w:val="versales"/>
        <w:shd w:val="clear" w:color="auto" w:fill="FFFFFF"/>
        <w:spacing w:before="0" w:beforeAutospacing="0" w:after="0" w:afterAutospacing="0"/>
        <w:ind w:left="567" w:right="-518"/>
        <w:jc w:val="both"/>
        <w:rPr>
          <w:rFonts w:ascii="Arial Narrow" w:hAnsi="Arial Narrow" w:cs="Arial"/>
          <w:i/>
        </w:rPr>
      </w:pPr>
    </w:p>
    <w:p w:rsidR="001D36F1" w:rsidRPr="00C2436C" w:rsidRDefault="001D36F1" w:rsidP="00C2436C">
      <w:pPr>
        <w:pStyle w:val="versales"/>
        <w:shd w:val="clear" w:color="auto" w:fill="FFFFFF"/>
        <w:spacing w:before="0" w:beforeAutospacing="0" w:after="0" w:afterAutospacing="0"/>
        <w:ind w:left="567" w:right="-518"/>
        <w:jc w:val="both"/>
        <w:rPr>
          <w:rFonts w:ascii="Arial Narrow" w:hAnsi="Arial Narrow" w:cs="Arial"/>
          <w:i/>
        </w:rPr>
      </w:pPr>
      <w:r w:rsidRPr="00C2436C">
        <w:rPr>
          <w:rFonts w:ascii="Arial Narrow" w:hAnsi="Arial Narrow" w:cs="Arial"/>
          <w:i/>
        </w:rPr>
        <w:t xml:space="preserve">I. Nacional, en la cual únicamente puedan participar personas de nacionalidad mexicana, por encontrarse debajo de los umbrales previstos en los tratados, o cuando habiéndose rebasado estos, se haya realizado la reserva correspondiente; </w:t>
      </w:r>
    </w:p>
    <w:p w:rsidR="001D36F1" w:rsidRPr="00C2436C" w:rsidRDefault="001D36F1" w:rsidP="00C2436C">
      <w:pPr>
        <w:pStyle w:val="versales"/>
        <w:shd w:val="clear" w:color="auto" w:fill="FFFFFF"/>
        <w:spacing w:before="0" w:beforeAutospacing="0" w:after="0" w:afterAutospacing="0"/>
        <w:ind w:left="567" w:right="-518"/>
        <w:jc w:val="both"/>
        <w:rPr>
          <w:rFonts w:ascii="Arial Narrow" w:hAnsi="Arial Narrow" w:cs="Arial"/>
          <w:i/>
        </w:rPr>
      </w:pPr>
    </w:p>
    <w:p w:rsidR="001D36F1" w:rsidRPr="00C2436C" w:rsidRDefault="001D36F1" w:rsidP="00C2436C">
      <w:pPr>
        <w:pStyle w:val="versales"/>
        <w:shd w:val="clear" w:color="auto" w:fill="FFFFFF"/>
        <w:spacing w:before="0" w:beforeAutospacing="0" w:after="0" w:afterAutospacing="0"/>
        <w:ind w:left="567" w:right="-518"/>
        <w:jc w:val="both"/>
        <w:rPr>
          <w:rFonts w:ascii="Arial Narrow" w:hAnsi="Arial Narrow" w:cs="Arial"/>
          <w:i/>
        </w:rPr>
      </w:pPr>
      <w:r w:rsidRPr="00C2436C">
        <w:rPr>
          <w:rFonts w:ascii="Arial Narrow" w:hAnsi="Arial Narrow" w:cs="Arial"/>
          <w:i/>
        </w:rPr>
        <w:lastRenderedPageBreak/>
        <w:t xml:space="preserve">II. Internacional bajo la cobertura de tratados, cuando resulte obligatorio conforme a lo establecido en los mismos y en la que sólo podrán participar licitantes mexicanos y extranjeros de países con los que el nuestro tenga celebrado un tratado de libre comercio con capítulo de compras gubernamentales, o </w:t>
      </w:r>
    </w:p>
    <w:p w:rsidR="001D36F1" w:rsidRPr="00C2436C" w:rsidRDefault="001D36F1" w:rsidP="00C2436C">
      <w:pPr>
        <w:pStyle w:val="versales"/>
        <w:shd w:val="clear" w:color="auto" w:fill="FFFFFF"/>
        <w:spacing w:before="0" w:beforeAutospacing="0" w:after="0" w:afterAutospacing="0"/>
        <w:ind w:left="567" w:right="-518"/>
        <w:jc w:val="both"/>
        <w:rPr>
          <w:rFonts w:ascii="Arial Narrow" w:hAnsi="Arial Narrow" w:cs="Arial"/>
          <w:i/>
        </w:rPr>
      </w:pPr>
    </w:p>
    <w:p w:rsidR="001D36F1" w:rsidRPr="00C2436C" w:rsidRDefault="001D36F1" w:rsidP="00C2436C">
      <w:pPr>
        <w:pStyle w:val="versales"/>
        <w:shd w:val="clear" w:color="auto" w:fill="FFFFFF"/>
        <w:spacing w:before="0" w:beforeAutospacing="0" w:after="0" w:afterAutospacing="0"/>
        <w:ind w:left="567" w:right="-518"/>
        <w:jc w:val="both"/>
        <w:rPr>
          <w:rFonts w:ascii="Arial Narrow" w:hAnsi="Arial Narrow" w:cs="Arial"/>
          <w:i/>
        </w:rPr>
      </w:pPr>
      <w:r w:rsidRPr="00C2436C">
        <w:rPr>
          <w:rFonts w:ascii="Arial Narrow" w:hAnsi="Arial Narrow" w:cs="Arial"/>
          <w:i/>
        </w:rPr>
        <w:t>III. Internacional abierta, en la que podrán participar licitantes mexicanos y extranjeros, cualquiera que sea su nacionalidad, aún sin que nuestro país tenga celebrados tratados de libre comercio con su país de origen, cuando:</w:t>
      </w:r>
    </w:p>
    <w:p w:rsidR="001D36F1" w:rsidRPr="00C2436C" w:rsidRDefault="001D36F1" w:rsidP="00C2436C">
      <w:pPr>
        <w:pStyle w:val="versales"/>
        <w:shd w:val="clear" w:color="auto" w:fill="FFFFFF"/>
        <w:spacing w:before="0" w:beforeAutospacing="0" w:after="0" w:afterAutospacing="0"/>
        <w:ind w:left="567" w:right="-518"/>
        <w:jc w:val="both"/>
        <w:rPr>
          <w:rFonts w:ascii="Arial Narrow" w:hAnsi="Arial Narrow" w:cs="Arial"/>
          <w:i/>
        </w:rPr>
      </w:pPr>
    </w:p>
    <w:p w:rsidR="001D36F1" w:rsidRPr="00C2436C" w:rsidRDefault="001D36F1" w:rsidP="00C2436C">
      <w:pPr>
        <w:pStyle w:val="versales"/>
        <w:shd w:val="clear" w:color="auto" w:fill="FFFFFF"/>
        <w:spacing w:before="0" w:beforeAutospacing="0" w:after="0" w:afterAutospacing="0"/>
        <w:ind w:left="567" w:right="-518"/>
        <w:jc w:val="both"/>
        <w:rPr>
          <w:rFonts w:ascii="Arial Narrow" w:hAnsi="Arial Narrow" w:cs="Arial"/>
          <w:i/>
        </w:rPr>
      </w:pPr>
      <w:r w:rsidRPr="00C2436C">
        <w:rPr>
          <w:rFonts w:ascii="Arial Narrow" w:hAnsi="Arial Narrow" w:cs="Arial"/>
          <w:i/>
        </w:rPr>
        <w:t xml:space="preserve">a) Previa investigación que realice la dependencia o entidad convocante, los contratistas nacionales no cuenten con la capacidad para la ejecución de los trabajos o sea conveniente en términos de precio; </w:t>
      </w:r>
    </w:p>
    <w:p w:rsidR="001D36F1" w:rsidRPr="00C2436C" w:rsidRDefault="001D36F1" w:rsidP="00C2436C">
      <w:pPr>
        <w:pStyle w:val="versales"/>
        <w:shd w:val="clear" w:color="auto" w:fill="FFFFFF"/>
        <w:spacing w:before="0" w:beforeAutospacing="0" w:after="0" w:afterAutospacing="0"/>
        <w:ind w:left="567" w:right="-518"/>
        <w:jc w:val="both"/>
        <w:rPr>
          <w:rFonts w:ascii="Arial Narrow" w:hAnsi="Arial Narrow" w:cs="Arial"/>
          <w:i/>
        </w:rPr>
      </w:pPr>
    </w:p>
    <w:p w:rsidR="001D36F1" w:rsidRPr="00C2436C" w:rsidRDefault="001D36F1" w:rsidP="00C2436C">
      <w:pPr>
        <w:pStyle w:val="versales"/>
        <w:shd w:val="clear" w:color="auto" w:fill="FFFFFF"/>
        <w:spacing w:before="0" w:beforeAutospacing="0" w:after="0" w:afterAutospacing="0"/>
        <w:ind w:left="567" w:right="-518"/>
        <w:jc w:val="both"/>
        <w:rPr>
          <w:rFonts w:ascii="Arial Narrow" w:hAnsi="Arial Narrow" w:cs="Arial"/>
          <w:i/>
        </w:rPr>
      </w:pPr>
      <w:r w:rsidRPr="00C2436C">
        <w:rPr>
          <w:rFonts w:ascii="Arial Narrow" w:hAnsi="Arial Narrow" w:cs="Arial"/>
          <w:i/>
        </w:rPr>
        <w:t xml:space="preserve">b) Habiéndose realizado una de carácter nacional, no se presenten proposiciones, y </w:t>
      </w:r>
    </w:p>
    <w:p w:rsidR="001D36F1" w:rsidRPr="00C2436C" w:rsidRDefault="001D36F1" w:rsidP="00C2436C">
      <w:pPr>
        <w:pStyle w:val="versales"/>
        <w:shd w:val="clear" w:color="auto" w:fill="FFFFFF"/>
        <w:spacing w:before="0" w:beforeAutospacing="0" w:after="0" w:afterAutospacing="0"/>
        <w:ind w:left="567" w:right="-518"/>
        <w:jc w:val="both"/>
        <w:rPr>
          <w:rFonts w:ascii="Arial Narrow" w:hAnsi="Arial Narrow" w:cs="Arial"/>
          <w:i/>
        </w:rPr>
      </w:pPr>
    </w:p>
    <w:p w:rsidR="001D36F1" w:rsidRPr="00C2436C" w:rsidRDefault="001D36F1" w:rsidP="00C2436C">
      <w:pPr>
        <w:pStyle w:val="versales"/>
        <w:shd w:val="clear" w:color="auto" w:fill="FFFFFF"/>
        <w:spacing w:before="0" w:beforeAutospacing="0" w:after="0" w:afterAutospacing="0"/>
        <w:ind w:left="567" w:right="-518"/>
        <w:jc w:val="both"/>
        <w:rPr>
          <w:rFonts w:ascii="Arial Narrow" w:hAnsi="Arial Narrow" w:cs="Arial"/>
          <w:i/>
        </w:rPr>
      </w:pPr>
      <w:r w:rsidRPr="00C2436C">
        <w:rPr>
          <w:rFonts w:ascii="Arial Narrow" w:hAnsi="Arial Narrow" w:cs="Arial"/>
          <w:i/>
        </w:rPr>
        <w:t xml:space="preserve">c) Así se estipule para las contrataciones financiadas con créditos externos otorgados al Gobierno Federal o con su aval. </w:t>
      </w:r>
    </w:p>
    <w:p w:rsidR="001D36F1" w:rsidRPr="00C2436C" w:rsidRDefault="001D36F1" w:rsidP="00C2436C">
      <w:pPr>
        <w:pStyle w:val="versales"/>
        <w:shd w:val="clear" w:color="auto" w:fill="FFFFFF"/>
        <w:spacing w:before="0" w:beforeAutospacing="0" w:after="0" w:afterAutospacing="0"/>
        <w:ind w:left="567" w:right="-518"/>
        <w:jc w:val="both"/>
        <w:rPr>
          <w:rFonts w:ascii="Arial Narrow" w:hAnsi="Arial Narrow" w:cs="Arial"/>
          <w:i/>
        </w:rPr>
      </w:pPr>
    </w:p>
    <w:p w:rsidR="001D36F1" w:rsidRPr="00C2436C" w:rsidRDefault="001D36F1" w:rsidP="00C2436C">
      <w:pPr>
        <w:pStyle w:val="versales"/>
        <w:shd w:val="clear" w:color="auto" w:fill="FFFFFF"/>
        <w:spacing w:before="0" w:beforeAutospacing="0" w:after="0" w:afterAutospacing="0"/>
        <w:ind w:left="567" w:right="-518"/>
        <w:jc w:val="both"/>
        <w:rPr>
          <w:rFonts w:ascii="Arial Narrow" w:hAnsi="Arial Narrow" w:cs="Arial"/>
          <w:i/>
        </w:rPr>
      </w:pPr>
      <w:r w:rsidRPr="00C2436C">
        <w:rPr>
          <w:rFonts w:ascii="Arial Narrow" w:hAnsi="Arial Narrow" w:cs="Arial"/>
          <w:i/>
        </w:rPr>
        <w:t xml:space="preserve">En el caso de las licitaciones a que se refiere esta fracción, deberá negarse la participación a extranjeros cuando su país no conceda un trato recíproco a los licitantes, contratistas, bienes o servicios mexicanos. </w:t>
      </w:r>
    </w:p>
    <w:p w:rsidR="001D36F1" w:rsidRPr="00C2436C" w:rsidRDefault="001D36F1" w:rsidP="00C2436C">
      <w:pPr>
        <w:pStyle w:val="versales"/>
        <w:shd w:val="clear" w:color="auto" w:fill="FFFFFF"/>
        <w:spacing w:before="0" w:beforeAutospacing="0" w:after="0" w:afterAutospacing="0"/>
        <w:ind w:left="567" w:right="-518"/>
        <w:jc w:val="both"/>
        <w:rPr>
          <w:rFonts w:ascii="Arial Narrow" w:hAnsi="Arial Narrow" w:cs="Arial"/>
          <w:i/>
        </w:rPr>
      </w:pPr>
    </w:p>
    <w:p w:rsidR="001D36F1" w:rsidRPr="00C2436C" w:rsidRDefault="001D36F1" w:rsidP="00C2436C">
      <w:pPr>
        <w:pStyle w:val="versales"/>
        <w:shd w:val="clear" w:color="auto" w:fill="FFFFFF"/>
        <w:spacing w:before="0" w:beforeAutospacing="0" w:after="0" w:afterAutospacing="0"/>
        <w:ind w:left="567" w:right="-518"/>
        <w:jc w:val="both"/>
        <w:rPr>
          <w:rFonts w:ascii="Arial Narrow" w:hAnsi="Arial Narrow" w:cs="Arial"/>
          <w:i/>
        </w:rPr>
      </w:pPr>
      <w:r w:rsidRPr="00C2436C">
        <w:rPr>
          <w:rFonts w:ascii="Arial Narrow" w:hAnsi="Arial Narrow" w:cs="Arial"/>
          <w:i/>
        </w:rPr>
        <w:t>En las licitaciones públicas, podrá requerirse la incorporación de materiales, maquinaria y equipo de instalación permanente nacional, por el porcentaje del valor de los trabajos que determine la convocante. Asimismo, deberá incorporarse por lo menos treinta por ciento de mano de obra nacional, sin perjuicio de lo dispuesto en los tratados internacionales.</w:t>
      </w:r>
    </w:p>
    <w:p w:rsidR="001D36F1" w:rsidRPr="00C2436C" w:rsidRDefault="001D36F1" w:rsidP="00C2436C">
      <w:pPr>
        <w:pStyle w:val="versales"/>
        <w:shd w:val="clear" w:color="auto" w:fill="FFFFFF"/>
        <w:spacing w:before="0" w:beforeAutospacing="0" w:after="0" w:afterAutospacing="0"/>
        <w:ind w:right="-518"/>
        <w:jc w:val="both"/>
        <w:rPr>
          <w:rFonts w:ascii="Arial Narrow" w:hAnsi="Arial Narrow" w:cs="Arial"/>
        </w:rPr>
      </w:pPr>
    </w:p>
    <w:p w:rsidR="001D36F1" w:rsidRPr="00C2436C" w:rsidRDefault="001D36F1" w:rsidP="00C2436C">
      <w:pPr>
        <w:pStyle w:val="versales"/>
        <w:shd w:val="clear" w:color="auto" w:fill="FFFFFF"/>
        <w:spacing w:before="0" w:beforeAutospacing="0" w:after="0" w:afterAutospacing="0"/>
        <w:ind w:right="-518"/>
        <w:jc w:val="both"/>
        <w:rPr>
          <w:rFonts w:ascii="Arial Narrow" w:hAnsi="Arial Narrow" w:cs="Arial"/>
        </w:rPr>
      </w:pPr>
    </w:p>
    <w:p w:rsidR="00AA3926" w:rsidRPr="00C2436C" w:rsidRDefault="002565D0" w:rsidP="00C2436C">
      <w:pPr>
        <w:pStyle w:val="versales"/>
        <w:shd w:val="clear" w:color="auto" w:fill="FFFFFF"/>
        <w:spacing w:before="0" w:beforeAutospacing="0" w:after="0" w:afterAutospacing="0"/>
        <w:ind w:right="-518"/>
        <w:jc w:val="both"/>
        <w:rPr>
          <w:rFonts w:ascii="Arial Narrow" w:hAnsi="Arial Narrow" w:cs="Arial"/>
        </w:rPr>
      </w:pPr>
      <w:r w:rsidRPr="00C2436C">
        <w:rPr>
          <w:rFonts w:ascii="Arial Narrow" w:hAnsi="Arial Narrow" w:cs="Arial"/>
          <w:b/>
        </w:rPr>
        <w:t>TERCER</w:t>
      </w:r>
      <w:r w:rsidR="00B752F4" w:rsidRPr="00C2436C">
        <w:rPr>
          <w:rFonts w:ascii="Arial Narrow" w:hAnsi="Arial Narrow" w:cs="Arial"/>
          <w:b/>
        </w:rPr>
        <w:t>A</w:t>
      </w:r>
      <w:r w:rsidRPr="00C2436C">
        <w:rPr>
          <w:rFonts w:ascii="Arial Narrow" w:hAnsi="Arial Narrow" w:cs="Arial"/>
          <w:b/>
        </w:rPr>
        <w:t xml:space="preserve">. </w:t>
      </w:r>
      <w:r w:rsidR="0029776F" w:rsidRPr="00C2436C">
        <w:rPr>
          <w:rFonts w:ascii="Arial Narrow" w:eastAsia="Calibri" w:hAnsi="Arial Narrow" w:cs="Arial"/>
        </w:rPr>
        <w:t>Por tanto, para esta Comisión Dictaminadora</w:t>
      </w:r>
      <w:r w:rsidR="00831C75" w:rsidRPr="00C2436C">
        <w:rPr>
          <w:rFonts w:ascii="Arial Narrow" w:eastAsia="Calibri" w:hAnsi="Arial Narrow" w:cs="Arial"/>
        </w:rPr>
        <w:t>,</w:t>
      </w:r>
      <w:r w:rsidR="0029776F" w:rsidRPr="00C2436C">
        <w:rPr>
          <w:rFonts w:ascii="Arial Narrow" w:eastAsia="Calibri" w:hAnsi="Arial Narrow" w:cs="Arial"/>
        </w:rPr>
        <w:t xml:space="preserve"> la propuesta de </w:t>
      </w:r>
      <w:r w:rsidR="0029776F" w:rsidRPr="00C2436C">
        <w:rPr>
          <w:rFonts w:ascii="Arial Narrow" w:hAnsi="Arial Narrow" w:cs="Arial"/>
        </w:rPr>
        <w:t xml:space="preserve">adicionar fracción XXI al artículo 31, </w:t>
      </w:r>
      <w:r w:rsidR="0029776F" w:rsidRPr="00C2436C">
        <w:rPr>
          <w:rFonts w:ascii="Arial Narrow" w:eastAsia="Calibri" w:hAnsi="Arial Narrow" w:cs="Arial"/>
        </w:rPr>
        <w:t>recorriéndose las demás en su orden,</w:t>
      </w:r>
      <w:r w:rsidR="0029776F" w:rsidRPr="00C2436C">
        <w:rPr>
          <w:rFonts w:ascii="Arial Narrow" w:hAnsi="Arial Narrow" w:cs="Arial"/>
        </w:rPr>
        <w:t xml:space="preserve"> de la Ley de Obras Públicas y Servicios Relacionados con las Mismas</w:t>
      </w:r>
      <w:r w:rsidR="0029776F" w:rsidRPr="00C2436C">
        <w:rPr>
          <w:rFonts w:ascii="Arial Narrow" w:eastAsia="Calibri" w:hAnsi="Arial Narrow" w:cs="Arial"/>
        </w:rPr>
        <w:t xml:space="preserve">, permitirá </w:t>
      </w:r>
      <w:r w:rsidR="00AA3926" w:rsidRPr="00C2436C">
        <w:rPr>
          <w:rFonts w:ascii="Arial Narrow" w:hAnsi="Arial Narrow" w:cs="Arial"/>
        </w:rPr>
        <w:t>impulsar con mayor vigor el empleo de los recursos humanos del país y la adquisición o arrendamiento de bienes producidos en territorio nacional, así como contribuir a incentivar la economía nacional en estos tiemp</w:t>
      </w:r>
      <w:r w:rsidR="00E41DFE" w:rsidRPr="00C2436C">
        <w:rPr>
          <w:rFonts w:ascii="Arial Narrow" w:hAnsi="Arial Narrow" w:cs="Arial"/>
        </w:rPr>
        <w:t>os de crisis que vive la Nación</w:t>
      </w:r>
      <w:r w:rsidR="00AA3926" w:rsidRPr="00C2436C">
        <w:rPr>
          <w:rFonts w:ascii="Arial Narrow" w:hAnsi="Arial Narrow" w:cs="Arial"/>
        </w:rPr>
        <w:t>.</w:t>
      </w: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p>
    <w:p w:rsidR="00831C75" w:rsidRPr="00C2436C" w:rsidRDefault="00831C75" w:rsidP="00C2436C">
      <w:pPr>
        <w:pStyle w:val="versales"/>
        <w:shd w:val="clear" w:color="auto" w:fill="FFFFFF"/>
        <w:spacing w:before="0" w:beforeAutospacing="0" w:after="0" w:afterAutospacing="0"/>
        <w:ind w:right="-518"/>
        <w:jc w:val="both"/>
        <w:rPr>
          <w:rFonts w:ascii="Arial Narrow" w:hAnsi="Arial Narrow" w:cs="Arial"/>
          <w:color w:val="000000"/>
        </w:rPr>
      </w:pPr>
      <w:r w:rsidRPr="00C2436C">
        <w:rPr>
          <w:rFonts w:ascii="Arial Narrow" w:hAnsi="Arial Narrow" w:cs="Arial"/>
        </w:rPr>
        <w:t xml:space="preserve">Asimismo, esta Comisión Dictaminadora comparte lo expresado por la Colegisladora, al señalar que </w:t>
      </w:r>
      <w:r w:rsidRPr="00C2436C">
        <w:rPr>
          <w:rFonts w:ascii="Arial Narrow" w:hAnsi="Arial Narrow" w:cs="Arial"/>
          <w:color w:val="000000"/>
        </w:rPr>
        <w:t xml:space="preserve">es inaplicable e inoperante desde el punto de vista jurídico, pretender establecer un porcentaje de por lo menos el 70% por ciento de “mano de obra local” únicamente para las licitaciones públicas que tengan el carácter de Nacional, así como, al considerar que existe un vacío jurídico en el marco legal al no darse una definición o elementos de lo que se entenderá por “mano de obra local”. En consecuencia concluye que es improcedente la propuesta de reforma a </w:t>
      </w:r>
      <w:r w:rsidRPr="00C2436C">
        <w:rPr>
          <w:rFonts w:ascii="Arial Narrow" w:hAnsi="Arial Narrow" w:cs="Arial"/>
        </w:rPr>
        <w:t>la fracción I y último párrafo del artículo 30 Ley de Obras Públicas y Servicios Relacionados con las Mismas</w:t>
      </w:r>
      <w:r w:rsidRPr="00C2436C">
        <w:rPr>
          <w:rFonts w:ascii="Arial Narrow" w:hAnsi="Arial Narrow" w:cs="Arial"/>
          <w:color w:val="000000"/>
        </w:rPr>
        <w:t xml:space="preserve">. </w:t>
      </w:r>
    </w:p>
    <w:p w:rsidR="00831C75" w:rsidRPr="00C2436C" w:rsidRDefault="00831C75" w:rsidP="00C2436C">
      <w:pPr>
        <w:pStyle w:val="versales"/>
        <w:shd w:val="clear" w:color="auto" w:fill="FFFFFF"/>
        <w:spacing w:before="0" w:beforeAutospacing="0" w:after="0" w:afterAutospacing="0"/>
        <w:ind w:right="-518"/>
        <w:jc w:val="both"/>
        <w:rPr>
          <w:rFonts w:ascii="Arial Narrow" w:hAnsi="Arial Narrow" w:cs="Arial"/>
        </w:rPr>
      </w:pPr>
    </w:p>
    <w:p w:rsidR="00B752F4" w:rsidRPr="00C2436C" w:rsidRDefault="00B752F4" w:rsidP="00C2436C">
      <w:pPr>
        <w:pStyle w:val="versales"/>
        <w:shd w:val="clear" w:color="auto" w:fill="FFFFFF"/>
        <w:spacing w:before="0" w:beforeAutospacing="0" w:after="0" w:afterAutospacing="0"/>
        <w:ind w:right="-518"/>
        <w:jc w:val="both"/>
        <w:rPr>
          <w:rFonts w:ascii="Arial Narrow" w:hAnsi="Arial Narrow" w:cs="Arial"/>
          <w:b/>
        </w:rPr>
      </w:pPr>
    </w:p>
    <w:p w:rsidR="00AA3926" w:rsidRPr="00C2436C" w:rsidRDefault="00B752F4" w:rsidP="00C2436C">
      <w:pPr>
        <w:pStyle w:val="versales"/>
        <w:shd w:val="clear" w:color="auto" w:fill="FFFFFF"/>
        <w:spacing w:before="0" w:beforeAutospacing="0" w:after="0" w:afterAutospacing="0"/>
        <w:ind w:right="-518"/>
        <w:jc w:val="both"/>
        <w:rPr>
          <w:rFonts w:ascii="Arial Narrow" w:hAnsi="Arial Narrow" w:cs="Arial"/>
        </w:rPr>
      </w:pPr>
      <w:r w:rsidRPr="00C2436C">
        <w:rPr>
          <w:rFonts w:ascii="Arial Narrow" w:hAnsi="Arial Narrow" w:cs="Arial"/>
          <w:b/>
        </w:rPr>
        <w:t>CUARTA</w:t>
      </w:r>
      <w:r w:rsidR="00831C75" w:rsidRPr="00C2436C">
        <w:rPr>
          <w:rFonts w:ascii="Arial Narrow" w:hAnsi="Arial Narrow" w:cs="Arial"/>
        </w:rPr>
        <w:t xml:space="preserve">. </w:t>
      </w:r>
      <w:r w:rsidR="00AA3926" w:rsidRPr="00C2436C">
        <w:rPr>
          <w:rFonts w:ascii="Arial Narrow" w:hAnsi="Arial Narrow" w:cs="Arial"/>
        </w:rPr>
        <w:t xml:space="preserve">En razón a lo antes expuesto, esta Comisión dictaminadora </w:t>
      </w:r>
      <w:r w:rsidR="001D36F1" w:rsidRPr="00C2436C">
        <w:rPr>
          <w:rFonts w:ascii="Arial Narrow" w:hAnsi="Arial Narrow" w:cs="Arial"/>
        </w:rPr>
        <w:t xml:space="preserve">coincide con la colegisladora de adicionar </w:t>
      </w:r>
      <w:r w:rsidR="00AA3926" w:rsidRPr="00C2436C">
        <w:rPr>
          <w:rFonts w:ascii="Arial Narrow" w:hAnsi="Arial Narrow" w:cs="Arial"/>
        </w:rPr>
        <w:t>un</w:t>
      </w:r>
      <w:r w:rsidR="001D36F1" w:rsidRPr="00C2436C">
        <w:rPr>
          <w:rFonts w:ascii="Arial Narrow" w:hAnsi="Arial Narrow" w:cs="Arial"/>
        </w:rPr>
        <w:t>a</w:t>
      </w:r>
      <w:r w:rsidR="00AA3926" w:rsidRPr="00C2436C">
        <w:rPr>
          <w:rFonts w:ascii="Arial Narrow" w:hAnsi="Arial Narrow" w:cs="Arial"/>
        </w:rPr>
        <w:t xml:space="preserve"> fracción al artículo 31 de la Ley de Obras Públicas y Servicios Relacionados con las Mismas</w:t>
      </w:r>
      <w:r w:rsidR="001D36F1" w:rsidRPr="00C2436C">
        <w:rPr>
          <w:rFonts w:ascii="Arial Narrow" w:hAnsi="Arial Narrow" w:cs="Arial"/>
        </w:rPr>
        <w:t xml:space="preserve">, </w:t>
      </w:r>
      <w:r w:rsidR="00524053" w:rsidRPr="00C2436C">
        <w:rPr>
          <w:rFonts w:ascii="Arial Narrow" w:hAnsi="Arial Narrow" w:cs="Arial"/>
        </w:rPr>
        <w:t>al considerar</w:t>
      </w:r>
      <w:r w:rsidR="001D36F1" w:rsidRPr="00C2436C">
        <w:rPr>
          <w:rFonts w:ascii="Arial Narrow" w:hAnsi="Arial Narrow" w:cs="Arial"/>
        </w:rPr>
        <w:t xml:space="preserve"> e</w:t>
      </w:r>
      <w:r w:rsidR="00AA3926" w:rsidRPr="00C2436C">
        <w:rPr>
          <w:rFonts w:ascii="Arial Narrow" w:hAnsi="Arial Narrow" w:cs="Arial"/>
        </w:rPr>
        <w:t>l porcentaje mínimo de mano de obra local que los licitantes deberán incorporar en las obras o servicios a realizarse,</w:t>
      </w:r>
      <w:r w:rsidR="00524053" w:rsidRPr="00C2436C">
        <w:rPr>
          <w:rFonts w:ascii="Arial Narrow" w:hAnsi="Arial Narrow" w:cs="Arial"/>
        </w:rPr>
        <w:t xml:space="preserve"> ya que si tomamos en cuenta el </w:t>
      </w:r>
      <w:r w:rsidR="00924229" w:rsidRPr="00C2436C">
        <w:rPr>
          <w:rFonts w:ascii="Arial Narrow" w:hAnsi="Arial Narrow" w:cs="Arial"/>
        </w:rPr>
        <w:t xml:space="preserve">Índice de Competitividad Global (ICG) 2014-2015 del Foro Económico Mundial (WEF) por sus siglas en Ingles, </w:t>
      </w:r>
      <w:r w:rsidR="00AA3926" w:rsidRPr="00C2436C">
        <w:rPr>
          <w:rFonts w:ascii="Arial Narrow" w:hAnsi="Arial Narrow" w:cs="Arial"/>
        </w:rPr>
        <w:t>que mide la calidad de las políticas de gobierno, México se encuentra en un nivel de calidad medio, compartiendo posición con países como Arg</w:t>
      </w:r>
      <w:r w:rsidR="001D36F1" w:rsidRPr="00C2436C">
        <w:rPr>
          <w:rFonts w:ascii="Arial Narrow" w:hAnsi="Arial Narrow" w:cs="Arial"/>
        </w:rPr>
        <w:t xml:space="preserve">entina, Brasil, Colombia y Perú, es decir, nuestro país </w:t>
      </w:r>
      <w:r w:rsidR="00924229" w:rsidRPr="00C2436C">
        <w:rPr>
          <w:rFonts w:ascii="Arial Narrow" w:hAnsi="Arial Narrow" w:cs="Arial"/>
        </w:rPr>
        <w:t>cayó seis posiciones con respecto a la mediación2013-2014, al pasar del lugar 55 al 61</w:t>
      </w:r>
      <w:r w:rsidR="00AA3926" w:rsidRPr="00C2436C">
        <w:rPr>
          <w:rFonts w:ascii="Arial Narrow" w:hAnsi="Arial Narrow" w:cs="Arial"/>
        </w:rPr>
        <w:t>, superado por Chile (32), Panamá (48), Costa Rica (51) y Brasil (57).</w:t>
      </w:r>
      <w:r w:rsidR="00924229" w:rsidRPr="00C2436C">
        <w:rPr>
          <w:rFonts w:ascii="Arial Narrow" w:hAnsi="Arial Narrow" w:cs="Arial"/>
        </w:rPr>
        <w:t xml:space="preserve"> Algunos de los indicadores que explican esta caída se encuentran en las áreas que prestan mayor rezago: la eficiencia del mercado laboral, la calidad de las instituciones </w:t>
      </w:r>
      <w:r w:rsidR="00774299" w:rsidRPr="00C2436C">
        <w:rPr>
          <w:rFonts w:ascii="Arial Narrow" w:hAnsi="Arial Narrow" w:cs="Arial"/>
        </w:rPr>
        <w:t>y la eficiencia del mercado de bienes.</w:t>
      </w:r>
      <w:r w:rsidR="00AA3926" w:rsidRPr="00C2436C">
        <w:rPr>
          <w:rStyle w:val="Refdenotaalpie"/>
          <w:rFonts w:ascii="Arial Narrow" w:hAnsi="Arial Narrow" w:cs="Arial"/>
        </w:rPr>
        <w:footnoteReference w:id="1"/>
      </w:r>
    </w:p>
    <w:p w:rsidR="00AA3926" w:rsidRPr="00C2436C" w:rsidRDefault="00AA3926" w:rsidP="00C2436C">
      <w:pPr>
        <w:pStyle w:val="versales"/>
        <w:shd w:val="clear" w:color="auto" w:fill="FFFFFF"/>
        <w:spacing w:after="0"/>
        <w:ind w:right="-518"/>
        <w:jc w:val="both"/>
        <w:rPr>
          <w:rFonts w:ascii="Arial Narrow" w:hAnsi="Arial Narrow" w:cs="Arial"/>
        </w:rPr>
      </w:pPr>
      <w:r w:rsidRPr="00C2436C">
        <w:rPr>
          <w:rFonts w:ascii="Arial Narrow" w:hAnsi="Arial Narrow" w:cs="Arial"/>
        </w:rPr>
        <w:t xml:space="preserve">En este </w:t>
      </w:r>
      <w:r w:rsidR="007064CC" w:rsidRPr="00C2436C">
        <w:rPr>
          <w:rFonts w:ascii="Arial Narrow" w:hAnsi="Arial Narrow" w:cs="Arial"/>
        </w:rPr>
        <w:t xml:space="preserve">mismo </w:t>
      </w:r>
      <w:r w:rsidRPr="00C2436C">
        <w:rPr>
          <w:rFonts w:ascii="Arial Narrow" w:hAnsi="Arial Narrow" w:cs="Arial"/>
        </w:rPr>
        <w:t>sentido</w:t>
      </w:r>
      <w:r w:rsidR="007064CC" w:rsidRPr="00C2436C">
        <w:rPr>
          <w:rFonts w:ascii="Arial Narrow" w:hAnsi="Arial Narrow" w:cs="Arial"/>
        </w:rPr>
        <w:t>,</w:t>
      </w:r>
      <w:r w:rsidRPr="00C2436C">
        <w:rPr>
          <w:rFonts w:ascii="Arial Narrow" w:hAnsi="Arial Narrow" w:cs="Arial"/>
        </w:rPr>
        <w:t xml:space="preserve"> es importante mencionar el estudio de la Organización para la Cooperación y el Desarrollo Económicos (OCDE)</w:t>
      </w:r>
      <w:r w:rsidR="007064CC" w:rsidRPr="00C2436C">
        <w:rPr>
          <w:rFonts w:ascii="Arial Narrow" w:hAnsi="Arial Narrow" w:cs="Arial"/>
        </w:rPr>
        <w:t>, que</w:t>
      </w:r>
      <w:r w:rsidRPr="00C2436C">
        <w:rPr>
          <w:rFonts w:ascii="Arial Narrow" w:hAnsi="Arial Narrow" w:cs="Arial"/>
        </w:rPr>
        <w:t xml:space="preserve"> señala en su último “Estudio Económico sobre México” que los estados y municipios pueden mejorar o entorpecer la capacidad de sus territorios para generar crecimiento y atraer inversión a través de mecanismos regulatorios y la manera en la </w:t>
      </w:r>
      <w:r w:rsidR="007064CC" w:rsidRPr="00C2436C">
        <w:rPr>
          <w:rFonts w:ascii="Arial Narrow" w:hAnsi="Arial Narrow" w:cs="Arial"/>
        </w:rPr>
        <w:t>que ejecutan políticas públicas.</w:t>
      </w:r>
      <w:r w:rsidRPr="00C2436C">
        <w:rPr>
          <w:rFonts w:ascii="Arial Narrow" w:hAnsi="Arial Narrow" w:cs="Arial"/>
        </w:rPr>
        <w:t xml:space="preserve"> </w:t>
      </w: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r w:rsidRPr="00C2436C">
        <w:rPr>
          <w:rFonts w:ascii="Arial Narrow" w:hAnsi="Arial Narrow" w:cs="Arial"/>
        </w:rPr>
        <w:t>Asimismo refiere que</w:t>
      </w:r>
      <w:r w:rsidR="005C6BEF" w:rsidRPr="00C2436C">
        <w:rPr>
          <w:rFonts w:ascii="Arial Narrow" w:hAnsi="Arial Narrow" w:cs="Arial"/>
        </w:rPr>
        <w:t>,</w:t>
      </w:r>
      <w:r w:rsidRPr="00C2436C">
        <w:rPr>
          <w:rFonts w:ascii="Arial Narrow" w:hAnsi="Arial Narrow" w:cs="Arial"/>
        </w:rPr>
        <w:t xml:space="preserve"> </w:t>
      </w:r>
      <w:r w:rsidR="005C6BEF" w:rsidRPr="00C2436C">
        <w:rPr>
          <w:rFonts w:ascii="Arial Narrow" w:hAnsi="Arial Narrow" w:cs="Arial"/>
        </w:rPr>
        <w:t>“</w:t>
      </w:r>
      <w:r w:rsidRPr="00C2436C">
        <w:rPr>
          <w:rFonts w:ascii="Arial Narrow" w:hAnsi="Arial Narrow" w:cs="Arial"/>
        </w:rPr>
        <w:t>las economías locales crecen cuando los factores productivos como lo son el capital humano, financiero y físico, entre otros se desplazan hacia los proyectos y los sectores más productivos. En nuestros estados ocurre justo lo contrario: son territorios que no atraen inversión, no tienen un clima de negocios propicio, sus empresas se encuentran estancadas y gran parte de su mano de obra se emplea en actividades de baja productividad</w:t>
      </w:r>
      <w:r w:rsidR="005C6BEF" w:rsidRPr="00C2436C">
        <w:rPr>
          <w:rFonts w:ascii="Arial Narrow" w:hAnsi="Arial Narrow" w:cs="Arial"/>
        </w:rPr>
        <w:t>”</w:t>
      </w:r>
      <w:r w:rsidRPr="00C2436C">
        <w:rPr>
          <w:rStyle w:val="Refdenotaalpie"/>
          <w:rFonts w:ascii="Arial Narrow" w:hAnsi="Arial Narrow" w:cs="Arial"/>
        </w:rPr>
        <w:footnoteReference w:id="2"/>
      </w:r>
      <w:r w:rsidRPr="00C2436C">
        <w:rPr>
          <w:rFonts w:ascii="Arial Narrow" w:hAnsi="Arial Narrow" w:cs="Arial"/>
        </w:rPr>
        <w:t>.</w:t>
      </w:r>
    </w:p>
    <w:p w:rsidR="005C6BEF" w:rsidRPr="00C2436C" w:rsidRDefault="005C6BEF" w:rsidP="00C2436C">
      <w:pPr>
        <w:pStyle w:val="versales"/>
        <w:shd w:val="clear" w:color="auto" w:fill="FFFFFF"/>
        <w:spacing w:before="0" w:beforeAutospacing="0" w:after="0" w:afterAutospacing="0"/>
        <w:ind w:right="-518"/>
        <w:jc w:val="both"/>
        <w:rPr>
          <w:rFonts w:ascii="Arial Narrow" w:hAnsi="Arial Narrow" w:cs="Arial"/>
        </w:rPr>
      </w:pPr>
    </w:p>
    <w:p w:rsidR="005C6BEF" w:rsidRPr="00C2436C" w:rsidRDefault="005C6BEF" w:rsidP="00C2436C">
      <w:pPr>
        <w:pStyle w:val="versales"/>
        <w:shd w:val="clear" w:color="auto" w:fill="FFFFFF"/>
        <w:spacing w:before="0" w:beforeAutospacing="0" w:after="0" w:afterAutospacing="0"/>
        <w:ind w:right="-518"/>
        <w:jc w:val="both"/>
        <w:rPr>
          <w:rFonts w:ascii="Arial Narrow" w:hAnsi="Arial Narrow" w:cs="Arial"/>
        </w:rPr>
      </w:pPr>
      <w:r w:rsidRPr="00C2436C">
        <w:rPr>
          <w:rFonts w:ascii="Arial Narrow" w:hAnsi="Arial Narrow" w:cs="Arial"/>
        </w:rPr>
        <w:t>Por lo anterior, la eficiencia y flexibilidad del mercado laboral son la clave para asignar la fuerza laboral a sus usos más efectivos, como es la contratación de la fuerza laboral mexicana que los licitantes deben incorporar en las obras o servicios.</w:t>
      </w: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b/>
        </w:rPr>
      </w:pP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r w:rsidRPr="00C2436C">
        <w:rPr>
          <w:rFonts w:ascii="Arial Narrow" w:hAnsi="Arial Narrow" w:cs="Arial"/>
        </w:rPr>
        <w:t xml:space="preserve">En virtud de las consideraciones vertidas, la Comisión de Transparencia y Anticorrupción, someten a consideración de esta Honorable Asamblea el siguiente: </w:t>
      </w:r>
    </w:p>
    <w:p w:rsidR="00AA3926" w:rsidRPr="00C2436C" w:rsidRDefault="00AA3926" w:rsidP="00C2436C">
      <w:pPr>
        <w:pStyle w:val="versales"/>
        <w:shd w:val="clear" w:color="auto" w:fill="FFFFFF"/>
        <w:spacing w:before="0" w:beforeAutospacing="0" w:after="0" w:afterAutospacing="0"/>
        <w:ind w:right="-518"/>
        <w:jc w:val="center"/>
        <w:rPr>
          <w:rFonts w:ascii="Arial Narrow" w:hAnsi="Arial Narrow" w:cs="Arial"/>
          <w:b/>
        </w:rPr>
      </w:pPr>
    </w:p>
    <w:p w:rsidR="00AA3926" w:rsidRPr="00C2436C" w:rsidRDefault="00AA3926" w:rsidP="00C2436C">
      <w:pPr>
        <w:pStyle w:val="versales"/>
        <w:shd w:val="clear" w:color="auto" w:fill="FFFFFF"/>
        <w:spacing w:before="0" w:beforeAutospacing="0" w:after="0" w:afterAutospacing="0"/>
        <w:ind w:right="-518"/>
        <w:jc w:val="center"/>
        <w:rPr>
          <w:rFonts w:ascii="Arial Narrow" w:hAnsi="Arial Narrow" w:cs="Arial"/>
          <w:b/>
        </w:rPr>
      </w:pPr>
      <w:r w:rsidRPr="00C2436C">
        <w:rPr>
          <w:rFonts w:ascii="Arial Narrow" w:hAnsi="Arial Narrow" w:cs="Arial"/>
          <w:b/>
        </w:rPr>
        <w:t>D</w:t>
      </w:r>
      <w:r w:rsidR="00B752F4" w:rsidRPr="00C2436C">
        <w:rPr>
          <w:rFonts w:ascii="Arial Narrow" w:hAnsi="Arial Narrow" w:cs="Arial"/>
          <w:b/>
        </w:rPr>
        <w:t xml:space="preserve"> </w:t>
      </w:r>
      <w:r w:rsidRPr="00C2436C">
        <w:rPr>
          <w:rFonts w:ascii="Arial Narrow" w:hAnsi="Arial Narrow" w:cs="Arial"/>
          <w:b/>
        </w:rPr>
        <w:t>E</w:t>
      </w:r>
      <w:r w:rsidR="00B752F4" w:rsidRPr="00C2436C">
        <w:rPr>
          <w:rFonts w:ascii="Arial Narrow" w:hAnsi="Arial Narrow" w:cs="Arial"/>
          <w:b/>
        </w:rPr>
        <w:t xml:space="preserve"> </w:t>
      </w:r>
      <w:r w:rsidRPr="00C2436C">
        <w:rPr>
          <w:rFonts w:ascii="Arial Narrow" w:hAnsi="Arial Narrow" w:cs="Arial"/>
          <w:b/>
        </w:rPr>
        <w:t>C</w:t>
      </w:r>
      <w:r w:rsidR="00B752F4" w:rsidRPr="00C2436C">
        <w:rPr>
          <w:rFonts w:ascii="Arial Narrow" w:hAnsi="Arial Narrow" w:cs="Arial"/>
          <w:b/>
        </w:rPr>
        <w:t xml:space="preserve"> </w:t>
      </w:r>
      <w:r w:rsidRPr="00C2436C">
        <w:rPr>
          <w:rFonts w:ascii="Arial Narrow" w:hAnsi="Arial Narrow" w:cs="Arial"/>
          <w:b/>
        </w:rPr>
        <w:t>R</w:t>
      </w:r>
      <w:r w:rsidR="00B752F4" w:rsidRPr="00C2436C">
        <w:rPr>
          <w:rFonts w:ascii="Arial Narrow" w:hAnsi="Arial Narrow" w:cs="Arial"/>
          <w:b/>
        </w:rPr>
        <w:t xml:space="preserve"> </w:t>
      </w:r>
      <w:r w:rsidRPr="00C2436C">
        <w:rPr>
          <w:rFonts w:ascii="Arial Narrow" w:hAnsi="Arial Narrow" w:cs="Arial"/>
          <w:b/>
        </w:rPr>
        <w:t>E</w:t>
      </w:r>
      <w:r w:rsidR="00B752F4" w:rsidRPr="00C2436C">
        <w:rPr>
          <w:rFonts w:ascii="Arial Narrow" w:hAnsi="Arial Narrow" w:cs="Arial"/>
          <w:b/>
        </w:rPr>
        <w:t xml:space="preserve"> </w:t>
      </w:r>
      <w:r w:rsidRPr="00C2436C">
        <w:rPr>
          <w:rFonts w:ascii="Arial Narrow" w:hAnsi="Arial Narrow" w:cs="Arial"/>
          <w:b/>
        </w:rPr>
        <w:t>T</w:t>
      </w:r>
      <w:r w:rsidR="00B752F4" w:rsidRPr="00C2436C">
        <w:rPr>
          <w:rFonts w:ascii="Arial Narrow" w:hAnsi="Arial Narrow" w:cs="Arial"/>
          <w:b/>
        </w:rPr>
        <w:t xml:space="preserve"> </w:t>
      </w:r>
      <w:r w:rsidRPr="00C2436C">
        <w:rPr>
          <w:rFonts w:ascii="Arial Narrow" w:hAnsi="Arial Narrow" w:cs="Arial"/>
          <w:b/>
        </w:rPr>
        <w:t>O</w:t>
      </w:r>
      <w:r w:rsidR="00B752F4" w:rsidRPr="00C2436C">
        <w:rPr>
          <w:rFonts w:ascii="Arial Narrow" w:hAnsi="Arial Narrow" w:cs="Arial"/>
          <w:b/>
        </w:rPr>
        <w:t xml:space="preserve"> </w:t>
      </w:r>
    </w:p>
    <w:p w:rsidR="00AA3926" w:rsidRPr="00C2436C" w:rsidRDefault="00AA3926" w:rsidP="00C2436C">
      <w:pPr>
        <w:pStyle w:val="versales"/>
        <w:shd w:val="clear" w:color="auto" w:fill="FFFFFF"/>
        <w:spacing w:before="0" w:beforeAutospacing="0" w:after="0" w:afterAutospacing="0"/>
        <w:ind w:right="-518"/>
        <w:jc w:val="center"/>
        <w:rPr>
          <w:rFonts w:ascii="Arial Narrow" w:hAnsi="Arial Narrow" w:cs="Arial"/>
          <w:b/>
        </w:rPr>
      </w:pP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r w:rsidRPr="00C2436C">
        <w:rPr>
          <w:rFonts w:ascii="Arial Narrow" w:hAnsi="Arial Narrow" w:cs="Arial"/>
          <w:b/>
        </w:rPr>
        <w:t>Artículo Único.-</w:t>
      </w:r>
      <w:r w:rsidRPr="00C2436C">
        <w:rPr>
          <w:rFonts w:ascii="Arial Narrow" w:hAnsi="Arial Narrow" w:cs="Arial"/>
        </w:rPr>
        <w:t xml:space="preserve"> Se adiciona la fracción XXI al artículo 31, recorriéndose las demás de manera subsecuente de la Ley de Obras Públicas y Servicios Relacionados con las Mismas, para quedar como sigue:</w:t>
      </w:r>
    </w:p>
    <w:p w:rsidR="00AA3926" w:rsidRPr="00C2436C" w:rsidRDefault="00AA3926" w:rsidP="00C2436C">
      <w:pPr>
        <w:pStyle w:val="versales"/>
        <w:shd w:val="clear" w:color="auto" w:fill="FFFFFF"/>
        <w:spacing w:before="0" w:beforeAutospacing="0" w:after="0" w:afterAutospacing="0"/>
        <w:ind w:right="-518"/>
        <w:rPr>
          <w:rFonts w:ascii="Arial Narrow" w:hAnsi="Arial Narrow" w:cs="Arial"/>
        </w:rPr>
      </w:pP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r w:rsidRPr="00C2436C">
        <w:rPr>
          <w:rFonts w:ascii="Arial Narrow" w:hAnsi="Arial Narrow" w:cs="Arial"/>
        </w:rPr>
        <w:lastRenderedPageBreak/>
        <w:t xml:space="preserve">Artículo 31. La convocatoria a la licitación pública, en la cual se establecerán las bases en que se desarrollará el procedimiento y en las cuales se describirán los requisitos de participación, deberá contener: </w:t>
      </w:r>
    </w:p>
    <w:p w:rsidR="00B752F4" w:rsidRPr="00C2436C" w:rsidRDefault="00B752F4" w:rsidP="00C2436C">
      <w:pPr>
        <w:pStyle w:val="versales"/>
        <w:shd w:val="clear" w:color="auto" w:fill="FFFFFF"/>
        <w:spacing w:before="0" w:beforeAutospacing="0" w:after="0" w:afterAutospacing="0"/>
        <w:ind w:right="-518"/>
        <w:jc w:val="both"/>
        <w:rPr>
          <w:rFonts w:ascii="Arial Narrow" w:hAnsi="Arial Narrow" w:cs="Arial"/>
        </w:rPr>
      </w:pP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r w:rsidRPr="00C2436C">
        <w:rPr>
          <w:rFonts w:ascii="Arial Narrow" w:hAnsi="Arial Narrow" w:cs="Arial"/>
        </w:rPr>
        <w:t xml:space="preserve">I. a </w:t>
      </w:r>
      <w:r w:rsidR="00B752F4" w:rsidRPr="00C2436C">
        <w:rPr>
          <w:rFonts w:ascii="Arial Narrow" w:hAnsi="Arial Narrow" w:cs="Arial"/>
        </w:rPr>
        <w:t xml:space="preserve">la </w:t>
      </w:r>
      <w:r w:rsidRPr="00C2436C">
        <w:rPr>
          <w:rFonts w:ascii="Arial Narrow" w:hAnsi="Arial Narrow" w:cs="Arial"/>
        </w:rPr>
        <w:t xml:space="preserve">XX. … </w:t>
      </w:r>
    </w:p>
    <w:p w:rsidR="002F7001" w:rsidRPr="00C2436C" w:rsidRDefault="002F7001" w:rsidP="00C2436C">
      <w:pPr>
        <w:pStyle w:val="versales"/>
        <w:shd w:val="clear" w:color="auto" w:fill="FFFFFF"/>
        <w:spacing w:before="0" w:beforeAutospacing="0" w:after="0" w:afterAutospacing="0"/>
        <w:ind w:right="-518"/>
        <w:jc w:val="both"/>
        <w:rPr>
          <w:rFonts w:ascii="Arial Narrow" w:hAnsi="Arial Narrow" w:cs="Arial"/>
        </w:rPr>
      </w:pP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r w:rsidRPr="00C2436C">
        <w:rPr>
          <w:rFonts w:ascii="Arial Narrow" w:hAnsi="Arial Narrow" w:cs="Arial"/>
        </w:rPr>
        <w:t xml:space="preserve">XXI. El porcentaje mínimo de mano de obra local que los licitantes deberán incorporar en las obras o servicios a realizarse. </w:t>
      </w:r>
    </w:p>
    <w:p w:rsidR="002F7001" w:rsidRPr="00C2436C" w:rsidRDefault="002F7001" w:rsidP="00C2436C">
      <w:pPr>
        <w:pStyle w:val="versales"/>
        <w:shd w:val="clear" w:color="auto" w:fill="FFFFFF"/>
        <w:spacing w:before="0" w:beforeAutospacing="0" w:after="0" w:afterAutospacing="0"/>
        <w:ind w:right="-518"/>
        <w:jc w:val="both"/>
        <w:rPr>
          <w:rFonts w:ascii="Arial Narrow" w:hAnsi="Arial Narrow" w:cs="Arial"/>
        </w:rPr>
      </w:pP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r w:rsidRPr="00C2436C">
        <w:rPr>
          <w:rFonts w:ascii="Arial Narrow" w:hAnsi="Arial Narrow" w:cs="Arial"/>
        </w:rPr>
        <w:t xml:space="preserve">XXII. Información específica sobre las partes de los trabajos que podrán subcontratarse; </w:t>
      </w:r>
    </w:p>
    <w:p w:rsidR="002F7001" w:rsidRPr="00C2436C" w:rsidRDefault="002F7001" w:rsidP="00C2436C">
      <w:pPr>
        <w:pStyle w:val="versales"/>
        <w:shd w:val="clear" w:color="auto" w:fill="FFFFFF"/>
        <w:spacing w:before="0" w:beforeAutospacing="0" w:after="0" w:afterAutospacing="0"/>
        <w:ind w:right="-518"/>
        <w:jc w:val="both"/>
        <w:rPr>
          <w:rFonts w:ascii="Arial Narrow" w:hAnsi="Arial Narrow" w:cs="Arial"/>
        </w:rPr>
      </w:pP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r w:rsidRPr="00C2436C">
        <w:rPr>
          <w:rFonts w:ascii="Arial Narrow" w:hAnsi="Arial Narrow" w:cs="Arial"/>
        </w:rPr>
        <w:t xml:space="preserve">XXIII. Criterios claros y detallados para la evaluación de las proposiciones y la adjudicación de los contratos, de conformidad con lo establecido por el artículo 38 de esta Ley; </w:t>
      </w:r>
    </w:p>
    <w:p w:rsidR="002F7001" w:rsidRPr="00C2436C" w:rsidRDefault="002F7001" w:rsidP="00C2436C">
      <w:pPr>
        <w:pStyle w:val="versales"/>
        <w:shd w:val="clear" w:color="auto" w:fill="FFFFFF"/>
        <w:spacing w:before="0" w:beforeAutospacing="0" w:after="0" w:afterAutospacing="0"/>
        <w:ind w:right="-518"/>
        <w:jc w:val="both"/>
        <w:rPr>
          <w:rFonts w:ascii="Arial Narrow" w:hAnsi="Arial Narrow" w:cs="Arial"/>
        </w:rPr>
      </w:pP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r w:rsidRPr="00C2436C">
        <w:rPr>
          <w:rFonts w:ascii="Arial Narrow" w:hAnsi="Arial Narrow" w:cs="Arial"/>
        </w:rPr>
        <w:t xml:space="preserve">XXIV. Señalamiento de las causas expresas de desechamiento, que afecten directamente la solvencia de las proposiciones, entre las que se incluirá la comprobación de que algún licitante ha acordado con otro u otros elevar el costo de los trabajos, o cualquier otro acuerdo que tenga como fin obtener una ventaja sobre los demás licitantes; </w:t>
      </w:r>
    </w:p>
    <w:p w:rsidR="002F7001" w:rsidRPr="00C2436C" w:rsidRDefault="002F7001" w:rsidP="00C2436C">
      <w:pPr>
        <w:pStyle w:val="versales"/>
        <w:shd w:val="clear" w:color="auto" w:fill="FFFFFF"/>
        <w:spacing w:before="0" w:beforeAutospacing="0" w:after="0" w:afterAutospacing="0"/>
        <w:ind w:right="-518"/>
        <w:jc w:val="both"/>
        <w:rPr>
          <w:rFonts w:ascii="Arial Narrow" w:hAnsi="Arial Narrow" w:cs="Arial"/>
        </w:rPr>
      </w:pP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r w:rsidRPr="00C2436C">
        <w:rPr>
          <w:rFonts w:ascii="Arial Narrow" w:hAnsi="Arial Narrow" w:cs="Arial"/>
        </w:rPr>
        <w:t xml:space="preserve">XXV. Porcentaje, forma y términos de las garantías que deban otorgarse; </w:t>
      </w:r>
    </w:p>
    <w:p w:rsidR="002F7001" w:rsidRPr="00C2436C" w:rsidRDefault="002F7001" w:rsidP="00C2436C">
      <w:pPr>
        <w:pStyle w:val="versales"/>
        <w:shd w:val="clear" w:color="auto" w:fill="FFFFFF"/>
        <w:spacing w:before="0" w:beforeAutospacing="0" w:after="0" w:afterAutospacing="0"/>
        <w:ind w:right="-518"/>
        <w:jc w:val="both"/>
        <w:rPr>
          <w:rFonts w:ascii="Arial Narrow" w:hAnsi="Arial Narrow" w:cs="Arial"/>
        </w:rPr>
      </w:pP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r w:rsidRPr="00C2436C">
        <w:rPr>
          <w:rFonts w:ascii="Arial Narrow" w:hAnsi="Arial Narrow" w:cs="Arial"/>
        </w:rPr>
        <w:t xml:space="preserve">XXVI. Modelo de contrato al que para la licitación de que se trate se sujetarán las partes, el cual deberá contener los requisitos a que se refiere el artículo 46 de esta Ley; </w:t>
      </w:r>
    </w:p>
    <w:p w:rsidR="002F7001" w:rsidRPr="00C2436C" w:rsidRDefault="002F7001" w:rsidP="00C2436C">
      <w:pPr>
        <w:pStyle w:val="versales"/>
        <w:shd w:val="clear" w:color="auto" w:fill="FFFFFF"/>
        <w:spacing w:before="0" w:beforeAutospacing="0" w:after="0" w:afterAutospacing="0"/>
        <w:ind w:right="-518"/>
        <w:jc w:val="both"/>
        <w:rPr>
          <w:rFonts w:ascii="Arial Narrow" w:hAnsi="Arial Narrow" w:cs="Arial"/>
        </w:rPr>
      </w:pP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r w:rsidRPr="00C2436C">
        <w:rPr>
          <w:rFonts w:ascii="Arial Narrow" w:hAnsi="Arial Narrow" w:cs="Arial"/>
        </w:rPr>
        <w:t xml:space="preserve">XXVII. La indicación de que el licitante ganador que no firme el contrato por causas imputables al mismo será sancionado en los términos del artículo 78 de esta Ley; </w:t>
      </w:r>
    </w:p>
    <w:p w:rsidR="002F7001" w:rsidRPr="00C2436C" w:rsidRDefault="002F7001" w:rsidP="00C2436C">
      <w:pPr>
        <w:pStyle w:val="versales"/>
        <w:shd w:val="clear" w:color="auto" w:fill="FFFFFF"/>
        <w:spacing w:before="0" w:beforeAutospacing="0" w:after="0" w:afterAutospacing="0"/>
        <w:ind w:right="-518"/>
        <w:jc w:val="both"/>
        <w:rPr>
          <w:rFonts w:ascii="Arial Narrow" w:hAnsi="Arial Narrow" w:cs="Arial"/>
        </w:rPr>
      </w:pP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r w:rsidRPr="00C2436C">
        <w:rPr>
          <w:rFonts w:ascii="Arial Narrow" w:hAnsi="Arial Narrow" w:cs="Arial"/>
        </w:rPr>
        <w:t xml:space="preserve">XXVIII. El procedimiento de ajuste de costos que deberá aplicarse, según el tipo de contrato; </w:t>
      </w:r>
    </w:p>
    <w:p w:rsidR="002F7001" w:rsidRPr="00C2436C" w:rsidRDefault="002F7001" w:rsidP="00C2436C">
      <w:pPr>
        <w:pStyle w:val="versales"/>
        <w:shd w:val="clear" w:color="auto" w:fill="FFFFFF"/>
        <w:spacing w:before="0" w:beforeAutospacing="0" w:after="0" w:afterAutospacing="0"/>
        <w:ind w:right="-518"/>
        <w:jc w:val="both"/>
        <w:rPr>
          <w:rFonts w:ascii="Arial Narrow" w:hAnsi="Arial Narrow" w:cs="Arial"/>
        </w:rPr>
      </w:pP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r w:rsidRPr="00C2436C">
        <w:rPr>
          <w:rFonts w:ascii="Arial Narrow" w:hAnsi="Arial Narrow" w:cs="Arial"/>
        </w:rPr>
        <w:t xml:space="preserve">XXVIX. Atendiendo al tipo de contrato, la información necesaria para que los licitantes integren sus proposiciones técnica y económica. En caso de que exista información que no pueda ser proporcionada a través de </w:t>
      </w:r>
      <w:proofErr w:type="spellStart"/>
      <w:r w:rsidRPr="00C2436C">
        <w:rPr>
          <w:rFonts w:ascii="Arial Narrow" w:hAnsi="Arial Narrow" w:cs="Arial"/>
        </w:rPr>
        <w:t>CompraNet</w:t>
      </w:r>
      <w:proofErr w:type="spellEnd"/>
      <w:r w:rsidRPr="00C2436C">
        <w:rPr>
          <w:rFonts w:ascii="Arial Narrow" w:hAnsi="Arial Narrow" w:cs="Arial"/>
        </w:rPr>
        <w:t xml:space="preserve">, la indicación de que la misma estará a disposición de los interesados en el domicilio que se señale por la convocante; </w:t>
      </w:r>
    </w:p>
    <w:p w:rsidR="002F7001" w:rsidRPr="00C2436C" w:rsidRDefault="002F7001" w:rsidP="00C2436C">
      <w:pPr>
        <w:pStyle w:val="versales"/>
        <w:shd w:val="clear" w:color="auto" w:fill="FFFFFF"/>
        <w:spacing w:before="0" w:beforeAutospacing="0" w:after="0" w:afterAutospacing="0"/>
        <w:ind w:right="-518"/>
        <w:jc w:val="both"/>
        <w:rPr>
          <w:rFonts w:ascii="Arial Narrow" w:hAnsi="Arial Narrow" w:cs="Arial"/>
        </w:rPr>
      </w:pP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r w:rsidRPr="00C2436C">
        <w:rPr>
          <w:rFonts w:ascii="Arial Narrow" w:hAnsi="Arial Narrow" w:cs="Arial"/>
        </w:rPr>
        <w:t xml:space="preserve">XXX. La relación de documentos que los licitantes deberán integrar a sus proposiciones, atendiendo al tipo de contrato, así como a las características, magnitud y complejidad de los trabajos. </w:t>
      </w:r>
    </w:p>
    <w:p w:rsidR="002F7001" w:rsidRPr="00C2436C" w:rsidRDefault="002F7001" w:rsidP="00C2436C">
      <w:pPr>
        <w:pStyle w:val="versales"/>
        <w:shd w:val="clear" w:color="auto" w:fill="FFFFFF"/>
        <w:spacing w:before="0" w:beforeAutospacing="0" w:after="0" w:afterAutospacing="0"/>
        <w:ind w:right="-518"/>
        <w:jc w:val="both"/>
        <w:rPr>
          <w:rFonts w:ascii="Arial Narrow" w:hAnsi="Arial Narrow" w:cs="Arial"/>
        </w:rPr>
      </w:pP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r w:rsidRPr="00C2436C">
        <w:rPr>
          <w:rFonts w:ascii="Arial Narrow" w:hAnsi="Arial Narrow" w:cs="Arial"/>
        </w:rPr>
        <w:t xml:space="preserve">XXXI. El domicilio de las oficinas de la Secretaría de la Función Pública o de los gobiernos de las entidades federativas, o en su caso el medio electrónico en que podrán presentarse inconformidades, de acuerdo a lo dispuesto en el artículo 84 de la presente Ley; </w:t>
      </w:r>
    </w:p>
    <w:p w:rsidR="002F7001" w:rsidRPr="00C2436C" w:rsidRDefault="002F7001" w:rsidP="00C2436C">
      <w:pPr>
        <w:pStyle w:val="versales"/>
        <w:shd w:val="clear" w:color="auto" w:fill="FFFFFF"/>
        <w:spacing w:before="0" w:beforeAutospacing="0" w:after="0" w:afterAutospacing="0"/>
        <w:ind w:right="-518"/>
        <w:jc w:val="both"/>
        <w:rPr>
          <w:rFonts w:ascii="Arial Narrow" w:hAnsi="Arial Narrow" w:cs="Arial"/>
        </w:rPr>
      </w:pP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r w:rsidRPr="00C2436C">
        <w:rPr>
          <w:rFonts w:ascii="Arial Narrow" w:hAnsi="Arial Narrow" w:cs="Arial"/>
        </w:rPr>
        <w:lastRenderedPageBreak/>
        <w:t xml:space="preserve">XXXII. Precisar que será requisito el que los licitantes presenten una declaración de integridad, en la que manifiesten, bajo protesta de decir verdad, que por sí mismos o a través de interpósita persona, se abstendrán de adoptar conductas, para que los servidores públicos de la dependencia o entidad, induzcan o alteren las evaluaciones de las proposiciones, el resultado del procedimiento, u otros aspectos que otorguen condiciones más ventajosas con relación a los demás participantes, y </w:t>
      </w:r>
    </w:p>
    <w:p w:rsidR="002F7001" w:rsidRPr="00C2436C" w:rsidRDefault="002F7001" w:rsidP="00C2436C">
      <w:pPr>
        <w:pStyle w:val="versales"/>
        <w:shd w:val="clear" w:color="auto" w:fill="FFFFFF"/>
        <w:spacing w:before="0" w:beforeAutospacing="0" w:after="0" w:afterAutospacing="0"/>
        <w:ind w:right="-518"/>
        <w:jc w:val="both"/>
        <w:rPr>
          <w:rFonts w:ascii="Arial Narrow" w:hAnsi="Arial Narrow" w:cs="Arial"/>
        </w:rPr>
      </w:pPr>
    </w:p>
    <w:p w:rsidR="005C6BEF"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r w:rsidRPr="00C2436C">
        <w:rPr>
          <w:rFonts w:ascii="Arial Narrow" w:hAnsi="Arial Narrow" w:cs="Arial"/>
        </w:rPr>
        <w:t xml:space="preserve">XXXIII. Los demás requisitos generales que, por las características, complejidad y magnitud de los trabajos, deberán cumplir los interesados, precisando cómo serán utilizados en la evaluación. </w:t>
      </w:r>
    </w:p>
    <w:p w:rsidR="005C6BEF"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r w:rsidRPr="00C2436C">
        <w:rPr>
          <w:rFonts w:ascii="Arial Narrow" w:hAnsi="Arial Narrow" w:cs="Arial"/>
        </w:rPr>
        <w:t xml:space="preserve">…. </w:t>
      </w:r>
    </w:p>
    <w:p w:rsidR="005C6BEF"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r w:rsidRPr="00C2436C">
        <w:rPr>
          <w:rFonts w:ascii="Arial Narrow" w:hAnsi="Arial Narrow" w:cs="Arial"/>
        </w:rPr>
        <w:t xml:space="preserve">…. </w:t>
      </w:r>
    </w:p>
    <w:p w:rsidR="005C6BEF"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r w:rsidRPr="00C2436C">
        <w:rPr>
          <w:rFonts w:ascii="Arial Narrow" w:hAnsi="Arial Narrow" w:cs="Arial"/>
        </w:rPr>
        <w:t xml:space="preserve">…. </w:t>
      </w: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r w:rsidRPr="00C2436C">
        <w:rPr>
          <w:rFonts w:ascii="Arial Narrow" w:hAnsi="Arial Narrow" w:cs="Arial"/>
        </w:rPr>
        <w:t xml:space="preserve">…. </w:t>
      </w: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p>
    <w:p w:rsidR="00F123A2" w:rsidRPr="00C2436C" w:rsidRDefault="00F123A2" w:rsidP="00C2436C">
      <w:pPr>
        <w:pStyle w:val="versales"/>
        <w:shd w:val="clear" w:color="auto" w:fill="FFFFFF"/>
        <w:spacing w:before="0" w:beforeAutospacing="0" w:after="0" w:afterAutospacing="0"/>
        <w:ind w:right="-518"/>
        <w:jc w:val="center"/>
        <w:rPr>
          <w:rFonts w:ascii="Arial Narrow" w:hAnsi="Arial Narrow" w:cs="Arial"/>
          <w:b/>
        </w:rPr>
      </w:pPr>
    </w:p>
    <w:p w:rsidR="00AA3926" w:rsidRPr="00C2436C" w:rsidRDefault="00AA3926" w:rsidP="00C2436C">
      <w:pPr>
        <w:pStyle w:val="versales"/>
        <w:shd w:val="clear" w:color="auto" w:fill="FFFFFF"/>
        <w:spacing w:before="0" w:beforeAutospacing="0" w:after="0" w:afterAutospacing="0"/>
        <w:ind w:right="-518"/>
        <w:jc w:val="center"/>
        <w:rPr>
          <w:rFonts w:ascii="Arial Narrow" w:hAnsi="Arial Narrow" w:cs="Arial"/>
          <w:b/>
        </w:rPr>
      </w:pPr>
      <w:r w:rsidRPr="00C2436C">
        <w:rPr>
          <w:rFonts w:ascii="Arial Narrow" w:hAnsi="Arial Narrow" w:cs="Arial"/>
          <w:b/>
        </w:rPr>
        <w:t>TRANSITORIO</w:t>
      </w:r>
    </w:p>
    <w:p w:rsidR="00F123A2" w:rsidRPr="00C2436C" w:rsidRDefault="00F123A2" w:rsidP="00C2436C">
      <w:pPr>
        <w:pStyle w:val="versales"/>
        <w:shd w:val="clear" w:color="auto" w:fill="FFFFFF"/>
        <w:spacing w:before="0" w:beforeAutospacing="0" w:after="0" w:afterAutospacing="0"/>
        <w:ind w:right="-518"/>
        <w:jc w:val="center"/>
        <w:rPr>
          <w:rFonts w:ascii="Arial Narrow" w:hAnsi="Arial Narrow" w:cs="Arial"/>
          <w:b/>
        </w:rPr>
      </w:pPr>
    </w:p>
    <w:p w:rsidR="00AA3926" w:rsidRPr="00C2436C" w:rsidRDefault="00AA3926" w:rsidP="00C2436C">
      <w:pPr>
        <w:pStyle w:val="versales"/>
        <w:shd w:val="clear" w:color="auto" w:fill="FFFFFF"/>
        <w:spacing w:before="0" w:beforeAutospacing="0" w:after="0" w:afterAutospacing="0"/>
        <w:ind w:right="-518"/>
        <w:jc w:val="center"/>
        <w:rPr>
          <w:rFonts w:ascii="Arial Narrow" w:hAnsi="Arial Narrow" w:cs="Arial"/>
          <w:b/>
        </w:rPr>
      </w:pP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r w:rsidRPr="00C2436C">
        <w:rPr>
          <w:rFonts w:ascii="Arial Narrow" w:hAnsi="Arial Narrow" w:cs="Arial"/>
          <w:b/>
        </w:rPr>
        <w:t>Único.-</w:t>
      </w:r>
      <w:r w:rsidRPr="00C2436C">
        <w:rPr>
          <w:rFonts w:ascii="Arial Narrow" w:hAnsi="Arial Narrow" w:cs="Arial"/>
        </w:rPr>
        <w:t xml:space="preserve"> El presente decreto entrará en vigor al día siguiente de su publicación en el Diario Oficial de la Federación. </w:t>
      </w:r>
      <w:bookmarkStart w:id="0" w:name="_GoBack"/>
      <w:bookmarkEnd w:id="0"/>
    </w:p>
    <w:p w:rsidR="00AA3926" w:rsidRPr="00C2436C" w:rsidRDefault="00AA3926" w:rsidP="00C2436C">
      <w:pPr>
        <w:spacing w:after="0" w:line="240" w:lineRule="auto"/>
        <w:ind w:right="-518"/>
        <w:jc w:val="right"/>
        <w:rPr>
          <w:rFonts w:ascii="Arial Narrow" w:hAnsi="Arial Narrow" w:cs="Arial"/>
          <w:sz w:val="24"/>
          <w:szCs w:val="24"/>
        </w:rPr>
      </w:pPr>
    </w:p>
    <w:p w:rsidR="00AA3926" w:rsidRPr="00C2436C" w:rsidRDefault="00AA3926" w:rsidP="00C2436C">
      <w:pPr>
        <w:spacing w:after="0" w:line="240" w:lineRule="auto"/>
        <w:ind w:right="-518"/>
        <w:jc w:val="right"/>
        <w:rPr>
          <w:rFonts w:ascii="Arial Narrow" w:hAnsi="Arial Narrow" w:cs="Arial"/>
          <w:sz w:val="24"/>
          <w:szCs w:val="24"/>
        </w:rPr>
      </w:pPr>
    </w:p>
    <w:p w:rsidR="00AA3926" w:rsidRPr="00C2436C" w:rsidRDefault="00AA3926" w:rsidP="00C2436C">
      <w:pPr>
        <w:spacing w:after="0" w:line="240" w:lineRule="auto"/>
        <w:ind w:right="-518"/>
        <w:jc w:val="right"/>
        <w:rPr>
          <w:rFonts w:ascii="Arial Narrow" w:hAnsi="Arial Narrow" w:cs="Arial"/>
          <w:sz w:val="24"/>
          <w:szCs w:val="24"/>
        </w:rPr>
      </w:pPr>
    </w:p>
    <w:p w:rsidR="00B752F4" w:rsidRPr="00C2436C" w:rsidRDefault="00B752F4" w:rsidP="00C2436C">
      <w:pPr>
        <w:spacing w:after="0" w:line="240" w:lineRule="auto"/>
        <w:ind w:right="-518"/>
        <w:jc w:val="right"/>
        <w:rPr>
          <w:rFonts w:ascii="Arial Narrow" w:hAnsi="Arial Narrow" w:cs="Arial"/>
          <w:sz w:val="24"/>
          <w:szCs w:val="24"/>
        </w:rPr>
      </w:pPr>
    </w:p>
    <w:p w:rsidR="00B752F4" w:rsidRPr="00C2436C" w:rsidRDefault="00B752F4" w:rsidP="00C2436C">
      <w:pPr>
        <w:spacing w:after="0" w:line="240" w:lineRule="auto"/>
        <w:ind w:right="-518"/>
        <w:jc w:val="right"/>
        <w:rPr>
          <w:rFonts w:ascii="Arial Narrow" w:hAnsi="Arial Narrow" w:cs="Arial"/>
          <w:sz w:val="24"/>
          <w:szCs w:val="24"/>
        </w:rPr>
      </w:pPr>
    </w:p>
    <w:p w:rsidR="00B752F4" w:rsidRPr="00C2436C" w:rsidRDefault="00B752F4" w:rsidP="00C2436C">
      <w:pPr>
        <w:spacing w:after="0" w:line="240" w:lineRule="auto"/>
        <w:ind w:right="-518"/>
        <w:jc w:val="right"/>
        <w:rPr>
          <w:rFonts w:ascii="Arial Narrow" w:hAnsi="Arial Narrow" w:cs="Arial"/>
          <w:sz w:val="24"/>
          <w:szCs w:val="24"/>
        </w:rPr>
      </w:pPr>
    </w:p>
    <w:p w:rsidR="00B752F4" w:rsidRPr="00C2436C" w:rsidRDefault="00B752F4" w:rsidP="00C2436C">
      <w:pPr>
        <w:spacing w:after="0" w:line="240" w:lineRule="auto"/>
        <w:ind w:right="-518"/>
        <w:jc w:val="right"/>
        <w:rPr>
          <w:rFonts w:ascii="Arial Narrow" w:hAnsi="Arial Narrow" w:cs="Arial"/>
          <w:sz w:val="24"/>
          <w:szCs w:val="24"/>
        </w:rPr>
      </w:pPr>
    </w:p>
    <w:p w:rsidR="00AA3926" w:rsidRPr="00C2436C" w:rsidRDefault="00AA3926" w:rsidP="00C2436C">
      <w:pPr>
        <w:spacing w:after="0" w:line="240" w:lineRule="auto"/>
        <w:ind w:right="-518"/>
        <w:jc w:val="right"/>
        <w:rPr>
          <w:rFonts w:ascii="Arial Narrow" w:hAnsi="Arial Narrow" w:cs="Arial"/>
          <w:sz w:val="24"/>
          <w:szCs w:val="24"/>
        </w:rPr>
      </w:pPr>
      <w:r w:rsidRPr="00C2436C">
        <w:rPr>
          <w:rFonts w:ascii="Arial Narrow" w:hAnsi="Arial Narrow" w:cs="Arial"/>
          <w:sz w:val="24"/>
          <w:szCs w:val="24"/>
        </w:rPr>
        <w:t xml:space="preserve">Palacio Legislativo de San Lázaro, </w:t>
      </w:r>
      <w:r w:rsidR="001B689F">
        <w:rPr>
          <w:rFonts w:ascii="Arial Narrow" w:hAnsi="Arial Narrow" w:cs="Arial"/>
          <w:sz w:val="24"/>
          <w:szCs w:val="24"/>
        </w:rPr>
        <w:t>N</w:t>
      </w:r>
      <w:r w:rsidR="00B700C6" w:rsidRPr="00C2436C">
        <w:rPr>
          <w:rFonts w:ascii="Arial Narrow" w:hAnsi="Arial Narrow" w:cs="Arial"/>
          <w:sz w:val="24"/>
          <w:szCs w:val="24"/>
        </w:rPr>
        <w:t>oviembre</w:t>
      </w:r>
      <w:r w:rsidRPr="00C2436C">
        <w:rPr>
          <w:rFonts w:ascii="Arial Narrow" w:hAnsi="Arial Narrow" w:cs="Arial"/>
          <w:sz w:val="24"/>
          <w:szCs w:val="24"/>
        </w:rPr>
        <w:t xml:space="preserve"> de 2015</w:t>
      </w:r>
    </w:p>
    <w:p w:rsidR="00AA3926" w:rsidRPr="00C2436C" w:rsidRDefault="00AA3926" w:rsidP="00C2436C">
      <w:pPr>
        <w:pStyle w:val="versales"/>
        <w:shd w:val="clear" w:color="auto" w:fill="FFFFFF"/>
        <w:spacing w:before="0" w:beforeAutospacing="0" w:after="0" w:afterAutospacing="0"/>
        <w:ind w:right="-518"/>
        <w:jc w:val="right"/>
        <w:rPr>
          <w:rFonts w:ascii="Arial Narrow" w:hAnsi="Arial Narrow" w:cs="Arial"/>
        </w:rPr>
      </w:pP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p>
    <w:p w:rsidR="00AA3926" w:rsidRPr="00C2436C" w:rsidRDefault="00AA3926" w:rsidP="00C2436C">
      <w:pPr>
        <w:pStyle w:val="versales"/>
        <w:shd w:val="clear" w:color="auto" w:fill="FFFFFF"/>
        <w:tabs>
          <w:tab w:val="left" w:pos="7950"/>
        </w:tabs>
        <w:spacing w:before="0" w:beforeAutospacing="0" w:after="0" w:afterAutospacing="0"/>
        <w:ind w:right="-518"/>
        <w:jc w:val="both"/>
        <w:rPr>
          <w:rFonts w:ascii="Arial Narrow" w:hAnsi="Arial Narrow" w:cs="Arial"/>
        </w:rPr>
      </w:pPr>
      <w:r w:rsidRPr="00C2436C">
        <w:rPr>
          <w:rFonts w:ascii="Arial Narrow" w:hAnsi="Arial Narrow" w:cs="Arial"/>
        </w:rPr>
        <w:tab/>
      </w: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p>
    <w:p w:rsidR="00AA3926" w:rsidRPr="00C2436C" w:rsidRDefault="00AA3926" w:rsidP="00C2436C">
      <w:pPr>
        <w:pStyle w:val="versales"/>
        <w:shd w:val="clear" w:color="auto" w:fill="FFFFFF"/>
        <w:spacing w:before="0" w:beforeAutospacing="0" w:after="0" w:afterAutospacing="0"/>
        <w:ind w:right="-518"/>
        <w:jc w:val="both"/>
        <w:rPr>
          <w:rFonts w:ascii="Arial Narrow" w:hAnsi="Arial Narrow" w:cs="Arial"/>
        </w:rPr>
      </w:pPr>
    </w:p>
    <w:p w:rsidR="00AA3926" w:rsidRPr="00C2436C" w:rsidRDefault="00AA3926" w:rsidP="00C2436C">
      <w:pPr>
        <w:tabs>
          <w:tab w:val="left" w:pos="3880"/>
        </w:tabs>
        <w:spacing w:after="0" w:line="240" w:lineRule="auto"/>
        <w:ind w:right="-518"/>
        <w:jc w:val="center"/>
        <w:rPr>
          <w:rFonts w:ascii="Arial Narrow" w:hAnsi="Arial Narrow" w:cs="Arial"/>
          <w:b/>
          <w:sz w:val="24"/>
          <w:szCs w:val="24"/>
        </w:rPr>
      </w:pPr>
    </w:p>
    <w:sectPr w:rsidR="00AA3926" w:rsidRPr="00C2436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2B4" w:rsidRDefault="00D922B4" w:rsidP="00AA3926">
      <w:pPr>
        <w:spacing w:after="0" w:line="240" w:lineRule="auto"/>
      </w:pPr>
      <w:r>
        <w:separator/>
      </w:r>
    </w:p>
  </w:endnote>
  <w:endnote w:type="continuationSeparator" w:id="0">
    <w:p w:rsidR="00D922B4" w:rsidRDefault="00D922B4" w:rsidP="00AA3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844878"/>
      <w:docPartObj>
        <w:docPartGallery w:val="Page Numbers (Bottom of Page)"/>
        <w:docPartUnique/>
      </w:docPartObj>
    </w:sdtPr>
    <w:sdtEndPr/>
    <w:sdtContent>
      <w:p w:rsidR="002F7001" w:rsidRDefault="002F7001">
        <w:pPr>
          <w:pStyle w:val="Piedepgina"/>
          <w:jc w:val="right"/>
        </w:pPr>
        <w:r>
          <w:fldChar w:fldCharType="begin"/>
        </w:r>
        <w:r>
          <w:instrText>PAGE   \* MERGEFORMAT</w:instrText>
        </w:r>
        <w:r>
          <w:fldChar w:fldCharType="separate"/>
        </w:r>
        <w:r w:rsidR="00656C0D" w:rsidRPr="00656C0D">
          <w:rPr>
            <w:noProof/>
            <w:lang w:val="es-ES"/>
          </w:rPr>
          <w:t>8</w:t>
        </w:r>
        <w:r>
          <w:fldChar w:fldCharType="end"/>
        </w:r>
      </w:p>
    </w:sdtContent>
  </w:sdt>
  <w:p w:rsidR="002F7001" w:rsidRDefault="002F70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2B4" w:rsidRDefault="00D922B4" w:rsidP="00AA3926">
      <w:pPr>
        <w:spacing w:after="0" w:line="240" w:lineRule="auto"/>
      </w:pPr>
      <w:r>
        <w:separator/>
      </w:r>
    </w:p>
  </w:footnote>
  <w:footnote w:type="continuationSeparator" w:id="0">
    <w:p w:rsidR="00D922B4" w:rsidRDefault="00D922B4" w:rsidP="00AA3926">
      <w:pPr>
        <w:spacing w:after="0" w:line="240" w:lineRule="auto"/>
      </w:pPr>
      <w:r>
        <w:continuationSeparator/>
      </w:r>
    </w:p>
  </w:footnote>
  <w:footnote w:id="1">
    <w:p w:rsidR="00AA3926" w:rsidRDefault="00AA3926" w:rsidP="00AA3926">
      <w:pPr>
        <w:pStyle w:val="Textonotapie"/>
      </w:pPr>
      <w:r w:rsidRPr="00AA3926">
        <w:rPr>
          <w:rStyle w:val="Refdenotaalpie"/>
          <w:sz w:val="16"/>
          <w:szCs w:val="16"/>
        </w:rPr>
        <w:footnoteRef/>
      </w:r>
      <w:r w:rsidRPr="00AA3926">
        <w:rPr>
          <w:sz w:val="16"/>
          <w:szCs w:val="16"/>
        </w:rPr>
        <w:t xml:space="preserve"> </w:t>
      </w:r>
      <w:hyperlink r:id="rId1" w:history="1">
        <w:r w:rsidRPr="00AA3926">
          <w:rPr>
            <w:rStyle w:val="Hipervnculo"/>
            <w:color w:val="auto"/>
            <w:sz w:val="16"/>
            <w:szCs w:val="16"/>
          </w:rPr>
          <w:t>http://imco.org.mx/competitividad/indice-global-de-competitividad-2014-2015-via-wef/</w:t>
        </w:r>
      </w:hyperlink>
    </w:p>
  </w:footnote>
  <w:footnote w:id="2">
    <w:p w:rsidR="00AA3926" w:rsidRPr="00AA3926" w:rsidRDefault="00AA3926" w:rsidP="00AA3926">
      <w:pPr>
        <w:pStyle w:val="Textonotapie"/>
        <w:rPr>
          <w:sz w:val="16"/>
          <w:szCs w:val="16"/>
        </w:rPr>
      </w:pPr>
      <w:r w:rsidRPr="00AA3926">
        <w:rPr>
          <w:rStyle w:val="Refdenotaalpie"/>
          <w:sz w:val="16"/>
          <w:szCs w:val="16"/>
        </w:rPr>
        <w:footnoteRef/>
      </w:r>
      <w:r w:rsidRPr="00AA3926">
        <w:rPr>
          <w:sz w:val="16"/>
          <w:szCs w:val="16"/>
        </w:rPr>
        <w:t xml:space="preserve"> </w:t>
      </w:r>
      <w:hyperlink r:id="rId2" w:history="1">
        <w:r w:rsidRPr="00AA3926">
          <w:rPr>
            <w:rStyle w:val="Hipervnculo"/>
            <w:color w:val="auto"/>
            <w:sz w:val="16"/>
            <w:szCs w:val="16"/>
          </w:rPr>
          <w:t>http://www.forbes.com.mx/corrupcion-la-amenaza-para-la-inversion-tras-las-reformas/</w:t>
        </w:r>
      </w:hyperlink>
    </w:p>
    <w:p w:rsidR="00AA3926" w:rsidRDefault="00AA3926" w:rsidP="00AA3926">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60D" w:rsidRDefault="00D922B4">
    <w:pPr>
      <w:pStyle w:val="Encabezado"/>
    </w:pPr>
  </w:p>
  <w:p w:rsidR="00C678DB" w:rsidRDefault="008F26CB" w:rsidP="00C678DB">
    <w:pPr>
      <w:pStyle w:val="Encabezado"/>
      <w:tabs>
        <w:tab w:val="clear" w:pos="4419"/>
        <w:tab w:val="clear" w:pos="8838"/>
        <w:tab w:val="left" w:pos="1557"/>
        <w:tab w:val="left" w:pos="4906"/>
      </w:tabs>
    </w:pPr>
    <w:r>
      <w:rPr>
        <w:noProof/>
        <w:lang w:eastAsia="es-MX"/>
      </w:rPr>
      <mc:AlternateContent>
        <mc:Choice Requires="wps">
          <w:drawing>
            <wp:anchor distT="0" distB="0" distL="114300" distR="114300" simplePos="0" relativeHeight="251662336" behindDoc="0" locked="0" layoutInCell="1" allowOverlap="1" wp14:anchorId="0528560C" wp14:editId="7779BDE8">
              <wp:simplePos x="0" y="0"/>
              <wp:positionH relativeFrom="margin">
                <wp:posOffset>3648075</wp:posOffset>
              </wp:positionH>
              <wp:positionV relativeFrom="paragraph">
                <wp:posOffset>100330</wp:posOffset>
              </wp:positionV>
              <wp:extent cx="2112645" cy="1317700"/>
              <wp:effectExtent l="0" t="76200" r="97155" b="158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13177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8F26CB" w:rsidRPr="00AA3926" w:rsidRDefault="008F26CB" w:rsidP="008F26CB">
                          <w:pPr>
                            <w:pStyle w:val="versales"/>
                            <w:shd w:val="clear" w:color="auto" w:fill="FFFFFF"/>
                            <w:spacing w:before="0" w:beforeAutospacing="0" w:after="0" w:afterAutospacing="0"/>
                            <w:ind w:right="3"/>
                            <w:jc w:val="both"/>
                            <w:rPr>
                              <w:rFonts w:asciiTheme="minorHAnsi" w:hAnsiTheme="minorHAnsi" w:cs="Arial"/>
                              <w:b/>
                              <w:sz w:val="18"/>
                              <w:szCs w:val="18"/>
                            </w:rPr>
                          </w:pPr>
                          <w:r w:rsidRPr="00C67E60">
                            <w:rPr>
                              <w:rFonts w:asciiTheme="minorHAnsi" w:hAnsiTheme="minorHAnsi" w:cs="Arial"/>
                              <w:smallCaps/>
                              <w:sz w:val="18"/>
                              <w:szCs w:val="18"/>
                            </w:rPr>
                            <w:t xml:space="preserve">DICTAMEN QUE EMITE LA COMISIÓN DE </w:t>
                          </w:r>
                          <w:r w:rsidRPr="00C67E60">
                            <w:rPr>
                              <w:rFonts w:asciiTheme="minorHAnsi" w:hAnsiTheme="minorHAnsi" w:cs="Arial"/>
                              <w:sz w:val="18"/>
                              <w:szCs w:val="18"/>
                            </w:rPr>
                            <w:t>TRANSPARENCIA Y ANTICORRUPCIÓN</w:t>
                          </w:r>
                          <w:r w:rsidRPr="00C67E60">
                            <w:rPr>
                              <w:rFonts w:asciiTheme="minorHAnsi" w:hAnsiTheme="minorHAnsi" w:cs="Arial"/>
                              <w:smallCaps/>
                              <w:sz w:val="18"/>
                              <w:szCs w:val="18"/>
                            </w:rPr>
                            <w:t xml:space="preserve"> EN RELACIÓN CON LA MINUTA CON PROYECTO DE DECRETO POR EL QUE SE  ADICIONA LA FRACCIÓN XXI AL ARTÍCULO 31 DE LA LEY DE OBRAS PÚBLICAS Y SERVICIOS RELACIONADOS CON LAS MISMAS</w:t>
                          </w:r>
                          <w:r w:rsidRPr="00AA3926">
                            <w:rPr>
                              <w:rFonts w:asciiTheme="minorHAnsi" w:hAnsiTheme="minorHAnsi" w:cs="Arial"/>
                              <w:b/>
                              <w:smallCaps/>
                              <w:sz w:val="18"/>
                              <w:szCs w:val="18"/>
                            </w:rPr>
                            <w:t xml:space="preserve">. </w:t>
                          </w:r>
                          <w:r w:rsidRPr="00AA3926">
                            <w:rPr>
                              <w:rFonts w:asciiTheme="minorHAnsi" w:hAnsiTheme="minorHAnsi" w:cs="Arial"/>
                              <w:b/>
                              <w:sz w:val="18"/>
                              <w:szCs w:val="18"/>
                            </w:rPr>
                            <w:t xml:space="preserve">SENTIDO POSITIVO </w:t>
                          </w:r>
                        </w:p>
                        <w:p w:rsidR="008F26CB" w:rsidRPr="00C678DB" w:rsidRDefault="008F26CB" w:rsidP="008F26CB">
                          <w:pPr>
                            <w:spacing w:after="0" w:line="360" w:lineRule="auto"/>
                            <w:ind w:right="18"/>
                            <w:jc w:val="both"/>
                            <w:rPr>
                              <w:rFonts w:ascii="Arial Narrow" w:hAnsi="Arial Narrow" w:cs="Arial"/>
                              <w:b/>
                              <w:sz w:val="16"/>
                              <w:szCs w:val="16"/>
                            </w:rPr>
                          </w:pPr>
                        </w:p>
                        <w:p w:rsidR="008F26CB" w:rsidRPr="00C678DB" w:rsidRDefault="008F26CB" w:rsidP="008F26CB">
                          <w:pPr>
                            <w:spacing w:after="120" w:line="276" w:lineRule="auto"/>
                            <w:jc w:val="both"/>
                            <w:rPr>
                              <w:rFonts w:ascii="Arial Narrow" w:hAnsi="Arial Narrow"/>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8560C" id="_x0000_t202" coordsize="21600,21600" o:spt="202" path="m,l,21600r21600,l21600,xe">
              <v:stroke joinstyle="miter"/>
              <v:path gradientshapeok="t" o:connecttype="rect"/>
            </v:shapetype>
            <v:shape id="Cuadro de texto 2" o:spid="_x0000_s1026" type="#_x0000_t202" style="position:absolute;margin-left:287.25pt;margin-top:7.9pt;width:166.35pt;height:10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">
              <v:shadow on="t" opacity=".5" offset="6pt,-6pt"/>
              <v:textbox>
                <w:txbxContent>
                  <w:p w:rsidR="008F26CB" w:rsidRPr="00AA3926" w:rsidRDefault="008F26CB" w:rsidP="008F26CB">
                    <w:pPr>
                      <w:pStyle w:val="versales"/>
                      <w:shd w:val="clear" w:color="auto" w:fill="FFFFFF"/>
                      <w:spacing w:before="0" w:beforeAutospacing="0" w:after="0" w:afterAutospacing="0"/>
                      <w:ind w:right="3"/>
                      <w:jc w:val="both"/>
                      <w:rPr>
                        <w:rFonts w:asciiTheme="minorHAnsi" w:hAnsiTheme="minorHAnsi" w:cs="Arial"/>
                        <w:b/>
                        <w:sz w:val="18"/>
                        <w:szCs w:val="18"/>
                      </w:rPr>
                    </w:pPr>
                    <w:r w:rsidRPr="00C67E60">
                      <w:rPr>
                        <w:rFonts w:asciiTheme="minorHAnsi" w:hAnsiTheme="minorHAnsi" w:cs="Arial"/>
                        <w:smallCaps/>
                        <w:sz w:val="18"/>
                        <w:szCs w:val="18"/>
                      </w:rPr>
                      <w:t xml:space="preserve">DICTAMEN QUE EMITE LA COMISIÓN DE </w:t>
                    </w:r>
                    <w:r w:rsidRPr="00C67E60">
                      <w:rPr>
                        <w:rFonts w:asciiTheme="minorHAnsi" w:hAnsiTheme="minorHAnsi" w:cs="Arial"/>
                        <w:sz w:val="18"/>
                        <w:szCs w:val="18"/>
                      </w:rPr>
                      <w:t>TRANSPARENCIA Y ANTICORRUPCIÓN</w:t>
                    </w:r>
                    <w:r w:rsidRPr="00C67E60">
                      <w:rPr>
                        <w:rFonts w:asciiTheme="minorHAnsi" w:hAnsiTheme="minorHAnsi" w:cs="Arial"/>
                        <w:smallCaps/>
                        <w:sz w:val="18"/>
                        <w:szCs w:val="18"/>
                      </w:rPr>
                      <w:t xml:space="preserve"> EN RELACIÓN CON LA MINUTA CON PROYECTO DE DECRETO POR EL QUE SE  ADICIONA LA FRACCIÓN XXI AL ARTÍCULO 31 DE LA LEY DE OBRAS PÚBLICAS Y SERVICIOS RELACIONADOS CON LAS MISMAS</w:t>
                    </w:r>
                    <w:r w:rsidRPr="00AA3926">
                      <w:rPr>
                        <w:rFonts w:asciiTheme="minorHAnsi" w:hAnsiTheme="minorHAnsi" w:cs="Arial"/>
                        <w:b/>
                        <w:smallCaps/>
                        <w:sz w:val="18"/>
                        <w:szCs w:val="18"/>
                      </w:rPr>
                      <w:t xml:space="preserve">. </w:t>
                    </w:r>
                    <w:r w:rsidRPr="00AA3926">
                      <w:rPr>
                        <w:rFonts w:asciiTheme="minorHAnsi" w:hAnsiTheme="minorHAnsi" w:cs="Arial"/>
                        <w:b/>
                        <w:sz w:val="18"/>
                        <w:szCs w:val="18"/>
                      </w:rPr>
                      <w:t xml:space="preserve">SENTIDO POSITIVO </w:t>
                    </w:r>
                  </w:p>
                  <w:p w:rsidR="008F26CB" w:rsidRPr="00C678DB" w:rsidRDefault="008F26CB" w:rsidP="008F26CB">
                    <w:pPr>
                      <w:spacing w:after="0" w:line="360" w:lineRule="auto"/>
                      <w:ind w:right="18"/>
                      <w:jc w:val="both"/>
                      <w:rPr>
                        <w:rFonts w:ascii="Arial Narrow" w:hAnsi="Arial Narrow" w:cs="Arial"/>
                        <w:b/>
                        <w:sz w:val="16"/>
                        <w:szCs w:val="16"/>
                      </w:rPr>
                    </w:pPr>
                  </w:p>
                  <w:p w:rsidR="008F26CB" w:rsidRPr="00C678DB" w:rsidRDefault="008F26CB" w:rsidP="008F26CB">
                    <w:pPr>
                      <w:spacing w:after="120" w:line="276" w:lineRule="auto"/>
                      <w:jc w:val="both"/>
                      <w:rPr>
                        <w:rFonts w:ascii="Arial Narrow" w:hAnsi="Arial Narrow"/>
                        <w:b/>
                        <w:sz w:val="16"/>
                        <w:szCs w:val="16"/>
                      </w:rPr>
                    </w:pPr>
                  </w:p>
                </w:txbxContent>
              </v:textbox>
              <w10:wrap anchorx="margin"/>
            </v:shape>
          </w:pict>
        </mc:Fallback>
      </mc:AlternateContent>
    </w:r>
  </w:p>
  <w:p w:rsidR="00C678DB" w:rsidRDefault="00AA3926" w:rsidP="00C678DB">
    <w:pPr>
      <w:pStyle w:val="Encabezado"/>
      <w:tabs>
        <w:tab w:val="clear" w:pos="4419"/>
        <w:tab w:val="clear" w:pos="8838"/>
        <w:tab w:val="left" w:pos="1557"/>
        <w:tab w:val="left" w:pos="4906"/>
      </w:tabs>
    </w:pPr>
    <w:r>
      <w:rPr>
        <w:rFonts w:ascii="Arial" w:hAnsi="Arial" w:cs="Arial"/>
        <w:b/>
        <w:noProof/>
        <w:sz w:val="28"/>
        <w:szCs w:val="28"/>
        <w:lang w:eastAsia="es-MX"/>
      </w:rPr>
      <w:drawing>
        <wp:anchor distT="0" distB="0" distL="114300" distR="114300" simplePos="0" relativeHeight="251660288" behindDoc="0" locked="0" layoutInCell="1" allowOverlap="1" wp14:anchorId="175CC33D" wp14:editId="5CBACC62">
          <wp:simplePos x="0" y="0"/>
          <wp:positionH relativeFrom="margin">
            <wp:align>left</wp:align>
          </wp:positionH>
          <wp:positionV relativeFrom="paragraph">
            <wp:posOffset>15263</wp:posOffset>
          </wp:positionV>
          <wp:extent cx="1520190" cy="1256665"/>
          <wp:effectExtent l="0" t="0" r="3810" b="63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Content.IE5\6H0R32NP\Logo_cÃ¡mar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48895" cy="12806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678DB" w:rsidRDefault="00D922B4" w:rsidP="00C678DB">
    <w:pPr>
      <w:pStyle w:val="Encabezado"/>
      <w:tabs>
        <w:tab w:val="clear" w:pos="4419"/>
        <w:tab w:val="clear" w:pos="8838"/>
        <w:tab w:val="left" w:pos="1557"/>
        <w:tab w:val="left" w:pos="4906"/>
      </w:tabs>
    </w:pPr>
  </w:p>
  <w:p w:rsidR="00C678DB" w:rsidRDefault="00D922B4" w:rsidP="00C678DB">
    <w:pPr>
      <w:pStyle w:val="Encabezado"/>
      <w:tabs>
        <w:tab w:val="clear" w:pos="4419"/>
        <w:tab w:val="clear" w:pos="8838"/>
        <w:tab w:val="left" w:pos="1557"/>
        <w:tab w:val="left" w:pos="4906"/>
      </w:tabs>
    </w:pPr>
  </w:p>
  <w:p w:rsidR="00C678DB" w:rsidRDefault="00D922B4" w:rsidP="00C678DB">
    <w:pPr>
      <w:pStyle w:val="Encabezado"/>
      <w:tabs>
        <w:tab w:val="clear" w:pos="4419"/>
        <w:tab w:val="clear" w:pos="8838"/>
        <w:tab w:val="left" w:pos="1557"/>
        <w:tab w:val="left" w:pos="4906"/>
      </w:tabs>
    </w:pPr>
  </w:p>
  <w:p w:rsidR="00C678DB" w:rsidRDefault="00D922B4" w:rsidP="00C678DB">
    <w:pPr>
      <w:pStyle w:val="Encabezado"/>
      <w:tabs>
        <w:tab w:val="clear" w:pos="4419"/>
        <w:tab w:val="clear" w:pos="8838"/>
        <w:tab w:val="left" w:pos="1557"/>
        <w:tab w:val="left" w:pos="4906"/>
      </w:tabs>
    </w:pPr>
  </w:p>
  <w:p w:rsidR="00C678DB" w:rsidRDefault="00D922B4" w:rsidP="00C678DB">
    <w:pPr>
      <w:pStyle w:val="Encabezado"/>
      <w:tabs>
        <w:tab w:val="clear" w:pos="4419"/>
        <w:tab w:val="clear" w:pos="8838"/>
        <w:tab w:val="left" w:pos="1557"/>
        <w:tab w:val="left" w:pos="4906"/>
      </w:tabs>
    </w:pPr>
  </w:p>
  <w:p w:rsidR="00C678DB" w:rsidRDefault="00AA3926" w:rsidP="00C678DB">
    <w:pPr>
      <w:pStyle w:val="Encabezado"/>
      <w:tabs>
        <w:tab w:val="clear" w:pos="4419"/>
        <w:tab w:val="clear" w:pos="8838"/>
        <w:tab w:val="left" w:pos="1557"/>
        <w:tab w:val="left" w:pos="4906"/>
      </w:tabs>
    </w:pPr>
    <w:r>
      <w:tab/>
    </w:r>
    <w:r>
      <w:tab/>
    </w:r>
  </w:p>
  <w:p w:rsidR="00C678DB" w:rsidRDefault="00D922B4" w:rsidP="00C678DB">
    <w:pPr>
      <w:pStyle w:val="Encabezado"/>
      <w:tabs>
        <w:tab w:val="clear" w:pos="4419"/>
        <w:tab w:val="clear" w:pos="8838"/>
        <w:tab w:val="left" w:pos="155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72450"/>
    <w:multiLevelType w:val="hybridMultilevel"/>
    <w:tmpl w:val="C38C7CF2"/>
    <w:lvl w:ilvl="0" w:tplc="50927F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26"/>
    <w:rsid w:val="00003B2E"/>
    <w:rsid w:val="00007DB6"/>
    <w:rsid w:val="000106B3"/>
    <w:rsid w:val="000B6D06"/>
    <w:rsid w:val="000D58F8"/>
    <w:rsid w:val="000F127C"/>
    <w:rsid w:val="000F4C57"/>
    <w:rsid w:val="000F4F3A"/>
    <w:rsid w:val="00135805"/>
    <w:rsid w:val="00143594"/>
    <w:rsid w:val="00186B9D"/>
    <w:rsid w:val="001B689F"/>
    <w:rsid w:val="001D36F1"/>
    <w:rsid w:val="00213C83"/>
    <w:rsid w:val="00231582"/>
    <w:rsid w:val="002362CB"/>
    <w:rsid w:val="002565D0"/>
    <w:rsid w:val="00286A82"/>
    <w:rsid w:val="0029776F"/>
    <w:rsid w:val="002B3106"/>
    <w:rsid w:val="002E1B92"/>
    <w:rsid w:val="002F7001"/>
    <w:rsid w:val="003B4D7B"/>
    <w:rsid w:val="00471DC4"/>
    <w:rsid w:val="00496085"/>
    <w:rsid w:val="004A21C5"/>
    <w:rsid w:val="00524053"/>
    <w:rsid w:val="00574E4C"/>
    <w:rsid w:val="005C6BEF"/>
    <w:rsid w:val="00615D3E"/>
    <w:rsid w:val="00626B2E"/>
    <w:rsid w:val="006363AB"/>
    <w:rsid w:val="00643778"/>
    <w:rsid w:val="00656C0D"/>
    <w:rsid w:val="0066539B"/>
    <w:rsid w:val="00674633"/>
    <w:rsid w:val="006B0317"/>
    <w:rsid w:val="007064CC"/>
    <w:rsid w:val="00735BA1"/>
    <w:rsid w:val="00741163"/>
    <w:rsid w:val="00774299"/>
    <w:rsid w:val="007F0E3A"/>
    <w:rsid w:val="007F6D3C"/>
    <w:rsid w:val="00817D4C"/>
    <w:rsid w:val="00831C75"/>
    <w:rsid w:val="00835D4A"/>
    <w:rsid w:val="008637B0"/>
    <w:rsid w:val="008E47BD"/>
    <w:rsid w:val="008E77E6"/>
    <w:rsid w:val="008F26CB"/>
    <w:rsid w:val="00924229"/>
    <w:rsid w:val="00972518"/>
    <w:rsid w:val="009A2156"/>
    <w:rsid w:val="00A1691F"/>
    <w:rsid w:val="00A30AF3"/>
    <w:rsid w:val="00AA3926"/>
    <w:rsid w:val="00AF637A"/>
    <w:rsid w:val="00B078B8"/>
    <w:rsid w:val="00B452D3"/>
    <w:rsid w:val="00B700C6"/>
    <w:rsid w:val="00B752F4"/>
    <w:rsid w:val="00BD0762"/>
    <w:rsid w:val="00BE107F"/>
    <w:rsid w:val="00C2436C"/>
    <w:rsid w:val="00C34C42"/>
    <w:rsid w:val="00C5608E"/>
    <w:rsid w:val="00C67E60"/>
    <w:rsid w:val="00D922B4"/>
    <w:rsid w:val="00DA08AA"/>
    <w:rsid w:val="00DC05D8"/>
    <w:rsid w:val="00E0798A"/>
    <w:rsid w:val="00E41DFE"/>
    <w:rsid w:val="00F123A2"/>
    <w:rsid w:val="00F139C3"/>
    <w:rsid w:val="00F160DF"/>
    <w:rsid w:val="00F36F6D"/>
    <w:rsid w:val="00F5533E"/>
    <w:rsid w:val="00F56255"/>
    <w:rsid w:val="00F959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4E5C66-6ED8-436A-88E2-9D213231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9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AA392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AA39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3926"/>
  </w:style>
  <w:style w:type="paragraph" w:styleId="NormalWeb">
    <w:name w:val="Normal (Web)"/>
    <w:aliases w:val="Normal (Web) Car Car Car Car Car Car Car Car Car,Normal (Web) Car Car Car Car Car Car Car Car Car Car Car Car Car Car Car Car Car Car Car Car Car Car Car Car,Normal (Web) Car Car Car Car Car Car Car Car Car Car Car Car Car Car"/>
    <w:basedOn w:val="Normal"/>
    <w:link w:val="NormalWebCar"/>
    <w:uiPriority w:val="99"/>
    <w:unhideWhenUsed/>
    <w:qFormat/>
    <w:rsid w:val="00AA392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AA392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AA3926"/>
  </w:style>
  <w:style w:type="character" w:customStyle="1" w:styleId="NormalWebCar">
    <w:name w:val="Normal (Web) Car"/>
    <w:aliases w:val="Normal (Web) Car Car Car Car Car Car Car Car Car Car,Normal (Web) Car Car Car Car Car Car Car Car Car Car Car Car Car Car Car Car Car Car Car Car Car Car Car Car Car"/>
    <w:basedOn w:val="Fuentedeprrafopredeter"/>
    <w:link w:val="NormalWeb"/>
    <w:uiPriority w:val="99"/>
    <w:rsid w:val="00AA3926"/>
    <w:rPr>
      <w:rFonts w:ascii="Times New Roman" w:eastAsia="Times New Roman" w:hAnsi="Times New Roman" w:cs="Times New Roman"/>
      <w:sz w:val="24"/>
      <w:szCs w:val="24"/>
      <w:lang w:eastAsia="es-MX"/>
    </w:rPr>
  </w:style>
  <w:style w:type="paragraph" w:customStyle="1" w:styleId="Default">
    <w:name w:val="Default"/>
    <w:rsid w:val="00AA3926"/>
    <w:pPr>
      <w:autoSpaceDE w:val="0"/>
      <w:autoSpaceDN w:val="0"/>
      <w:adjustRightInd w:val="0"/>
      <w:spacing w:after="0" w:line="240" w:lineRule="auto"/>
    </w:pPr>
    <w:rPr>
      <w:rFonts w:ascii="Arial" w:hAnsi="Arial" w:cs="Arial"/>
      <w:color w:val="000000"/>
      <w:sz w:val="24"/>
      <w:szCs w:val="24"/>
    </w:rPr>
  </w:style>
  <w:style w:type="character" w:customStyle="1" w:styleId="ecxnegritas">
    <w:name w:val="ecxnegritas"/>
    <w:basedOn w:val="Fuentedeprrafopredeter"/>
    <w:rsid w:val="00AA3926"/>
  </w:style>
  <w:style w:type="table" w:styleId="Tablaconcuadrcula">
    <w:name w:val="Table Grid"/>
    <w:basedOn w:val="Tablanormal"/>
    <w:uiPriority w:val="59"/>
    <w:rsid w:val="00AA39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semiHidden/>
    <w:unhideWhenUsed/>
    <w:rsid w:val="00AA392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3926"/>
    <w:rPr>
      <w:sz w:val="20"/>
      <w:szCs w:val="20"/>
    </w:rPr>
  </w:style>
  <w:style w:type="character" w:styleId="Refdenotaalpie">
    <w:name w:val="footnote reference"/>
    <w:basedOn w:val="Fuentedeprrafopredeter"/>
    <w:uiPriority w:val="99"/>
    <w:semiHidden/>
    <w:unhideWhenUsed/>
    <w:rsid w:val="00AA3926"/>
    <w:rPr>
      <w:vertAlign w:val="superscript"/>
    </w:rPr>
  </w:style>
  <w:style w:type="character" w:styleId="Hipervnculo">
    <w:name w:val="Hyperlink"/>
    <w:basedOn w:val="Fuentedeprrafopredeter"/>
    <w:uiPriority w:val="99"/>
    <w:unhideWhenUsed/>
    <w:rsid w:val="00AA3926"/>
    <w:rPr>
      <w:color w:val="0563C1" w:themeColor="hyperlink"/>
      <w:u w:val="single"/>
    </w:rPr>
  </w:style>
  <w:style w:type="paragraph" w:styleId="Piedepgina">
    <w:name w:val="footer"/>
    <w:basedOn w:val="Normal"/>
    <w:link w:val="PiedepginaCar"/>
    <w:uiPriority w:val="99"/>
    <w:unhideWhenUsed/>
    <w:rsid w:val="00AA39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3926"/>
  </w:style>
  <w:style w:type="paragraph" w:styleId="Prrafodelista">
    <w:name w:val="List Paragraph"/>
    <w:basedOn w:val="Normal"/>
    <w:link w:val="PrrafodelistaCar"/>
    <w:uiPriority w:val="34"/>
    <w:qFormat/>
    <w:rsid w:val="00BE107F"/>
    <w:pPr>
      <w:spacing w:after="0" w:line="240" w:lineRule="auto"/>
      <w:ind w:left="720"/>
      <w:contextualSpacing/>
    </w:pPr>
    <w:rPr>
      <w:rFonts w:ascii="Times New Roman" w:eastAsia="Calibri" w:hAnsi="Times New Roman" w:cs="Times New Roman"/>
      <w:sz w:val="24"/>
      <w:szCs w:val="24"/>
      <w:lang w:val="es-ES" w:eastAsia="es-ES"/>
    </w:rPr>
  </w:style>
  <w:style w:type="character" w:customStyle="1" w:styleId="PrrafodelistaCar">
    <w:name w:val="Párrafo de lista Car"/>
    <w:link w:val="Prrafodelista"/>
    <w:uiPriority w:val="34"/>
    <w:locked/>
    <w:rsid w:val="00BE107F"/>
    <w:rPr>
      <w:rFonts w:ascii="Times New Roman" w:eastAsia="Calibri" w:hAnsi="Times New Roman" w:cs="Times New Roman"/>
      <w:sz w:val="24"/>
      <w:szCs w:val="24"/>
      <w:lang w:val="es-ES" w:eastAsia="es-ES"/>
    </w:rPr>
  </w:style>
  <w:style w:type="character" w:styleId="Textoennegrita">
    <w:name w:val="Strong"/>
    <w:basedOn w:val="Fuentedeprrafopredeter"/>
    <w:uiPriority w:val="22"/>
    <w:qFormat/>
    <w:rsid w:val="007742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forbes.com.mx/corrupcion-la-amenaza-para-la-inversion-tras-las-reformas/" TargetMode="External"/><Relationship Id="rId1" Type="http://schemas.openxmlformats.org/officeDocument/2006/relationships/hyperlink" Target="http://imco.org.mx/competitividad/indice-global-de-competitividad-2014-2015-via-we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B5D21-DAAE-48C0-9AB8-9D867283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5245</Words>
  <Characters>28852</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2015-11-20T18:52:00Z</dcterms:created>
  <dcterms:modified xsi:type="dcterms:W3CDTF">2015-11-20T20:06:00Z</dcterms:modified>
</cp:coreProperties>
</file>